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QUE EL CONGRESO DEL ESTADO INDEPENDIENTE, LIBRE Y SOBERANO DE COAHUILA DE ZARAGOZA;</w:t>
      </w: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DECRETA:</w:t>
      </w:r>
    </w:p>
    <w:p w:rsidR="0014188B" w:rsidRPr="00977647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14188B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NÚMERO 28</w:t>
      </w: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2</w:t>
      </w: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.- </w:t>
      </w:r>
    </w:p>
    <w:p w:rsidR="0014188B" w:rsidRPr="00977647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14188B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14188B" w:rsidRDefault="0014188B" w:rsidP="00141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188B">
        <w:rPr>
          <w:rFonts w:ascii="Arial" w:hAnsi="Arial" w:cs="Arial"/>
          <w:b/>
          <w:sz w:val="24"/>
          <w:szCs w:val="24"/>
        </w:rPr>
        <w:t xml:space="preserve">PRIMERO.- </w:t>
      </w:r>
      <w:r w:rsidRPr="0014188B">
        <w:rPr>
          <w:rFonts w:ascii="Arial" w:hAnsi="Arial" w:cs="Arial"/>
          <w:sz w:val="24"/>
          <w:szCs w:val="24"/>
        </w:rPr>
        <w:t xml:space="preserve">Se propone al Pleno del Congreso Independiente, Libre y Soberano de Coahuila de Zaragoza, como Titular del Órgano Interno de Control del Tribunal Electoral del Estado de Coahuila al C. </w:t>
      </w:r>
      <w:r w:rsidRPr="0014188B">
        <w:rPr>
          <w:rFonts w:ascii="Arial" w:hAnsi="Arial" w:cs="Arial"/>
          <w:color w:val="000000"/>
          <w:sz w:val="26"/>
          <w:szCs w:val="26"/>
        </w:rPr>
        <w:t>Juan Antonio González del Bosque.</w:t>
      </w:r>
    </w:p>
    <w:p w:rsidR="0014188B" w:rsidRPr="0014188B" w:rsidRDefault="0014188B" w:rsidP="0014188B">
      <w:pPr>
        <w:tabs>
          <w:tab w:val="left" w:pos="5505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188B" w:rsidRPr="0014188B" w:rsidRDefault="0014188B" w:rsidP="00141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188B">
        <w:rPr>
          <w:rFonts w:ascii="Arial" w:hAnsi="Arial" w:cs="Arial"/>
          <w:b/>
          <w:sz w:val="24"/>
          <w:szCs w:val="24"/>
        </w:rPr>
        <w:t>SEGUNDO.-</w:t>
      </w:r>
      <w:r w:rsidRPr="0014188B">
        <w:rPr>
          <w:rFonts w:ascii="Arial" w:hAnsi="Arial" w:cs="Arial"/>
          <w:sz w:val="24"/>
          <w:szCs w:val="24"/>
        </w:rPr>
        <w:t xml:space="preserve"> El Titular del Órgano Interno de Control del Tribunal Electoral del Estado de Coahuila, durará en su encargo siete años y rendirá la protesta de ley en la sesión que acuerde la Mesa Directiva del Pleno del Congreso, momento a partir del cual iniciarán sus funciones.</w:t>
      </w:r>
    </w:p>
    <w:p w:rsidR="0014188B" w:rsidRPr="0014188B" w:rsidRDefault="0014188B" w:rsidP="0014188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14188B" w:rsidRPr="0014188B" w:rsidRDefault="0014188B" w:rsidP="00141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188B">
        <w:rPr>
          <w:rFonts w:ascii="Arial" w:hAnsi="Arial" w:cs="Arial"/>
          <w:b/>
          <w:sz w:val="24"/>
          <w:szCs w:val="24"/>
        </w:rPr>
        <w:t>TERCERO.-</w:t>
      </w:r>
      <w:r w:rsidRPr="0014188B">
        <w:rPr>
          <w:rFonts w:ascii="Arial" w:hAnsi="Arial" w:cs="Arial"/>
          <w:sz w:val="24"/>
          <w:szCs w:val="24"/>
        </w:rPr>
        <w:t xml:space="preserve"> Comuníquese y publíquese el presente Dictamen en la Página Oficial del H. Congreso del Estado de Coahuila de Zaragoza.</w:t>
      </w:r>
    </w:p>
    <w:p w:rsidR="0014188B" w:rsidRPr="0014188B" w:rsidRDefault="0014188B" w:rsidP="0014188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4188B" w:rsidRPr="0014188B" w:rsidRDefault="0014188B" w:rsidP="0014188B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4188B">
        <w:rPr>
          <w:rFonts w:ascii="Arial" w:hAnsi="Arial" w:cs="Arial"/>
          <w:b/>
          <w:sz w:val="24"/>
          <w:szCs w:val="24"/>
        </w:rPr>
        <w:t xml:space="preserve">CUARTO.- </w:t>
      </w:r>
      <w:r w:rsidRPr="0014188B">
        <w:rPr>
          <w:rFonts w:ascii="Arial" w:hAnsi="Arial" w:cs="Arial"/>
          <w:color w:val="000000"/>
          <w:sz w:val="24"/>
          <w:szCs w:val="24"/>
        </w:rPr>
        <w:t>Emítase el Decreto en el cual se dé cuenta de la designación del C.</w:t>
      </w:r>
      <w:r w:rsidRPr="0014188B">
        <w:rPr>
          <w:rFonts w:ascii="Arial" w:hAnsi="Arial" w:cs="Arial"/>
          <w:color w:val="000000"/>
          <w:sz w:val="26"/>
          <w:szCs w:val="26"/>
        </w:rPr>
        <w:t xml:space="preserve"> Juan Antonio González del Bosque</w:t>
      </w:r>
      <w:r w:rsidRPr="0014188B">
        <w:rPr>
          <w:rFonts w:ascii="Arial" w:hAnsi="Arial" w:cs="Arial"/>
          <w:sz w:val="24"/>
          <w:szCs w:val="24"/>
        </w:rPr>
        <w:t xml:space="preserve">, </w:t>
      </w:r>
      <w:r w:rsidRPr="0014188B">
        <w:rPr>
          <w:rFonts w:ascii="Arial" w:hAnsi="Arial" w:cs="Arial"/>
          <w:color w:val="000000"/>
          <w:sz w:val="24"/>
          <w:szCs w:val="24"/>
        </w:rPr>
        <w:t xml:space="preserve">como Titular del Órgano Interno de Control del </w:t>
      </w:r>
      <w:r w:rsidRPr="0014188B">
        <w:rPr>
          <w:rFonts w:ascii="Arial" w:hAnsi="Arial" w:cs="Arial"/>
          <w:sz w:val="24"/>
          <w:szCs w:val="24"/>
        </w:rPr>
        <w:t xml:space="preserve">Tribunal Electoral del Estado de Coahuila </w:t>
      </w:r>
      <w:r w:rsidRPr="0014188B">
        <w:rPr>
          <w:rFonts w:ascii="Arial" w:hAnsi="Arial" w:cs="Arial"/>
          <w:color w:val="000000"/>
          <w:sz w:val="24"/>
          <w:szCs w:val="24"/>
        </w:rPr>
        <w:t xml:space="preserve">y envíese el mismo al Ejecutivo para su promulgación, publicación y observancia.  </w:t>
      </w:r>
    </w:p>
    <w:p w:rsidR="0014188B" w:rsidRPr="00977647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Default="0014188B" w:rsidP="0014188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88B" w:rsidRDefault="0014188B" w:rsidP="0014188B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DADO en la Ciudad de Saltillo, Coahuila de Zaragoza, a los cuatro días del mes de junio del año dos mil diecinueve.</w:t>
      </w: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PRESIDENTE</w:t>
      </w: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JAIME BUENO ZERTUCHE</w:t>
      </w: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</w:t>
      </w:r>
      <w:r w:rsidR="00BE784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</w:t>
      </w:r>
      <w:r w:rsidR="00D2794A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</w:t>
      </w:r>
      <w:r w:rsidR="00BE784B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DIPUTADA SECRETARIA</w:t>
      </w: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</w:t>
      </w:r>
      <w:r w:rsidR="00D2794A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 xml:space="preserve">                            </w:t>
      </w:r>
      <w:r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DIPUTADO SECRETARIO</w:t>
      </w: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14188B" w:rsidP="0014188B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</w:pPr>
    </w:p>
    <w:p w:rsidR="0014188B" w:rsidRPr="00977647" w:rsidRDefault="00D2794A" w:rsidP="0014188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ZUL</w:t>
      </w:r>
      <w:r w:rsidR="0014188B" w:rsidRPr="00977647">
        <w:rPr>
          <w:rFonts w:ascii="Arial" w:eastAsia="Times New Roman" w:hAnsi="Arial" w:cs="Arial"/>
          <w:b/>
          <w:snapToGrid w:val="0"/>
          <w:sz w:val="24"/>
          <w:szCs w:val="24"/>
          <w:lang w:val="es-ES_tradnl" w:eastAsia="es-ES"/>
        </w:rPr>
        <w:t>MMA VERENICE GUERRERO CÁZARES         EDGAR GERARDO SÁNCHEZ GARZA</w:t>
      </w: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</w:p>
    <w:p w:rsidR="0014188B" w:rsidRPr="00977647" w:rsidRDefault="0014188B" w:rsidP="0014188B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14188B" w:rsidRPr="00977647" w:rsidSect="00D11513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4E" w:rsidRDefault="009D5E4E" w:rsidP="005907E3">
      <w:pPr>
        <w:spacing w:after="0" w:line="240" w:lineRule="auto"/>
      </w:pPr>
      <w:r>
        <w:separator/>
      </w:r>
    </w:p>
  </w:endnote>
  <w:endnote w:type="continuationSeparator" w:id="0">
    <w:p w:rsidR="009D5E4E" w:rsidRDefault="009D5E4E" w:rsidP="00590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4E" w:rsidRDefault="009D5E4E" w:rsidP="005907E3">
      <w:pPr>
        <w:spacing w:after="0" w:line="240" w:lineRule="auto"/>
      </w:pPr>
      <w:r>
        <w:separator/>
      </w:r>
    </w:p>
  </w:footnote>
  <w:footnote w:type="continuationSeparator" w:id="0">
    <w:p w:rsidR="009D5E4E" w:rsidRDefault="009D5E4E" w:rsidP="005907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253"/>
      <w:gridCol w:w="8623"/>
      <w:gridCol w:w="1181"/>
    </w:tblGrid>
    <w:tr w:rsidR="005907E3" w:rsidRPr="005907E3" w:rsidTr="00541D6D">
      <w:trPr>
        <w:jc w:val="center"/>
      </w:trPr>
      <w:tc>
        <w:tcPr>
          <w:tcW w:w="1253" w:type="dxa"/>
        </w:tcPr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8623" w:type="dxa"/>
        </w:tcPr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24"/>
              <w:szCs w:val="20"/>
              <w:lang w:eastAsia="es-ES"/>
            </w:rPr>
          </w:pPr>
          <w:r w:rsidRPr="005907E3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B002B2A" wp14:editId="3084CC1E">
                <wp:simplePos x="0" y="0"/>
                <wp:positionH relativeFrom="column">
                  <wp:posOffset>4979670</wp:posOffset>
                </wp:positionH>
                <wp:positionV relativeFrom="paragraph">
                  <wp:posOffset>67310</wp:posOffset>
                </wp:positionV>
                <wp:extent cx="1180929" cy="877824"/>
                <wp:effectExtent l="0" t="0" r="63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_CONGRES_COLO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0929" cy="8778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907E3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719756EA" wp14:editId="55EE3BCD">
                <wp:simplePos x="0" y="0"/>
                <wp:positionH relativeFrom="column">
                  <wp:posOffset>-700405</wp:posOffset>
                </wp:positionH>
                <wp:positionV relativeFrom="paragraph">
                  <wp:posOffset>54610</wp:posOffset>
                </wp:positionV>
                <wp:extent cx="902335" cy="886460"/>
                <wp:effectExtent l="0" t="0" r="0" b="0"/>
                <wp:wrapNone/>
                <wp:docPr id="2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907E3" w:rsidRPr="005907E3" w:rsidRDefault="005907E3" w:rsidP="005907E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907E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5907E3" w:rsidRPr="005907E3" w:rsidRDefault="005907E3" w:rsidP="005907E3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5907E3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5907E3" w:rsidRPr="005907E3" w:rsidRDefault="005907E3" w:rsidP="005907E3">
          <w:pPr>
            <w:tabs>
              <w:tab w:val="left" w:pos="-1528"/>
              <w:tab w:val="center" w:pos="-1386"/>
              <w:tab w:val="right" w:pos="8504"/>
            </w:tabs>
            <w:spacing w:after="0" w:line="240" w:lineRule="auto"/>
            <w:jc w:val="center"/>
            <w:rPr>
              <w:rFonts w:ascii="Arial" w:eastAsia="Times New Roman" w:hAnsi="Arial" w:cs="Arial"/>
              <w:bCs/>
              <w:smallCaps/>
              <w:spacing w:val="20"/>
              <w:sz w:val="16"/>
              <w:szCs w:val="32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Calibri" w:eastAsia="Times New Roman" w:hAnsi="Calibri" w:cs="Arial"/>
              <w:b/>
              <w:sz w:val="16"/>
              <w:szCs w:val="20"/>
              <w:lang w:eastAsia="es-ES"/>
            </w:rPr>
          </w:pPr>
          <w:r w:rsidRPr="005907E3">
            <w:rPr>
              <w:rFonts w:ascii="Calibri" w:eastAsia="Times New Roman" w:hAnsi="Calibri" w:cs="Arial"/>
              <w:b/>
              <w:sz w:val="16"/>
              <w:szCs w:val="20"/>
              <w:lang w:eastAsia="es-ES"/>
            </w:rPr>
            <w:t>“</w:t>
          </w:r>
          <w:r w:rsidRPr="005907E3">
            <w:rPr>
              <w:rFonts w:ascii="Calibri" w:eastAsia="Times New Roman" w:hAnsi="Calibri" w:cs="Arial"/>
              <w:b/>
              <w:bCs/>
              <w:sz w:val="16"/>
              <w:szCs w:val="16"/>
              <w:bdr w:val="none" w:sz="0" w:space="0" w:color="auto" w:frame="1"/>
              <w:shd w:val="clear" w:color="auto" w:fill="FFFFFF"/>
              <w:lang w:eastAsia="es-ES"/>
            </w:rPr>
            <w:t>2019, Año del respeto y protección de los derechos humanos en el Estado de Coahuila de Zaragoza</w:t>
          </w:r>
          <w:r w:rsidRPr="005907E3">
            <w:rPr>
              <w:rFonts w:ascii="Calibri" w:eastAsia="Times New Roman" w:hAnsi="Calibri" w:cs="Arial"/>
              <w:b/>
              <w:sz w:val="16"/>
              <w:szCs w:val="20"/>
              <w:lang w:eastAsia="es-ES"/>
            </w:rPr>
            <w:t>”</w:t>
          </w:r>
        </w:p>
        <w:p w:rsidR="005907E3" w:rsidRPr="005907E3" w:rsidRDefault="005907E3" w:rsidP="005907E3">
          <w:pPr>
            <w:spacing w:after="0" w:line="240" w:lineRule="auto"/>
            <w:ind w:left="-434" w:right="-672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181" w:type="dxa"/>
        </w:tcPr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5907E3" w:rsidRPr="005907E3" w:rsidRDefault="005907E3" w:rsidP="005907E3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5907E3" w:rsidRDefault="005907E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8B"/>
    <w:rsid w:val="000653EC"/>
    <w:rsid w:val="0014188B"/>
    <w:rsid w:val="004562E7"/>
    <w:rsid w:val="005907E3"/>
    <w:rsid w:val="009D5E4E"/>
    <w:rsid w:val="00BA0541"/>
    <w:rsid w:val="00BE784B"/>
    <w:rsid w:val="00D2794A"/>
    <w:rsid w:val="00F4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204B8-61F9-4A4F-876C-474A8C3CD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88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9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07E3"/>
  </w:style>
  <w:style w:type="paragraph" w:styleId="Piedepgina">
    <w:name w:val="footer"/>
    <w:basedOn w:val="Normal"/>
    <w:link w:val="PiedepginaCar"/>
    <w:uiPriority w:val="99"/>
    <w:unhideWhenUsed/>
    <w:rsid w:val="00590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0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Juan Lumbreras</cp:lastModifiedBy>
  <cp:revision>2</cp:revision>
  <dcterms:created xsi:type="dcterms:W3CDTF">2019-06-07T14:53:00Z</dcterms:created>
  <dcterms:modified xsi:type="dcterms:W3CDTF">2019-06-07T14:53:00Z</dcterms:modified>
</cp:coreProperties>
</file>