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DECRETA:</w:t>
      </w:r>
    </w:p>
    <w:p w:rsidR="00FC0918" w:rsidRPr="00FC0918" w:rsidRDefault="00FC0918" w:rsidP="00FC09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NÚMERO 342</w:t>
      </w: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.- 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918">
        <w:rPr>
          <w:rFonts w:ascii="Arial" w:hAnsi="Arial" w:cs="Arial"/>
          <w:b/>
          <w:sz w:val="24"/>
          <w:szCs w:val="24"/>
        </w:rPr>
        <w:t>ARTÍCULO PRIMERO.</w:t>
      </w:r>
      <w:r>
        <w:rPr>
          <w:rFonts w:ascii="Arial" w:hAnsi="Arial" w:cs="Arial"/>
          <w:b/>
          <w:sz w:val="24"/>
          <w:szCs w:val="24"/>
        </w:rPr>
        <w:t>-</w:t>
      </w:r>
      <w:r w:rsidRPr="00FC0918">
        <w:rPr>
          <w:rFonts w:ascii="Arial" w:hAnsi="Arial" w:cs="Arial"/>
          <w:b/>
          <w:sz w:val="24"/>
          <w:szCs w:val="24"/>
        </w:rPr>
        <w:t xml:space="preserve"> </w:t>
      </w:r>
      <w:r w:rsidRPr="00FC0918">
        <w:rPr>
          <w:rFonts w:ascii="Arial" w:hAnsi="Arial" w:cs="Arial"/>
          <w:sz w:val="24"/>
          <w:szCs w:val="24"/>
        </w:rPr>
        <w:t xml:space="preserve">Se autoriza al Ayuntamiento del Municipio de </w:t>
      </w:r>
      <w:r w:rsidRPr="00FC0918">
        <w:rPr>
          <w:rFonts w:ascii="Arial" w:hAnsi="Arial" w:cs="Arial"/>
          <w:sz w:val="24"/>
          <w:szCs w:val="24"/>
          <w:lang w:val="es-419"/>
        </w:rPr>
        <w:t>Torreón</w:t>
      </w:r>
      <w:r w:rsidRPr="00FC0918">
        <w:rPr>
          <w:rFonts w:ascii="Arial" w:hAnsi="Arial" w:cs="Arial"/>
          <w:sz w:val="24"/>
          <w:szCs w:val="24"/>
        </w:rPr>
        <w:t>, Coahuila de Zaragoza, a desincorporar del dominio público un bien inmueble con una superficie de 2,381.00 m2., ubicado en el Fraccionamiento Villas de la Huerta en esa ciudad, con el fin de enajenarlo a título gratuito a favor del Gobierno del Estado de Coahuila, para ser destinado a la Secretaria de Educación.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918" w:rsidRPr="00FC0918" w:rsidRDefault="00FC0918" w:rsidP="00FC0918">
      <w:pPr>
        <w:pStyle w:val="Default"/>
        <w:jc w:val="both"/>
        <w:rPr>
          <w:lang w:val="es-MX"/>
        </w:rPr>
      </w:pPr>
      <w:r w:rsidRPr="00FC0918">
        <w:rPr>
          <w:lang w:val="es-MX"/>
        </w:rPr>
        <w:t>El inmueble antes mencionado se identifica como lote 14 de la manzana 3 del área de cesión, cuenta con una superficie de 2,381.00 m2., la cual cuenta con las siguientes medidas y colindancias:</w:t>
      </w:r>
    </w:p>
    <w:p w:rsidR="00FC0918" w:rsidRPr="00FC0918" w:rsidRDefault="00FC0918" w:rsidP="00FC0918">
      <w:pPr>
        <w:pStyle w:val="Default"/>
        <w:jc w:val="both"/>
        <w:rPr>
          <w:lang w:val="es-MX"/>
        </w:rPr>
      </w:pPr>
    </w:p>
    <w:p w:rsidR="00FC0918" w:rsidRPr="00FC0918" w:rsidRDefault="00FC0918" w:rsidP="00FC0918">
      <w:pPr>
        <w:pStyle w:val="Default"/>
        <w:jc w:val="both"/>
        <w:rPr>
          <w:lang w:val="es-MX"/>
        </w:rPr>
      </w:pPr>
      <w:r w:rsidRPr="00FC0918">
        <w:rPr>
          <w:lang w:val="es-MX"/>
        </w:rPr>
        <w:t>Al Norte:</w:t>
      </w:r>
      <w:r w:rsidRPr="00FC0918">
        <w:rPr>
          <w:lang w:val="es-MX"/>
        </w:rPr>
        <w:tab/>
      </w:r>
      <w:r w:rsidRPr="00FC0918">
        <w:rPr>
          <w:lang w:val="es-MX"/>
        </w:rPr>
        <w:tab/>
        <w:t>mide 60.19 metros y colinda con Lote 1 al 9 de la misma manzana.</w:t>
      </w:r>
    </w:p>
    <w:p w:rsidR="00FC0918" w:rsidRPr="00FC0918" w:rsidRDefault="00FC0918" w:rsidP="00FC0918">
      <w:pPr>
        <w:pStyle w:val="Default"/>
        <w:jc w:val="both"/>
        <w:rPr>
          <w:lang w:val="es-MX"/>
        </w:rPr>
      </w:pPr>
      <w:r w:rsidRPr="00FC0918">
        <w:rPr>
          <w:lang w:val="es-MX"/>
        </w:rPr>
        <w:t>Al Sureste:</w:t>
      </w:r>
      <w:r w:rsidRPr="00FC0918">
        <w:rPr>
          <w:lang w:val="es-MX"/>
        </w:rPr>
        <w:tab/>
      </w:r>
      <w:r w:rsidRPr="00FC0918">
        <w:rPr>
          <w:lang w:val="es-MX"/>
        </w:rPr>
        <w:tab/>
        <w:t>mide 58.00 metros y colinda con Lote 19 al 26 de la misma manzana.</w:t>
      </w:r>
    </w:p>
    <w:p w:rsidR="00FC0918" w:rsidRPr="00FC0918" w:rsidRDefault="00FC0918" w:rsidP="00FC0918">
      <w:pPr>
        <w:pStyle w:val="Default"/>
        <w:ind w:left="2124" w:hanging="2124"/>
        <w:jc w:val="both"/>
        <w:rPr>
          <w:lang w:val="es-MX"/>
        </w:rPr>
      </w:pPr>
      <w:r w:rsidRPr="00FC0918">
        <w:rPr>
          <w:lang w:val="es-MX"/>
        </w:rPr>
        <w:t>Al Este:</w:t>
      </w:r>
      <w:r w:rsidRPr="00FC0918">
        <w:rPr>
          <w:lang w:val="es-MX"/>
        </w:rPr>
        <w:tab/>
        <w:t>mide 38.84 metros y colinda con fracción del mismo lote 14, destinado a la plaza pública.</w:t>
      </w:r>
    </w:p>
    <w:p w:rsidR="00FC0918" w:rsidRPr="00FC0918" w:rsidRDefault="00FC0918" w:rsidP="00FC0918">
      <w:pPr>
        <w:pStyle w:val="Default"/>
        <w:ind w:left="2124" w:hanging="2124"/>
        <w:jc w:val="both"/>
        <w:rPr>
          <w:lang w:val="es-MX"/>
        </w:rPr>
      </w:pPr>
      <w:r w:rsidRPr="00FC0918">
        <w:rPr>
          <w:lang w:val="es-MX"/>
        </w:rPr>
        <w:t>Al Oeste:</w:t>
      </w:r>
      <w:r w:rsidRPr="00FC0918">
        <w:rPr>
          <w:lang w:val="es-MX"/>
        </w:rPr>
        <w:tab/>
        <w:t>mide 35.07 metros y colinda con calle Huerta Don Carlos.</w:t>
      </w:r>
    </w:p>
    <w:p w:rsidR="00FC0918" w:rsidRPr="00FC0918" w:rsidRDefault="00FC0918" w:rsidP="00FC0918">
      <w:pPr>
        <w:pStyle w:val="Default"/>
        <w:ind w:left="2124" w:hanging="2124"/>
        <w:jc w:val="both"/>
        <w:rPr>
          <w:highlight w:val="yellow"/>
          <w:lang w:val="es-MX"/>
        </w:rPr>
      </w:pPr>
    </w:p>
    <w:p w:rsidR="00FC0918" w:rsidRPr="00FC0918" w:rsidRDefault="00FC0918" w:rsidP="00FC0918">
      <w:pPr>
        <w:pStyle w:val="Default"/>
        <w:jc w:val="both"/>
        <w:rPr>
          <w:lang w:val="es-419"/>
        </w:rPr>
      </w:pPr>
      <w:r w:rsidRPr="00FC0918">
        <w:rPr>
          <w:lang w:val="es-MX"/>
        </w:rPr>
        <w:t xml:space="preserve">Dicho inmueble se encuentra inscrito con una mayor extensión a favor del R. Ayuntamiento de Torreón, en las oficinas del Registro Público de la ciudad de </w:t>
      </w:r>
      <w:r w:rsidRPr="00FC0918">
        <w:rPr>
          <w:lang w:val="es-419"/>
        </w:rPr>
        <w:t>Torreón</w:t>
      </w:r>
      <w:r w:rsidRPr="00FC0918">
        <w:rPr>
          <w:lang w:val="es-MX"/>
        </w:rPr>
        <w:t xml:space="preserve"> del Estado de Coahuila de Zaragoza, bajo la Partida </w:t>
      </w:r>
      <w:r w:rsidRPr="00FC0918">
        <w:rPr>
          <w:lang w:val="es-419"/>
        </w:rPr>
        <w:t>80175, Libro 802, Sección I.S.C., de fecha 28 de agosto de 2007 por adquisición.</w:t>
      </w:r>
    </w:p>
    <w:p w:rsidR="00FC0918" w:rsidRPr="00FC0918" w:rsidRDefault="00FC0918" w:rsidP="00FC0918">
      <w:pPr>
        <w:pStyle w:val="Default"/>
        <w:jc w:val="both"/>
        <w:rPr>
          <w:lang w:val="es-MX"/>
        </w:rPr>
      </w:pPr>
    </w:p>
    <w:p w:rsidR="00FC0918" w:rsidRPr="00FC0918" w:rsidRDefault="00FC0918" w:rsidP="00FC0918">
      <w:pPr>
        <w:pStyle w:val="Default"/>
        <w:jc w:val="both"/>
        <w:rPr>
          <w:color w:val="FF0000"/>
          <w:lang w:val="es-419"/>
        </w:rPr>
      </w:pPr>
      <w:r w:rsidRPr="00FC0918">
        <w:rPr>
          <w:b/>
          <w:lang w:val="es-MX"/>
        </w:rPr>
        <w:t>ARTÍCULO SEGUNDO.</w:t>
      </w:r>
      <w:r>
        <w:rPr>
          <w:b/>
          <w:lang w:val="es-MX"/>
        </w:rPr>
        <w:t>-</w:t>
      </w:r>
      <w:r w:rsidRPr="00FC0918">
        <w:rPr>
          <w:b/>
          <w:lang w:val="es-MX"/>
        </w:rPr>
        <w:t xml:space="preserve"> </w:t>
      </w:r>
      <w:r w:rsidRPr="00FC0918">
        <w:rPr>
          <w:lang w:val="es-MX"/>
        </w:rPr>
        <w:t xml:space="preserve">La autorización de esta operación es con objeto </w:t>
      </w:r>
      <w:r w:rsidRPr="00FC0918">
        <w:rPr>
          <w:lang w:val="es-419"/>
        </w:rPr>
        <w:t xml:space="preserve">única y exclusivamente </w:t>
      </w:r>
      <w:r w:rsidRPr="00FC0918">
        <w:t xml:space="preserve">para ser destinado a la Secretaría de Educación, con objeto de llevar a cabo la construcción de un centro educativo de nivel preescolar. </w:t>
      </w:r>
      <w:r w:rsidRPr="00FC0918">
        <w:rPr>
          <w:lang w:val="es-MX"/>
        </w:rPr>
        <w:t>En caso de que a dicho inmueble se le dé un uso distinto a lo estipulado, por ese solo hecho automáticamente se dará por rescindida la enajenación y el predio será reintegrado al Municipio.</w:t>
      </w:r>
    </w:p>
    <w:p w:rsidR="00FC0918" w:rsidRPr="00FC0918" w:rsidRDefault="00FC0918" w:rsidP="00FC0918">
      <w:pPr>
        <w:pStyle w:val="Default"/>
        <w:jc w:val="both"/>
        <w:rPr>
          <w:lang w:val="es-419"/>
        </w:rPr>
      </w:pPr>
    </w:p>
    <w:p w:rsidR="00FC0918" w:rsidRPr="00FC0918" w:rsidRDefault="00FC0918" w:rsidP="00FC0918">
      <w:pPr>
        <w:pStyle w:val="Default"/>
        <w:jc w:val="both"/>
        <w:rPr>
          <w:lang w:val="es-MX"/>
        </w:rPr>
      </w:pPr>
      <w:r w:rsidRPr="00FC0918">
        <w:rPr>
          <w:b/>
          <w:lang w:val="es-MX"/>
        </w:rPr>
        <w:t>ARTÍCULO TERCERO.</w:t>
      </w:r>
      <w:r>
        <w:rPr>
          <w:b/>
          <w:lang w:val="es-MX"/>
        </w:rPr>
        <w:t>-</w:t>
      </w:r>
      <w:r w:rsidRPr="00FC0918">
        <w:rPr>
          <w:b/>
          <w:lang w:val="es-MX"/>
        </w:rPr>
        <w:t xml:space="preserve"> </w:t>
      </w:r>
      <w:r w:rsidRPr="00FC0918">
        <w:rPr>
          <w:bCs/>
          <w:lang w:val="es-MX"/>
        </w:rPr>
        <w:t xml:space="preserve">Para que </w:t>
      </w:r>
      <w:r w:rsidRPr="00FC0918">
        <w:rPr>
          <w:lang w:val="es-MX"/>
        </w:rPr>
        <w:t xml:space="preserve">el Municipio pueda disponer de este bien inmueble, y cumplir con lo que se dispone en el Artículo que antecede, el Ayuntamiento, conforme a lo que señalan los Artículos 302, 304 y 305 del Código Financiero para los Municipios del Estado de </w:t>
      </w:r>
      <w:r w:rsidRPr="00FC0918">
        <w:rPr>
          <w:lang w:val="es-MX"/>
        </w:rPr>
        <w:lastRenderedPageBreak/>
        <w:t>Coahuila, acordará las formalidades que deberán satisfacerse y establecerá un plazo cierto y determinado para su formalización.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918">
        <w:rPr>
          <w:rFonts w:ascii="Arial" w:hAnsi="Arial" w:cs="Arial"/>
          <w:sz w:val="24"/>
          <w:szCs w:val="24"/>
        </w:rPr>
        <w:t>Así mismo, dentro de los cinco días hábiles siguientes de haber dictado la resolución correspondiente, deberá enviar ésta al Congreso del Estado, para que se resuelva sobre la validez o invalidez del acuerdo, por lo que el ayuntamiento no podrá formalizar la operación hasta en tanto este Congreso declare la validez de la misma y quede firme dicha resolución.</w:t>
      </w:r>
    </w:p>
    <w:p w:rsid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918" w:rsidRPr="00CF2403" w:rsidRDefault="00FC0918" w:rsidP="00FC0918">
      <w:pPr>
        <w:pStyle w:val="Ttulo1"/>
        <w:rPr>
          <w:rFonts w:cs="Arial"/>
          <w:szCs w:val="24"/>
          <w:lang w:val="en-US"/>
        </w:rPr>
      </w:pPr>
      <w:r w:rsidRPr="00CF2403">
        <w:rPr>
          <w:rFonts w:cs="Arial"/>
          <w:szCs w:val="24"/>
          <w:lang w:val="en-US"/>
        </w:rPr>
        <w:t xml:space="preserve">T R </w:t>
      </w:r>
      <w:proofErr w:type="gramStart"/>
      <w:r w:rsidRPr="00CF2403">
        <w:rPr>
          <w:rFonts w:cs="Arial"/>
          <w:szCs w:val="24"/>
          <w:lang w:val="en-US"/>
        </w:rPr>
        <w:t>A</w:t>
      </w:r>
      <w:proofErr w:type="gramEnd"/>
      <w:r w:rsidRPr="00CF2403">
        <w:rPr>
          <w:rFonts w:cs="Arial"/>
          <w:szCs w:val="24"/>
          <w:lang w:val="en-US"/>
        </w:rPr>
        <w:t xml:space="preserve"> N S I T O R I O S</w:t>
      </w:r>
    </w:p>
    <w:p w:rsidR="00FC0918" w:rsidRPr="00CF2403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C0918" w:rsidRPr="00CF2403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C0918">
        <w:rPr>
          <w:rFonts w:ascii="Arial" w:hAnsi="Arial" w:cs="Arial"/>
          <w:b/>
          <w:sz w:val="24"/>
          <w:szCs w:val="24"/>
        </w:rPr>
        <w:t>PRIMERO.</w:t>
      </w:r>
      <w:r>
        <w:rPr>
          <w:rFonts w:ascii="Arial" w:hAnsi="Arial" w:cs="Arial"/>
          <w:b/>
          <w:sz w:val="24"/>
          <w:szCs w:val="24"/>
        </w:rPr>
        <w:t>-</w:t>
      </w:r>
      <w:proofErr w:type="gramEnd"/>
      <w:r w:rsidRPr="00FC0918">
        <w:rPr>
          <w:rFonts w:ascii="Arial" w:hAnsi="Arial" w:cs="Arial"/>
          <w:b/>
          <w:sz w:val="24"/>
          <w:szCs w:val="24"/>
        </w:rPr>
        <w:t xml:space="preserve"> </w:t>
      </w:r>
      <w:r w:rsidRPr="00FC0918">
        <w:rPr>
          <w:rFonts w:ascii="Arial" w:hAnsi="Arial" w:cs="Arial"/>
          <w:sz w:val="24"/>
          <w:szCs w:val="24"/>
        </w:rPr>
        <w:t xml:space="preserve">El presente decreto entrará en vigor a partir del día siguiente de su publicación en el Periódico Oficial del Gobierno del Estado. 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0918">
        <w:rPr>
          <w:rFonts w:ascii="Arial" w:hAnsi="Arial" w:cs="Arial"/>
          <w:b/>
          <w:sz w:val="24"/>
          <w:szCs w:val="24"/>
        </w:rPr>
        <w:t>SEGUNDO.</w:t>
      </w:r>
      <w:r>
        <w:rPr>
          <w:rFonts w:ascii="Arial" w:hAnsi="Arial" w:cs="Arial"/>
          <w:b/>
          <w:sz w:val="24"/>
          <w:szCs w:val="24"/>
        </w:rPr>
        <w:t>-</w:t>
      </w:r>
      <w:r w:rsidRPr="00FC0918">
        <w:rPr>
          <w:rFonts w:ascii="Arial" w:hAnsi="Arial" w:cs="Arial"/>
          <w:b/>
          <w:sz w:val="24"/>
          <w:szCs w:val="24"/>
        </w:rPr>
        <w:t xml:space="preserve"> </w:t>
      </w:r>
      <w:r w:rsidRPr="00FC0918">
        <w:rPr>
          <w:rFonts w:ascii="Arial" w:hAnsi="Arial" w:cs="Arial"/>
          <w:sz w:val="24"/>
          <w:szCs w:val="24"/>
        </w:rPr>
        <w:t>Publíquese el presente Decreto en el Periódico Oficial del Gobierno del Estado.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" w:eastAsia="es-ES"/>
        </w:rPr>
      </w:pPr>
    </w:p>
    <w:p w:rsidR="00FC0918" w:rsidRPr="00FC0918" w:rsidRDefault="00FC0918" w:rsidP="00FC091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Coahuila de Zaragoza, a los veintisiete días del mes de agosto del año dos mil diecinueve.</w:t>
      </w: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EMILIO ALEJANDRO DE HOYOS MONTEMAYOR</w:t>
      </w: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</w:t>
      </w:r>
      <w:r w:rsidR="00495BB3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</w:t>
      </w: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DIPUTADA SECRETARIA              </w:t>
      </w:r>
      <w:r w:rsidR="00495BB3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             </w:t>
      </w:r>
      <w:r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SECRETARIO</w:t>
      </w: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FC0918" w:rsidP="00FC091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FC0918" w:rsidRPr="00FC0918" w:rsidRDefault="00495BB3" w:rsidP="00FC09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</w:t>
      </w:r>
      <w:r w:rsidR="00FC0918"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JOSEFINA GARZA BARRERA   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         </w:t>
      </w:r>
      <w:r w:rsid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</w:t>
      </w:r>
      <w:r w:rsidR="00FC0918" w:rsidRPr="00FC091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FERNANDO IZAGUIRRE VALDÉS             </w:t>
      </w:r>
    </w:p>
    <w:p w:rsidR="00FC0918" w:rsidRPr="00FC0918" w:rsidRDefault="00FC0918" w:rsidP="00FC09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918" w:rsidRPr="00FC0918" w:rsidRDefault="00FC0918" w:rsidP="00FC09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45157" w:rsidRPr="00FC0918" w:rsidRDefault="00C4346E" w:rsidP="00FC091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45157" w:rsidRPr="00FC0918" w:rsidSect="00E4390E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6E" w:rsidRDefault="00C4346E" w:rsidP="00CF2403">
      <w:pPr>
        <w:spacing w:after="0" w:line="240" w:lineRule="auto"/>
      </w:pPr>
      <w:r>
        <w:separator/>
      </w:r>
    </w:p>
  </w:endnote>
  <w:endnote w:type="continuationSeparator" w:id="0">
    <w:p w:rsidR="00C4346E" w:rsidRDefault="00C4346E" w:rsidP="00CF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6E" w:rsidRDefault="00C4346E" w:rsidP="00CF2403">
      <w:pPr>
        <w:spacing w:after="0" w:line="240" w:lineRule="auto"/>
      </w:pPr>
      <w:r>
        <w:separator/>
      </w:r>
    </w:p>
  </w:footnote>
  <w:footnote w:type="continuationSeparator" w:id="0">
    <w:p w:rsidR="00C4346E" w:rsidRDefault="00C4346E" w:rsidP="00CF2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CF2403" w:rsidRPr="00CF2403" w:rsidTr="00C14AEB">
      <w:trPr>
        <w:jc w:val="center"/>
      </w:trPr>
      <w:tc>
        <w:tcPr>
          <w:tcW w:w="1253" w:type="dxa"/>
        </w:tcPr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623" w:type="dxa"/>
        </w:tcPr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0"/>
              <w:lang w:eastAsia="es-ES"/>
            </w:rPr>
          </w:pPr>
          <w:r w:rsidRPr="00CF2403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9D965AB" wp14:editId="741E04F8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F2403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EB1929C" wp14:editId="3D522F88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2403" w:rsidRPr="00CF2403" w:rsidRDefault="00CF2403" w:rsidP="00CF240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CF240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CF2403" w:rsidRPr="00CF2403" w:rsidRDefault="00CF2403" w:rsidP="00CF240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CF240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CF2403" w:rsidRPr="00CF2403" w:rsidRDefault="00CF2403" w:rsidP="00CF2403">
          <w:pPr>
            <w:tabs>
              <w:tab w:val="left" w:pos="-1528"/>
              <w:tab w:val="center" w:pos="-1386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mallCaps/>
              <w:spacing w:val="20"/>
              <w:sz w:val="16"/>
              <w:szCs w:val="32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 Narrow" w:eastAsia="Times New Roman" w:hAnsi="Arial Narrow" w:cs="Arial"/>
              <w:sz w:val="18"/>
              <w:szCs w:val="20"/>
              <w:lang w:eastAsia="es-ES"/>
            </w:rPr>
          </w:pPr>
          <w:r w:rsidRPr="00CF2403">
            <w:rPr>
              <w:rFonts w:ascii="Arial Narrow" w:eastAsia="Times New Roman" w:hAnsi="Arial Narrow" w:cs="Arial"/>
              <w:sz w:val="18"/>
              <w:szCs w:val="20"/>
              <w:lang w:eastAsia="es-ES"/>
            </w:rPr>
            <w:t>“</w:t>
          </w:r>
          <w:r w:rsidRPr="00CF2403">
            <w:rPr>
              <w:rFonts w:ascii="Arial Narrow" w:eastAsia="Times New Roman" w:hAnsi="Arial Narrow" w:cs="Arial"/>
              <w:bCs/>
              <w:sz w:val="18"/>
              <w:szCs w:val="16"/>
              <w:bdr w:val="none" w:sz="0" w:space="0" w:color="auto" w:frame="1"/>
              <w:shd w:val="clear" w:color="auto" w:fill="FFFFFF"/>
              <w:lang w:eastAsia="es-ES"/>
            </w:rPr>
            <w:t>2019, Año del respeto y protección de los derechos humanos en el Estado de Coahuila de Zaragoza</w:t>
          </w:r>
          <w:r w:rsidRPr="00CF2403">
            <w:rPr>
              <w:rFonts w:ascii="Arial Narrow" w:eastAsia="Times New Roman" w:hAnsi="Arial Narrow" w:cs="Arial"/>
              <w:sz w:val="18"/>
              <w:szCs w:val="20"/>
              <w:lang w:eastAsia="es-ES"/>
            </w:rPr>
            <w:t>”</w:t>
          </w:r>
        </w:p>
        <w:p w:rsidR="00CF2403" w:rsidRPr="00CF2403" w:rsidRDefault="00CF2403" w:rsidP="00CF2403">
          <w:pPr>
            <w:spacing w:after="0" w:line="240" w:lineRule="auto"/>
            <w:ind w:left="-434" w:right="-672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181" w:type="dxa"/>
        </w:tcPr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CF2403" w:rsidRPr="00CF2403" w:rsidRDefault="00CF2403" w:rsidP="00CF240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CF2403" w:rsidRDefault="00CF24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18"/>
    <w:rsid w:val="000653EC"/>
    <w:rsid w:val="004562E7"/>
    <w:rsid w:val="00495BB3"/>
    <w:rsid w:val="005211F3"/>
    <w:rsid w:val="00C4346E"/>
    <w:rsid w:val="00C5143D"/>
    <w:rsid w:val="00CF2403"/>
    <w:rsid w:val="00E75435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6E36B-07CC-45B4-9126-623E582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FC0918"/>
    <w:pPr>
      <w:keepNext/>
      <w:spacing w:after="0" w:line="240" w:lineRule="auto"/>
      <w:jc w:val="center"/>
      <w:outlineLvl w:val="0"/>
    </w:pPr>
    <w:rPr>
      <w:rFonts w:ascii="Arial" w:eastAsia="Arial Unicode MS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0918"/>
    <w:rPr>
      <w:rFonts w:ascii="Arial" w:eastAsia="Arial Unicode MS" w:hAnsi="Arial" w:cs="Times New Roman"/>
      <w:b/>
      <w:sz w:val="24"/>
      <w:szCs w:val="20"/>
      <w:lang w:val="es-ES" w:eastAsia="es-ES"/>
    </w:rPr>
  </w:style>
  <w:style w:type="paragraph" w:customStyle="1" w:styleId="Default">
    <w:name w:val="Default"/>
    <w:rsid w:val="00FC09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BB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2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403"/>
  </w:style>
  <w:style w:type="paragraph" w:styleId="Piedepgina">
    <w:name w:val="footer"/>
    <w:basedOn w:val="Normal"/>
    <w:link w:val="PiedepginaCar"/>
    <w:uiPriority w:val="99"/>
    <w:unhideWhenUsed/>
    <w:rsid w:val="00CF2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2019-08-27T16:10:00Z</cp:lastPrinted>
  <dcterms:created xsi:type="dcterms:W3CDTF">2019-09-02T14:28:00Z</dcterms:created>
  <dcterms:modified xsi:type="dcterms:W3CDTF">2019-09-02T14:28:00Z</dcterms:modified>
</cp:coreProperties>
</file>