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77" w:rsidRPr="00886577" w:rsidRDefault="00886577" w:rsidP="0088657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886577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QUE EL CONGRESO DEL ESTADO INDEPENDIENTE, LIBRE Y SOBERANO DE COAHUILA DE ZARAGOZA;</w:t>
      </w:r>
    </w:p>
    <w:p w:rsidR="00886577" w:rsidRPr="00886577" w:rsidRDefault="00886577" w:rsidP="0088657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Default="00886577" w:rsidP="0088657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886577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DECRETA: </w:t>
      </w:r>
    </w:p>
    <w:p w:rsidR="00886577" w:rsidRPr="00886577" w:rsidRDefault="00886577" w:rsidP="0088657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886577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NÚMERO 773.-</w:t>
      </w:r>
    </w:p>
    <w:p w:rsidR="00886577" w:rsidRPr="00886577" w:rsidRDefault="00886577" w:rsidP="00886577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</w:p>
    <w:p w:rsidR="00886577" w:rsidRPr="00886577" w:rsidRDefault="00886577" w:rsidP="00886577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86577">
        <w:rPr>
          <w:rFonts w:ascii="Arial" w:hAnsi="Arial" w:cs="Arial"/>
          <w:b/>
          <w:sz w:val="26"/>
          <w:szCs w:val="26"/>
        </w:rPr>
        <w:t xml:space="preserve">ARTÍCULO </w:t>
      </w:r>
      <w:proofErr w:type="gramStart"/>
      <w:r w:rsidRPr="00886577">
        <w:rPr>
          <w:rFonts w:ascii="Arial" w:hAnsi="Arial" w:cs="Arial"/>
          <w:b/>
          <w:sz w:val="26"/>
          <w:szCs w:val="26"/>
        </w:rPr>
        <w:t>ÚNICO.-</w:t>
      </w:r>
      <w:proofErr w:type="gramEnd"/>
      <w:r w:rsidRPr="00886577">
        <w:rPr>
          <w:rFonts w:ascii="Arial" w:hAnsi="Arial" w:cs="Arial"/>
          <w:b/>
          <w:sz w:val="26"/>
          <w:szCs w:val="26"/>
        </w:rPr>
        <w:t xml:space="preserve"> </w:t>
      </w:r>
      <w:r w:rsidRPr="00886577">
        <w:rPr>
          <w:rFonts w:ascii="Arial" w:hAnsi="Arial" w:cs="Arial"/>
          <w:sz w:val="26"/>
          <w:szCs w:val="26"/>
        </w:rPr>
        <w:t xml:space="preserve">Se </w:t>
      </w:r>
      <w:r w:rsidRPr="00D403CD">
        <w:rPr>
          <w:rFonts w:ascii="Arial" w:hAnsi="Arial" w:cs="Arial"/>
          <w:b/>
          <w:bCs/>
          <w:sz w:val="26"/>
          <w:szCs w:val="26"/>
        </w:rPr>
        <w:t>adiciona</w:t>
      </w:r>
      <w:r w:rsidRPr="00886577">
        <w:rPr>
          <w:rFonts w:ascii="Arial" w:hAnsi="Arial" w:cs="Arial"/>
          <w:b/>
          <w:sz w:val="26"/>
          <w:szCs w:val="26"/>
        </w:rPr>
        <w:t xml:space="preserve"> </w:t>
      </w:r>
      <w:r w:rsidRPr="00886577">
        <w:rPr>
          <w:rFonts w:ascii="Arial" w:hAnsi="Arial" w:cs="Arial"/>
          <w:sz w:val="26"/>
          <w:szCs w:val="26"/>
        </w:rPr>
        <w:t xml:space="preserve">el artículo 101 Bis al </w:t>
      </w:r>
      <w:r w:rsidRPr="00D403CD">
        <w:rPr>
          <w:rFonts w:ascii="Arial" w:hAnsi="Arial" w:cs="Arial"/>
          <w:b/>
          <w:sz w:val="26"/>
          <w:szCs w:val="26"/>
        </w:rPr>
        <w:t>Código Municipal para el Estado de Coahuila de</w:t>
      </w:r>
      <w:bookmarkStart w:id="0" w:name="_GoBack"/>
      <w:bookmarkEnd w:id="0"/>
      <w:r w:rsidRPr="00D403CD">
        <w:rPr>
          <w:rFonts w:ascii="Arial" w:hAnsi="Arial" w:cs="Arial"/>
          <w:b/>
          <w:sz w:val="26"/>
          <w:szCs w:val="26"/>
        </w:rPr>
        <w:t xml:space="preserve"> Zaragoza</w:t>
      </w:r>
      <w:r w:rsidRPr="00886577">
        <w:rPr>
          <w:rFonts w:ascii="Arial" w:hAnsi="Arial" w:cs="Arial"/>
          <w:sz w:val="26"/>
          <w:szCs w:val="26"/>
        </w:rPr>
        <w:t>, para quedar como sigue:</w:t>
      </w:r>
    </w:p>
    <w:p w:rsidR="00886577" w:rsidRPr="00886577" w:rsidRDefault="00886577" w:rsidP="00886577">
      <w:pPr>
        <w:keepNext/>
        <w:keepLines/>
        <w:spacing w:after="0" w:line="240" w:lineRule="auto"/>
        <w:jc w:val="both"/>
        <w:outlineLvl w:val="1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86577">
        <w:rPr>
          <w:rFonts w:ascii="Arial" w:hAnsi="Arial" w:cs="Arial"/>
          <w:b/>
          <w:bCs/>
          <w:sz w:val="26"/>
          <w:szCs w:val="26"/>
        </w:rPr>
        <w:t>ARTÍCULO 101 Bis.</w:t>
      </w:r>
      <w:r w:rsidRPr="00886577">
        <w:rPr>
          <w:rFonts w:ascii="Arial" w:hAnsi="Arial" w:cs="Arial"/>
          <w:sz w:val="26"/>
          <w:szCs w:val="26"/>
        </w:rPr>
        <w:t xml:space="preserve"> El Ayuntamiento deberá desarrollar anualmente las jornadas del Cabildo infantil y juvenil, como espacios de participación ciudadana, deliberación y debate, que permita a niñas, niños y jóvenes de sus municipios desarrollar el análisis, la exposición y discusión social y política de asuntos de interés en su municipio, así́ como fomentar la integración y gestión de proyectos y propuestas en beneficio de la niñez y juventud.</w:t>
      </w:r>
    </w:p>
    <w:p w:rsidR="00886577" w:rsidRPr="00886577" w:rsidRDefault="00886577" w:rsidP="00886577">
      <w:pPr>
        <w:keepNext/>
        <w:keepLines/>
        <w:spacing w:after="0" w:line="240" w:lineRule="auto"/>
        <w:jc w:val="both"/>
        <w:outlineLvl w:val="1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</w:p>
    <w:p w:rsidR="00886577" w:rsidRPr="00886577" w:rsidRDefault="00886577" w:rsidP="0088657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  <w:r w:rsidRPr="00886577">
        <w:rPr>
          <w:rFonts w:ascii="Arial" w:hAnsi="Arial" w:cs="Arial"/>
          <w:sz w:val="26"/>
          <w:szCs w:val="26"/>
        </w:rPr>
        <w:t xml:space="preserve">Estará integrado por un Presidente Municipal Juvenil, un </w:t>
      </w:r>
      <w:proofErr w:type="spellStart"/>
      <w:r w:rsidRPr="00886577">
        <w:rPr>
          <w:rFonts w:ascii="Arial" w:hAnsi="Arial" w:cs="Arial"/>
          <w:sz w:val="26"/>
          <w:szCs w:val="26"/>
        </w:rPr>
        <w:t>Síndico</w:t>
      </w:r>
      <w:proofErr w:type="spellEnd"/>
      <w:r w:rsidRPr="00886577">
        <w:rPr>
          <w:rFonts w:ascii="Arial" w:hAnsi="Arial" w:cs="Arial"/>
          <w:sz w:val="26"/>
          <w:szCs w:val="26"/>
        </w:rPr>
        <w:t xml:space="preserve"> Juvenil y por el número de Regidores juveniles que integren el Ayuntamiento correspondiente. </w:t>
      </w:r>
    </w:p>
    <w:p w:rsidR="00886577" w:rsidRPr="00886577" w:rsidRDefault="00886577" w:rsidP="0088657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86577">
        <w:rPr>
          <w:rFonts w:ascii="Arial" w:hAnsi="Arial" w:cs="Arial"/>
          <w:sz w:val="26"/>
          <w:szCs w:val="26"/>
        </w:rPr>
        <w:t>Su integración se realizará mediante convocatoria aprobada por el Ayuntamiento, en la que se establecerán los requisitos y procedimientos para su instalación y desarrollo de conformidad con el reglamento municipal respectivo.</w:t>
      </w:r>
    </w:p>
    <w:p w:rsidR="00886577" w:rsidRPr="00886577" w:rsidRDefault="00886577" w:rsidP="00886577">
      <w:pPr>
        <w:keepNext/>
        <w:keepLines/>
        <w:spacing w:after="0" w:line="240" w:lineRule="auto"/>
        <w:jc w:val="both"/>
        <w:outlineLvl w:val="1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</w:p>
    <w:p w:rsidR="00886577" w:rsidRPr="00886577" w:rsidRDefault="00886577" w:rsidP="00886577">
      <w:pPr>
        <w:keepNext/>
        <w:keepLines/>
        <w:spacing w:after="0" w:line="240" w:lineRule="auto"/>
        <w:jc w:val="both"/>
        <w:outlineLvl w:val="1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</w:p>
    <w:p w:rsidR="00886577" w:rsidRPr="00D403CD" w:rsidRDefault="00886577" w:rsidP="0088657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D403CD">
        <w:rPr>
          <w:rFonts w:ascii="Arial" w:hAnsi="Arial" w:cs="Arial"/>
          <w:b/>
          <w:sz w:val="26"/>
          <w:szCs w:val="26"/>
          <w:lang w:val="en-US"/>
        </w:rPr>
        <w:t xml:space="preserve">T R </w:t>
      </w:r>
      <w:proofErr w:type="gramStart"/>
      <w:r w:rsidRPr="00D403CD">
        <w:rPr>
          <w:rFonts w:ascii="Arial" w:hAnsi="Arial" w:cs="Arial"/>
          <w:b/>
          <w:sz w:val="26"/>
          <w:szCs w:val="26"/>
          <w:lang w:val="en-US"/>
        </w:rPr>
        <w:t>A</w:t>
      </w:r>
      <w:proofErr w:type="gramEnd"/>
      <w:r w:rsidRPr="00D403CD">
        <w:rPr>
          <w:rFonts w:ascii="Arial" w:hAnsi="Arial" w:cs="Arial"/>
          <w:b/>
          <w:sz w:val="26"/>
          <w:szCs w:val="26"/>
          <w:lang w:val="en-US"/>
        </w:rPr>
        <w:t xml:space="preserve"> N S I T O R I O</w:t>
      </w:r>
    </w:p>
    <w:p w:rsidR="00886577" w:rsidRPr="00D403CD" w:rsidRDefault="00886577" w:rsidP="00886577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val="en-US"/>
        </w:rPr>
      </w:pPr>
    </w:p>
    <w:p w:rsidR="00886577" w:rsidRPr="00D403CD" w:rsidRDefault="00886577" w:rsidP="00886577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val="en-US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proofErr w:type="gramStart"/>
      <w:r w:rsidRPr="00886577">
        <w:rPr>
          <w:rFonts w:ascii="Arial" w:hAnsi="Arial" w:cs="Arial"/>
          <w:b/>
          <w:bCs/>
          <w:color w:val="000000" w:themeColor="text1"/>
          <w:sz w:val="26"/>
          <w:szCs w:val="26"/>
        </w:rPr>
        <w:t>ÚNICO.-</w:t>
      </w:r>
      <w:proofErr w:type="gramEnd"/>
      <w:r w:rsidRPr="0088657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886577">
        <w:rPr>
          <w:rFonts w:ascii="Arial" w:hAnsi="Arial" w:cs="Arial"/>
          <w:bCs/>
          <w:color w:val="000000" w:themeColor="text1"/>
          <w:sz w:val="26"/>
          <w:szCs w:val="26"/>
        </w:rPr>
        <w:t>El presente Decreto entrará en vigor al día siguiente de su publicación en el Periódico Oficial del Gobierno del Estado.</w:t>
      </w:r>
    </w:p>
    <w:p w:rsidR="00886577" w:rsidRPr="00886577" w:rsidRDefault="00886577" w:rsidP="00886577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:rsidR="00886577" w:rsidRPr="00886577" w:rsidRDefault="00886577" w:rsidP="00886577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:rsidR="00D403CD" w:rsidRDefault="00D403CD" w:rsidP="00886577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D403CD" w:rsidRDefault="00D403CD" w:rsidP="00886577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886577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DADO en la Ciudad de Saltillo, Coahuila de Zaragoza, a los quince días del mes de octubre del año dos mil veinte.</w:t>
      </w: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886577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DIPUTADO PRESIDENTE</w:t>
      </w: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886577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MARCELO DE JESÚS TORRES COFIÑO</w:t>
      </w: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886577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 DIPUTADA SECRETARIA                                    </w:t>
      </w:r>
      <w:r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 </w:t>
      </w:r>
      <w:r w:rsidRPr="00886577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DIPUTADA SECRETARIA </w:t>
      </w: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886577" w:rsidRPr="00886577" w:rsidRDefault="00886577" w:rsidP="00886577">
      <w:pPr>
        <w:tabs>
          <w:tab w:val="left" w:pos="874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86577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BLANCA EPPEN CANALES                </w:t>
      </w:r>
      <w:r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                    </w:t>
      </w:r>
      <w:r w:rsidRPr="00886577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JOSEFINA GARZA BARRERA</w:t>
      </w:r>
    </w:p>
    <w:p w:rsidR="00886577" w:rsidRPr="00886577" w:rsidRDefault="00886577" w:rsidP="00886577">
      <w:pPr>
        <w:rPr>
          <w:rFonts w:ascii="Arial" w:hAnsi="Arial" w:cs="Arial"/>
          <w:sz w:val="26"/>
          <w:szCs w:val="26"/>
        </w:rPr>
      </w:pPr>
    </w:p>
    <w:p w:rsidR="00886577" w:rsidRPr="00886577" w:rsidRDefault="00886577" w:rsidP="00886577">
      <w:pPr>
        <w:rPr>
          <w:rFonts w:ascii="Arial" w:hAnsi="Arial" w:cs="Arial"/>
          <w:sz w:val="26"/>
          <w:szCs w:val="26"/>
        </w:rPr>
      </w:pPr>
    </w:p>
    <w:p w:rsidR="00AE23BD" w:rsidRPr="00886577" w:rsidRDefault="00AE23BD">
      <w:pPr>
        <w:rPr>
          <w:sz w:val="26"/>
          <w:szCs w:val="26"/>
        </w:rPr>
      </w:pPr>
    </w:p>
    <w:sectPr w:rsidR="00AE23BD" w:rsidRPr="00886577" w:rsidSect="008952E7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2E" w:rsidRDefault="0067422E">
      <w:pPr>
        <w:spacing w:after="0" w:line="240" w:lineRule="auto"/>
      </w:pPr>
      <w:r>
        <w:separator/>
      </w:r>
    </w:p>
  </w:endnote>
  <w:endnote w:type="continuationSeparator" w:id="0">
    <w:p w:rsidR="0067422E" w:rsidRDefault="0067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2E" w:rsidRDefault="0067422E">
      <w:pPr>
        <w:spacing w:after="0" w:line="240" w:lineRule="auto"/>
      </w:pPr>
      <w:r>
        <w:separator/>
      </w:r>
    </w:p>
  </w:footnote>
  <w:footnote w:type="continuationSeparator" w:id="0">
    <w:p w:rsidR="0067422E" w:rsidRDefault="0067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8952E7" w:rsidRPr="00277550" w:rsidTr="008952E7">
      <w:trPr>
        <w:jc w:val="center"/>
      </w:trPr>
      <w:tc>
        <w:tcPr>
          <w:tcW w:w="1541" w:type="dxa"/>
        </w:tcPr>
        <w:p w:rsidR="008952E7" w:rsidRPr="00277550" w:rsidRDefault="00886577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277550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D59EC61" wp14:editId="7DCE38ED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952E7" w:rsidRPr="00277550" w:rsidRDefault="0067422E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952E7" w:rsidRPr="00277550" w:rsidRDefault="0067422E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8952E7" w:rsidRPr="00277550" w:rsidRDefault="0067422E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8952E7" w:rsidRPr="00277550" w:rsidRDefault="00886577" w:rsidP="008952E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77550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8952E7" w:rsidRPr="00277550" w:rsidRDefault="00886577" w:rsidP="008952E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77550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8952E7" w:rsidRPr="00277550" w:rsidRDefault="0067422E" w:rsidP="008952E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8952E7" w:rsidRPr="00277550" w:rsidRDefault="00886577" w:rsidP="008952E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277550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8952E7" w:rsidRPr="00277550" w:rsidRDefault="0067422E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8952E7" w:rsidRPr="00277550" w:rsidRDefault="0067422E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952E7" w:rsidRPr="00277550" w:rsidRDefault="0067422E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8952E7" w:rsidRPr="00277550" w:rsidRDefault="0067422E" w:rsidP="008952E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8952E7" w:rsidRPr="00277550" w:rsidRDefault="00886577" w:rsidP="008952E7">
    <w:pPr>
      <w:tabs>
        <w:tab w:val="center" w:pos="4252"/>
        <w:tab w:val="right" w:pos="8504"/>
      </w:tabs>
      <w:spacing w:after="0" w:line="240" w:lineRule="auto"/>
      <w:ind w:right="49"/>
      <w:jc w:val="both"/>
    </w:pPr>
    <w:r w:rsidRPr="00277550">
      <w:rPr>
        <w:rFonts w:ascii="Times New Roman" w:eastAsia="Times New Roman" w:hAnsi="Times New Roman" w:cs="Arial"/>
        <w:bCs/>
        <w:smallCaps/>
        <w:noProof/>
        <w:spacing w:val="20"/>
        <w:sz w:val="32"/>
        <w:szCs w:val="32"/>
        <w:lang w:eastAsia="es-MX"/>
      </w:rPr>
      <w:drawing>
        <wp:anchor distT="0" distB="0" distL="114300" distR="114300" simplePos="0" relativeHeight="251660288" behindDoc="0" locked="0" layoutInCell="1" allowOverlap="1" wp14:anchorId="6B6ADE65" wp14:editId="7DE2C418">
          <wp:simplePos x="0" y="0"/>
          <wp:positionH relativeFrom="column">
            <wp:posOffset>5741670</wp:posOffset>
          </wp:positionH>
          <wp:positionV relativeFrom="paragraph">
            <wp:posOffset>-1293190</wp:posOffset>
          </wp:positionV>
          <wp:extent cx="463696" cy="126545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ersion-colores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696" cy="1265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77"/>
    <w:rsid w:val="0067422E"/>
    <w:rsid w:val="00844C94"/>
    <w:rsid w:val="00886577"/>
    <w:rsid w:val="008C6040"/>
    <w:rsid w:val="00AE23BD"/>
    <w:rsid w:val="00D403CD"/>
    <w:rsid w:val="00F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8D2B"/>
  <w15:chartTrackingRefBased/>
  <w15:docId w15:val="{A028ABBD-DCA4-4025-AE08-BAA7B3D4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Juan Lumbreras</cp:lastModifiedBy>
  <cp:revision>2</cp:revision>
  <cp:lastPrinted>2020-10-15T17:59:00Z</cp:lastPrinted>
  <dcterms:created xsi:type="dcterms:W3CDTF">2020-10-15T18:48:00Z</dcterms:created>
  <dcterms:modified xsi:type="dcterms:W3CDTF">2020-10-15T18:48:00Z</dcterms:modified>
</cp:coreProperties>
</file>