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E5C" w:rsidRPr="009800B0" w:rsidRDefault="00420902" w:rsidP="00C05E5C">
      <w:pPr>
        <w:widowControl w:val="0"/>
        <w:rPr>
          <w:rFonts w:cs="Arial"/>
          <w:b/>
          <w:snapToGrid w:val="0"/>
          <w:sz w:val="26"/>
          <w:szCs w:val="26"/>
          <w:lang w:val="es-ES"/>
        </w:rPr>
      </w:pPr>
      <w:r>
        <w:rPr>
          <w:rFonts w:cs="Arial"/>
          <w:b/>
          <w:snapToGrid w:val="0"/>
          <w:sz w:val="26"/>
          <w:szCs w:val="26"/>
          <w:lang w:val="es-ES"/>
        </w:rPr>
        <w:t xml:space="preserve">Dictámenes correspondientes a la </w:t>
      </w:r>
      <w:r w:rsidR="00C05E5C" w:rsidRPr="009800B0">
        <w:rPr>
          <w:rFonts w:cs="Arial"/>
          <w:b/>
          <w:snapToGrid w:val="0"/>
          <w:sz w:val="26"/>
          <w:szCs w:val="26"/>
          <w:lang w:val="es-ES"/>
        </w:rPr>
        <w:t>Novena Sesión del Segundo Período Ordinario de Sesiones, del Primer Año de Ejercicio Constitucional de la Sexagésima Primera Legislatura del Congreso del Estado Independiente, Libre y Soberano de Coahuila de Zaragoza.</w:t>
      </w:r>
    </w:p>
    <w:p w:rsidR="00C05E5C" w:rsidRPr="009800B0" w:rsidRDefault="00C05E5C" w:rsidP="00C05E5C">
      <w:pPr>
        <w:widowControl w:val="0"/>
        <w:rPr>
          <w:rFonts w:cs="Arial"/>
          <w:b/>
          <w:snapToGrid w:val="0"/>
          <w:sz w:val="26"/>
          <w:szCs w:val="26"/>
          <w:lang w:val="es-ES"/>
        </w:rPr>
      </w:pPr>
    </w:p>
    <w:p w:rsidR="00C05E5C" w:rsidRPr="009800B0" w:rsidRDefault="00C05E5C" w:rsidP="00C05E5C">
      <w:pPr>
        <w:widowControl w:val="0"/>
        <w:jc w:val="center"/>
        <w:rPr>
          <w:rFonts w:cs="Arial"/>
          <w:b/>
          <w:snapToGrid w:val="0"/>
          <w:sz w:val="26"/>
          <w:szCs w:val="26"/>
          <w:lang w:val="es-ES"/>
        </w:rPr>
      </w:pPr>
      <w:r w:rsidRPr="009800B0">
        <w:rPr>
          <w:rFonts w:cs="Arial"/>
          <w:b/>
          <w:snapToGrid w:val="0"/>
          <w:sz w:val="26"/>
          <w:szCs w:val="26"/>
          <w:lang w:val="es-ES"/>
        </w:rPr>
        <w:t>30 de octubre del año 2018.</w:t>
      </w:r>
    </w:p>
    <w:p w:rsidR="00C05E5C" w:rsidRPr="009800B0" w:rsidRDefault="00C05E5C" w:rsidP="00C05E5C">
      <w:pPr>
        <w:widowControl w:val="0"/>
        <w:rPr>
          <w:rFonts w:cs="Arial"/>
          <w:b/>
          <w:snapToGrid w:val="0"/>
          <w:sz w:val="26"/>
          <w:szCs w:val="26"/>
          <w:lang w:val="es-ES"/>
        </w:rPr>
      </w:pPr>
    </w:p>
    <w:p w:rsidR="00C05E5C" w:rsidRPr="009800B0" w:rsidRDefault="00C05E5C" w:rsidP="00C05E5C">
      <w:pPr>
        <w:widowControl w:val="0"/>
        <w:tabs>
          <w:tab w:val="left" w:pos="851"/>
        </w:tabs>
        <w:rPr>
          <w:rFonts w:cs="Arial"/>
          <w:sz w:val="26"/>
          <w:szCs w:val="26"/>
          <w:lang w:val="es-ES"/>
        </w:rPr>
      </w:pPr>
      <w:r w:rsidRPr="009800B0">
        <w:rPr>
          <w:rFonts w:cs="Arial"/>
          <w:sz w:val="26"/>
          <w:szCs w:val="26"/>
          <w:lang w:val="es-ES"/>
        </w:rPr>
        <w:t>Lectura, discusión y, en su caso, aprobación de Dictámenes y Acuerdos en cartera:</w:t>
      </w:r>
    </w:p>
    <w:p w:rsidR="00C05E5C" w:rsidRPr="009800B0" w:rsidRDefault="00C05E5C" w:rsidP="00C05E5C">
      <w:pPr>
        <w:rPr>
          <w:rFonts w:cs="Arial"/>
          <w:b/>
          <w:color w:val="000000"/>
          <w:sz w:val="26"/>
          <w:szCs w:val="26"/>
        </w:rPr>
      </w:pPr>
    </w:p>
    <w:p w:rsidR="00C05E5C" w:rsidRDefault="00C05E5C" w:rsidP="00C05E5C">
      <w:pPr>
        <w:widowControl w:val="0"/>
        <w:tabs>
          <w:tab w:val="left" w:pos="851"/>
        </w:tabs>
        <w:rPr>
          <w:rFonts w:cs="Arial"/>
          <w:sz w:val="26"/>
          <w:szCs w:val="26"/>
          <w:lang w:val="es-ES"/>
        </w:rPr>
      </w:pPr>
      <w:r w:rsidRPr="009800B0">
        <w:rPr>
          <w:rFonts w:cs="Arial"/>
          <w:b/>
          <w:color w:val="000000"/>
          <w:sz w:val="26"/>
          <w:szCs w:val="26"/>
        </w:rPr>
        <w:tab/>
        <w:t xml:space="preserve">A.- </w:t>
      </w:r>
      <w:r w:rsidRPr="009800B0">
        <w:rPr>
          <w:rFonts w:cs="Arial"/>
          <w:color w:val="000000"/>
          <w:sz w:val="26"/>
          <w:szCs w:val="26"/>
        </w:rPr>
        <w:t xml:space="preserve">Dictamen presentado por la Comisión de Salud, Medio Ambiente, Recursos Naturales y Agua, con relación a una </w:t>
      </w:r>
      <w:r w:rsidRPr="009800B0">
        <w:rPr>
          <w:rFonts w:cs="Arial"/>
          <w:sz w:val="26"/>
          <w:szCs w:val="26"/>
          <w:lang w:val="es-ES"/>
        </w:rPr>
        <w:t>Iniciativa con  Proyecto de Decreto por la que se modifica el segundo párrafo del artículo 86 de la Ley de Aguas para los Municipios del Estado de Coahuila de Zaragoza, planteada por el Diputada Rosa Nilda González Noriega, conjuntamente con los Diputados del Grupo Parlamentario “Del Partido Acción Nacional”, mediante la cual propone establecer con claridad los supuestos en los cuales no podrá suspenderse el suministro de agua a edificios que prestan determinados servicios asistenciales.</w:t>
      </w:r>
    </w:p>
    <w:p w:rsidR="00C05E5C" w:rsidRPr="009800B0" w:rsidRDefault="00C05E5C" w:rsidP="00C05E5C">
      <w:pPr>
        <w:widowControl w:val="0"/>
        <w:tabs>
          <w:tab w:val="left" w:pos="851"/>
        </w:tabs>
        <w:rPr>
          <w:rFonts w:cs="Arial"/>
          <w:b/>
          <w:snapToGrid w:val="0"/>
          <w:sz w:val="26"/>
          <w:szCs w:val="26"/>
        </w:rPr>
      </w:pPr>
    </w:p>
    <w:p w:rsidR="00033BAD" w:rsidRDefault="00C05E5C" w:rsidP="00420902">
      <w:pPr>
        <w:rPr>
          <w:rFonts w:cs="Arial"/>
          <w:snapToGrid w:val="0"/>
          <w:sz w:val="26"/>
          <w:szCs w:val="26"/>
          <w:lang w:val="es-ES"/>
        </w:rPr>
      </w:pPr>
      <w:r w:rsidRPr="009800B0">
        <w:rPr>
          <w:rFonts w:cs="Arial"/>
          <w:b/>
          <w:color w:val="000000"/>
          <w:sz w:val="26"/>
          <w:szCs w:val="26"/>
        </w:rPr>
        <w:tab/>
      </w:r>
    </w:p>
    <w:p w:rsidR="00E56194" w:rsidRDefault="00E56194">
      <w:pPr>
        <w:jc w:val="left"/>
        <w:rPr>
          <w:rFonts w:cs="Arial"/>
          <w:snapToGrid w:val="0"/>
          <w:sz w:val="26"/>
          <w:szCs w:val="26"/>
          <w:lang w:val="es-ES"/>
        </w:rPr>
      </w:pPr>
      <w:r>
        <w:rPr>
          <w:rFonts w:cs="Arial"/>
          <w:snapToGrid w:val="0"/>
          <w:sz w:val="26"/>
          <w:szCs w:val="26"/>
          <w:lang w:val="es-ES"/>
        </w:rPr>
        <w:br w:type="page"/>
      </w:r>
    </w:p>
    <w:p w:rsidR="001A7AD1" w:rsidRPr="006A52F2" w:rsidRDefault="001A7AD1" w:rsidP="001A7AD1">
      <w:pPr>
        <w:rPr>
          <w:rFonts w:cs="Arial"/>
          <w:b/>
          <w:sz w:val="25"/>
          <w:szCs w:val="25"/>
        </w:rPr>
      </w:pPr>
      <w:bookmarkStart w:id="0" w:name="_Hlk528571529"/>
      <w:r w:rsidRPr="006A52F2">
        <w:rPr>
          <w:rFonts w:cs="Arial"/>
          <w:b/>
          <w:sz w:val="25"/>
          <w:szCs w:val="25"/>
        </w:rPr>
        <w:lastRenderedPageBreak/>
        <w:t>DICTAMEN DE LA COMISIÓN DE SALUD, MEDIO AMBIENTE, RECURSOS NATURALES Y AGUA DEL CONGRESO DEL ESTADO INDEPENDIENTE, LIBRE Y SOBERANDO DE COAHUILA DE ZARAGOZA, RELATIVO A LA INICIATIVA CON PROYECTO DE DECRETO PRESENTADA POR LA DIPUTADA ROSA NILDA GONZÁLEZ NORIEGA, CONJUNTAMENTE CON LOS DIPUTADOS DEL GRUPO PARLAMENTARIO DEL PARTIDO ACCIÓN NACIONAL, POR EL QUE SE MODIFICA EL SEGUNDO PÁRRAFO DEL ARTÍCULO 86 DE LA LEY DE AGUAS PARA LOS MUNICIPIOS DEL ESTADO DE COAHUILA DE ZARAGOZA</w:t>
      </w:r>
    </w:p>
    <w:bookmarkEnd w:id="0"/>
    <w:p w:rsidR="001A7AD1" w:rsidRPr="00B45E94" w:rsidRDefault="001A7AD1" w:rsidP="001A7AD1">
      <w:pPr>
        <w:rPr>
          <w:rFonts w:cs="Arial"/>
          <w:b/>
          <w:sz w:val="25"/>
          <w:szCs w:val="25"/>
        </w:rPr>
      </w:pPr>
    </w:p>
    <w:p w:rsidR="001A7AD1" w:rsidRPr="00B45E94" w:rsidRDefault="001A7AD1" w:rsidP="001A7AD1">
      <w:pPr>
        <w:rPr>
          <w:rFonts w:cs="Arial"/>
          <w:sz w:val="25"/>
          <w:szCs w:val="25"/>
          <w:lang w:val="es-ES"/>
        </w:rPr>
      </w:pPr>
    </w:p>
    <w:p w:rsidR="001A7AD1" w:rsidRPr="00B45E94" w:rsidRDefault="001A7AD1" w:rsidP="001A7AD1">
      <w:pPr>
        <w:jc w:val="center"/>
        <w:rPr>
          <w:rFonts w:cs="Arial"/>
          <w:b/>
          <w:sz w:val="25"/>
          <w:szCs w:val="25"/>
          <w:lang w:val="es-ES"/>
        </w:rPr>
      </w:pPr>
      <w:r w:rsidRPr="00B45E94">
        <w:rPr>
          <w:rFonts w:cs="Arial"/>
          <w:b/>
          <w:sz w:val="25"/>
          <w:szCs w:val="25"/>
          <w:lang w:val="es-ES"/>
        </w:rPr>
        <w:t>RESULTANDO</w:t>
      </w:r>
    </w:p>
    <w:p w:rsidR="001A7AD1" w:rsidRPr="00B45E94" w:rsidRDefault="001A7AD1" w:rsidP="001A7AD1">
      <w:pPr>
        <w:rPr>
          <w:rFonts w:cs="Arial"/>
          <w:b/>
          <w:sz w:val="25"/>
          <w:szCs w:val="25"/>
          <w:lang w:val="es-ES"/>
        </w:rPr>
      </w:pPr>
    </w:p>
    <w:p w:rsidR="001A7AD1" w:rsidRPr="00B45E94" w:rsidRDefault="001A7AD1" w:rsidP="001A7AD1">
      <w:pPr>
        <w:rPr>
          <w:rFonts w:cs="Arial"/>
          <w:sz w:val="25"/>
          <w:szCs w:val="25"/>
          <w:lang w:val="es-ES"/>
        </w:rPr>
      </w:pPr>
      <w:r w:rsidRPr="00B45E94">
        <w:rPr>
          <w:rFonts w:cs="Arial"/>
          <w:b/>
          <w:sz w:val="25"/>
          <w:szCs w:val="25"/>
          <w:lang w:val="es-ES"/>
        </w:rPr>
        <w:t xml:space="preserve">Primero. - </w:t>
      </w:r>
      <w:r w:rsidRPr="00B45E94">
        <w:rPr>
          <w:rFonts w:cs="Arial"/>
          <w:sz w:val="25"/>
          <w:szCs w:val="25"/>
          <w:lang w:val="es-ES"/>
        </w:rPr>
        <w:t>Que, en la sesión celebrada en el Pleno del Congreso, el día 26 de junio de 2018, se desahogó lo relativo al trámite de la primera lectura de la presente iniciativa.</w:t>
      </w:r>
    </w:p>
    <w:p w:rsidR="001A7AD1" w:rsidRPr="00B45E94" w:rsidRDefault="001A7AD1" w:rsidP="001A7AD1">
      <w:pPr>
        <w:rPr>
          <w:rFonts w:cs="Arial"/>
          <w:sz w:val="25"/>
          <w:szCs w:val="25"/>
          <w:lang w:val="es-ES"/>
        </w:rPr>
      </w:pPr>
    </w:p>
    <w:p w:rsidR="001A7AD1" w:rsidRPr="00B45E94" w:rsidRDefault="001A7AD1" w:rsidP="001A7AD1">
      <w:pPr>
        <w:rPr>
          <w:rFonts w:cs="Arial"/>
          <w:sz w:val="25"/>
          <w:szCs w:val="25"/>
          <w:lang w:val="es-ES"/>
        </w:rPr>
      </w:pPr>
      <w:r w:rsidRPr="00B45E94">
        <w:rPr>
          <w:rFonts w:cs="Arial"/>
          <w:b/>
          <w:sz w:val="25"/>
          <w:szCs w:val="25"/>
          <w:lang w:val="es-ES"/>
        </w:rPr>
        <w:t>Segundo. -</w:t>
      </w:r>
      <w:r w:rsidRPr="00B45E94">
        <w:rPr>
          <w:rFonts w:cs="Arial"/>
          <w:sz w:val="25"/>
          <w:szCs w:val="25"/>
          <w:lang w:val="es-ES"/>
        </w:rPr>
        <w:t xml:space="preserve"> Que, en la citada sesión, por acuerdo del Pleno, se turnó a esta</w:t>
      </w:r>
      <w:r w:rsidRPr="00B45E94">
        <w:rPr>
          <w:rFonts w:cs="Arial"/>
          <w:b/>
          <w:bCs/>
          <w:sz w:val="25"/>
          <w:szCs w:val="25"/>
          <w:lang w:val="es-ES"/>
        </w:rPr>
        <w:t xml:space="preserve"> </w:t>
      </w:r>
      <w:r w:rsidRPr="00B45E94">
        <w:rPr>
          <w:rFonts w:cs="Arial"/>
          <w:bCs/>
          <w:sz w:val="25"/>
          <w:szCs w:val="25"/>
          <w:lang w:val="es-ES"/>
        </w:rPr>
        <w:t>Comisión de Salud, Medio Ambiente, Recursos Naturales y Agua</w:t>
      </w:r>
      <w:r w:rsidRPr="00B45E94">
        <w:rPr>
          <w:rFonts w:cs="Arial"/>
          <w:sz w:val="25"/>
          <w:szCs w:val="25"/>
          <w:u w:val="single"/>
          <w:lang w:val="es-ES"/>
        </w:rPr>
        <w:t>,</w:t>
      </w:r>
      <w:r w:rsidRPr="00B45E94">
        <w:rPr>
          <w:rFonts w:cs="Arial"/>
          <w:sz w:val="25"/>
          <w:szCs w:val="25"/>
          <w:lang w:val="es-ES"/>
        </w:rPr>
        <w:t xml:space="preserve"> la iniciativa a la que se ha hecho referencia, para efectos de hacer el estudio correspondiente y proceder, en su caso, a su aprobación.</w:t>
      </w:r>
    </w:p>
    <w:p w:rsidR="001A7AD1" w:rsidRPr="00B45E94" w:rsidRDefault="001A7AD1" w:rsidP="001A7AD1">
      <w:pPr>
        <w:rPr>
          <w:rFonts w:cs="Arial"/>
          <w:sz w:val="25"/>
          <w:szCs w:val="25"/>
          <w:lang w:val="es-ES"/>
        </w:rPr>
      </w:pPr>
    </w:p>
    <w:p w:rsidR="001A7AD1" w:rsidRPr="00B45E94" w:rsidRDefault="001A7AD1" w:rsidP="001A7AD1">
      <w:pPr>
        <w:rPr>
          <w:rFonts w:cs="Arial"/>
          <w:sz w:val="25"/>
          <w:szCs w:val="25"/>
          <w:lang w:val="es-ES"/>
        </w:rPr>
      </w:pPr>
    </w:p>
    <w:p w:rsidR="001A7AD1" w:rsidRPr="00B45E94" w:rsidRDefault="001A7AD1" w:rsidP="001A7AD1">
      <w:pPr>
        <w:jc w:val="center"/>
        <w:rPr>
          <w:rFonts w:cs="Arial"/>
          <w:b/>
          <w:sz w:val="25"/>
          <w:szCs w:val="25"/>
          <w:lang w:val="es-ES"/>
        </w:rPr>
      </w:pPr>
      <w:r w:rsidRPr="00B45E94">
        <w:rPr>
          <w:rFonts w:cs="Arial"/>
          <w:b/>
          <w:sz w:val="25"/>
          <w:szCs w:val="25"/>
          <w:lang w:val="es-ES"/>
        </w:rPr>
        <w:t>CONSIDERANDO</w:t>
      </w:r>
    </w:p>
    <w:p w:rsidR="001A7AD1" w:rsidRPr="00B45E94" w:rsidRDefault="001A7AD1" w:rsidP="001A7AD1">
      <w:pPr>
        <w:rPr>
          <w:rFonts w:cs="Arial"/>
          <w:b/>
          <w:sz w:val="25"/>
          <w:szCs w:val="25"/>
          <w:lang w:val="es-ES"/>
        </w:rPr>
      </w:pPr>
    </w:p>
    <w:p w:rsidR="001A7AD1" w:rsidRPr="00B45E94" w:rsidRDefault="001A7AD1" w:rsidP="001A7AD1">
      <w:pPr>
        <w:rPr>
          <w:rFonts w:cs="Arial"/>
          <w:sz w:val="25"/>
          <w:szCs w:val="25"/>
          <w:lang w:val="es-ES"/>
        </w:rPr>
      </w:pPr>
      <w:r w:rsidRPr="00B45E94">
        <w:rPr>
          <w:rFonts w:cs="Arial"/>
          <w:b/>
          <w:sz w:val="25"/>
          <w:szCs w:val="25"/>
          <w:lang w:val="es-ES"/>
        </w:rPr>
        <w:t xml:space="preserve">Primero. - </w:t>
      </w:r>
      <w:r w:rsidRPr="00B45E94">
        <w:rPr>
          <w:rFonts w:cs="Arial"/>
          <w:sz w:val="25"/>
          <w:szCs w:val="25"/>
          <w:lang w:val="es-ES"/>
        </w:rPr>
        <w:t>Que esta Comisión de Salud, Medio Ambiente, Recursos Naturales y Agua, con fundamento en los artículos 109, 163, 164, y demás relativos de la Ley Orgánica del Congreso del Estado, es competente para emitir el presente dictamen.</w:t>
      </w:r>
    </w:p>
    <w:p w:rsidR="001A7AD1" w:rsidRPr="00B45E94" w:rsidRDefault="001A7AD1" w:rsidP="001A7AD1">
      <w:pPr>
        <w:rPr>
          <w:rFonts w:cs="Arial"/>
          <w:sz w:val="25"/>
          <w:szCs w:val="25"/>
          <w:lang w:val="es-ES"/>
        </w:rPr>
      </w:pPr>
    </w:p>
    <w:p w:rsidR="001A7AD1" w:rsidRPr="00B45E94" w:rsidRDefault="001A7AD1" w:rsidP="001A7AD1">
      <w:pPr>
        <w:rPr>
          <w:rFonts w:cs="Arial"/>
          <w:sz w:val="25"/>
          <w:szCs w:val="25"/>
          <w:lang w:val="es-ES"/>
        </w:rPr>
      </w:pPr>
      <w:r w:rsidRPr="00B45E94">
        <w:rPr>
          <w:rFonts w:cs="Arial"/>
          <w:b/>
          <w:sz w:val="25"/>
          <w:szCs w:val="25"/>
          <w:lang w:val="es-ES"/>
        </w:rPr>
        <w:t xml:space="preserve">Segundo. - </w:t>
      </w:r>
      <w:r w:rsidRPr="00B45E94">
        <w:rPr>
          <w:rFonts w:cs="Arial"/>
          <w:sz w:val="25"/>
          <w:szCs w:val="25"/>
          <w:lang w:val="es-ES"/>
        </w:rPr>
        <w:t>Que la Iniciativa con Proyecto de Decreto, por el que se modifica el segundo párrafo del artículo 86 de la Ley de Aguas para los Municipios del Estado de Coahuila de Zaragoza, planteada por la Diputada Rosa Nilda González Noriega, conjuntamente con los Diputados del Grupo Parlamentario del Partido Acción Nacional, se basa en la siguiente...</w:t>
      </w:r>
    </w:p>
    <w:p w:rsidR="001A7AD1" w:rsidRPr="00B45E94" w:rsidRDefault="001A7AD1" w:rsidP="001A7AD1">
      <w:pPr>
        <w:rPr>
          <w:rFonts w:cs="Arial"/>
          <w:sz w:val="25"/>
          <w:szCs w:val="25"/>
          <w:lang w:val="es-ES"/>
        </w:rPr>
      </w:pPr>
    </w:p>
    <w:p w:rsidR="001A7AD1" w:rsidRPr="00B45E94" w:rsidRDefault="001A7AD1" w:rsidP="001A7AD1">
      <w:pPr>
        <w:rPr>
          <w:rFonts w:cs="Arial"/>
          <w:sz w:val="25"/>
          <w:szCs w:val="25"/>
          <w:lang w:val="es-ES"/>
        </w:rPr>
      </w:pPr>
    </w:p>
    <w:p w:rsidR="001A7AD1" w:rsidRPr="00B45E94" w:rsidRDefault="001A7AD1" w:rsidP="001A7AD1">
      <w:pPr>
        <w:jc w:val="center"/>
        <w:rPr>
          <w:rFonts w:cs="Arial"/>
          <w:b/>
          <w:sz w:val="25"/>
          <w:szCs w:val="25"/>
        </w:rPr>
      </w:pPr>
      <w:r w:rsidRPr="00B45E94">
        <w:rPr>
          <w:rFonts w:cs="Arial"/>
          <w:b/>
          <w:sz w:val="25"/>
          <w:szCs w:val="25"/>
        </w:rPr>
        <w:t>EXPOSICIÓN DE MOTIVOS</w:t>
      </w:r>
    </w:p>
    <w:p w:rsidR="001A7AD1" w:rsidRPr="00B45E94" w:rsidRDefault="001A7AD1" w:rsidP="001A7AD1">
      <w:pPr>
        <w:rPr>
          <w:rFonts w:cs="Arial"/>
          <w:sz w:val="25"/>
          <w:szCs w:val="25"/>
        </w:rPr>
      </w:pPr>
    </w:p>
    <w:p w:rsidR="001A7AD1" w:rsidRPr="00B45E94" w:rsidRDefault="001A7AD1" w:rsidP="001A7AD1">
      <w:pPr>
        <w:autoSpaceDE w:val="0"/>
        <w:autoSpaceDN w:val="0"/>
        <w:adjustRightInd w:val="0"/>
        <w:rPr>
          <w:rFonts w:cs="Arial"/>
          <w:sz w:val="25"/>
          <w:szCs w:val="25"/>
          <w:lang w:eastAsia="es-MX"/>
        </w:rPr>
      </w:pPr>
      <w:r w:rsidRPr="00B45E94">
        <w:rPr>
          <w:rFonts w:cs="Arial"/>
          <w:sz w:val="25"/>
          <w:szCs w:val="25"/>
          <w:lang w:eastAsia="es-MX"/>
        </w:rPr>
        <w:t>La Suprema Corte de Justicia de la Nación estableció que el derecho humano al agua debe entenderse de la siguiente forma:</w:t>
      </w:r>
    </w:p>
    <w:p w:rsidR="001A7AD1" w:rsidRPr="00B45E94" w:rsidRDefault="001A7AD1" w:rsidP="001A7AD1">
      <w:pPr>
        <w:autoSpaceDE w:val="0"/>
        <w:autoSpaceDN w:val="0"/>
        <w:adjustRightInd w:val="0"/>
        <w:rPr>
          <w:rFonts w:cs="Arial"/>
          <w:sz w:val="25"/>
          <w:szCs w:val="25"/>
          <w:lang w:eastAsia="es-MX"/>
        </w:rPr>
      </w:pPr>
    </w:p>
    <w:p w:rsidR="001A7AD1" w:rsidRPr="00B45E94" w:rsidRDefault="001A7AD1" w:rsidP="001A7AD1">
      <w:pPr>
        <w:autoSpaceDE w:val="0"/>
        <w:autoSpaceDN w:val="0"/>
        <w:adjustRightInd w:val="0"/>
        <w:rPr>
          <w:rFonts w:cs="Arial"/>
          <w:b/>
          <w:sz w:val="25"/>
          <w:szCs w:val="25"/>
        </w:rPr>
      </w:pPr>
      <w:r w:rsidRPr="00B45E94">
        <w:rPr>
          <w:rFonts w:cs="Arial"/>
          <w:b/>
          <w:sz w:val="25"/>
          <w:szCs w:val="25"/>
        </w:rPr>
        <w:t>Décima Época; Registro: 2001560; Instancia: Tribunales Colegiados de Circuito.</w:t>
      </w:r>
    </w:p>
    <w:p w:rsidR="001A7AD1" w:rsidRPr="00B45E94" w:rsidRDefault="001A7AD1" w:rsidP="001A7AD1">
      <w:pPr>
        <w:autoSpaceDE w:val="0"/>
        <w:autoSpaceDN w:val="0"/>
        <w:adjustRightInd w:val="0"/>
        <w:rPr>
          <w:rFonts w:cs="Arial"/>
          <w:b/>
          <w:sz w:val="25"/>
          <w:szCs w:val="25"/>
        </w:rPr>
      </w:pPr>
      <w:r w:rsidRPr="00B45E94">
        <w:rPr>
          <w:rFonts w:cs="Arial"/>
          <w:b/>
          <w:sz w:val="25"/>
          <w:szCs w:val="25"/>
        </w:rPr>
        <w:t>Tesis Aislada.</w:t>
      </w:r>
    </w:p>
    <w:p w:rsidR="001A7AD1" w:rsidRPr="00B45E94" w:rsidRDefault="001A7AD1" w:rsidP="001A7AD1">
      <w:pPr>
        <w:autoSpaceDE w:val="0"/>
        <w:autoSpaceDN w:val="0"/>
        <w:adjustRightInd w:val="0"/>
        <w:rPr>
          <w:rFonts w:cs="Arial"/>
          <w:b/>
          <w:sz w:val="25"/>
          <w:szCs w:val="25"/>
        </w:rPr>
      </w:pPr>
      <w:r w:rsidRPr="00B45E94">
        <w:rPr>
          <w:rFonts w:cs="Arial"/>
          <w:b/>
          <w:sz w:val="25"/>
          <w:szCs w:val="25"/>
        </w:rPr>
        <w:lastRenderedPageBreak/>
        <w:t>Fuente: Semanario Judicial de la Federación y su Gaceta, Libro XII, septiembre de 2012, Tomo 3; Materia(s): Constitucional</w:t>
      </w:r>
      <w:r w:rsidRPr="00B45E94">
        <w:rPr>
          <w:rFonts w:cs="Arial"/>
          <w:b/>
          <w:sz w:val="25"/>
          <w:szCs w:val="25"/>
        </w:rPr>
        <w:tab/>
      </w:r>
      <w:r w:rsidRPr="00B45E94">
        <w:rPr>
          <w:rFonts w:cs="Arial"/>
          <w:b/>
          <w:sz w:val="25"/>
          <w:szCs w:val="25"/>
        </w:rPr>
        <w:tab/>
      </w:r>
      <w:r w:rsidRPr="00B45E94">
        <w:rPr>
          <w:rFonts w:cs="Arial"/>
          <w:b/>
          <w:sz w:val="25"/>
          <w:szCs w:val="25"/>
        </w:rPr>
        <w:tab/>
      </w:r>
    </w:p>
    <w:p w:rsidR="001A7AD1" w:rsidRPr="00B45E94" w:rsidRDefault="001A7AD1" w:rsidP="001A7AD1">
      <w:pPr>
        <w:autoSpaceDE w:val="0"/>
        <w:autoSpaceDN w:val="0"/>
        <w:adjustRightInd w:val="0"/>
        <w:rPr>
          <w:rFonts w:cs="Arial"/>
          <w:b/>
          <w:sz w:val="25"/>
          <w:szCs w:val="25"/>
        </w:rPr>
      </w:pPr>
      <w:r w:rsidRPr="00B45E94">
        <w:rPr>
          <w:rFonts w:cs="Arial"/>
          <w:b/>
          <w:sz w:val="25"/>
          <w:szCs w:val="25"/>
        </w:rPr>
        <w:t>Tesis: XI.1o.A.T.1 K (10a.)</w:t>
      </w:r>
      <w:r w:rsidRPr="00B45E94">
        <w:rPr>
          <w:rFonts w:cs="Arial"/>
          <w:b/>
          <w:sz w:val="25"/>
          <w:szCs w:val="25"/>
        </w:rPr>
        <w:tab/>
      </w:r>
      <w:r w:rsidRPr="00B45E94">
        <w:rPr>
          <w:rFonts w:cs="Arial"/>
          <w:b/>
          <w:sz w:val="25"/>
          <w:szCs w:val="25"/>
        </w:rPr>
        <w:tab/>
      </w:r>
      <w:r w:rsidRPr="00B45E94">
        <w:rPr>
          <w:rFonts w:cs="Arial"/>
          <w:b/>
          <w:sz w:val="25"/>
          <w:szCs w:val="25"/>
        </w:rPr>
        <w:tab/>
      </w:r>
      <w:r w:rsidRPr="00B45E94">
        <w:rPr>
          <w:rFonts w:cs="Arial"/>
          <w:b/>
          <w:sz w:val="25"/>
          <w:szCs w:val="25"/>
        </w:rPr>
        <w:tab/>
      </w:r>
      <w:r w:rsidRPr="00B45E94">
        <w:rPr>
          <w:rFonts w:cs="Arial"/>
          <w:b/>
          <w:sz w:val="25"/>
          <w:szCs w:val="25"/>
        </w:rPr>
        <w:tab/>
      </w:r>
      <w:r w:rsidRPr="00B45E94">
        <w:rPr>
          <w:rFonts w:cs="Arial"/>
          <w:b/>
          <w:sz w:val="25"/>
          <w:szCs w:val="25"/>
        </w:rPr>
        <w:tab/>
      </w:r>
      <w:r w:rsidRPr="00B45E94">
        <w:rPr>
          <w:rFonts w:cs="Arial"/>
          <w:b/>
          <w:sz w:val="25"/>
          <w:szCs w:val="25"/>
        </w:rPr>
        <w:tab/>
      </w:r>
      <w:r w:rsidRPr="00B45E94">
        <w:rPr>
          <w:rFonts w:cs="Arial"/>
          <w:b/>
          <w:sz w:val="25"/>
          <w:szCs w:val="25"/>
        </w:rPr>
        <w:tab/>
      </w:r>
      <w:r w:rsidRPr="00B45E94">
        <w:rPr>
          <w:rFonts w:cs="Arial"/>
          <w:b/>
          <w:sz w:val="25"/>
          <w:szCs w:val="25"/>
        </w:rPr>
        <w:tab/>
      </w:r>
    </w:p>
    <w:p w:rsidR="001A7AD1" w:rsidRPr="00B45E94" w:rsidRDefault="001A7AD1" w:rsidP="001A7AD1">
      <w:pPr>
        <w:autoSpaceDE w:val="0"/>
        <w:autoSpaceDN w:val="0"/>
        <w:adjustRightInd w:val="0"/>
        <w:rPr>
          <w:rFonts w:cs="Arial"/>
          <w:b/>
          <w:sz w:val="25"/>
          <w:szCs w:val="25"/>
        </w:rPr>
      </w:pPr>
      <w:r w:rsidRPr="00B45E94">
        <w:rPr>
          <w:rFonts w:cs="Arial"/>
          <w:b/>
          <w:sz w:val="25"/>
          <w:szCs w:val="25"/>
        </w:rPr>
        <w:t>Página: 1502</w:t>
      </w:r>
      <w:r w:rsidRPr="00B45E94">
        <w:rPr>
          <w:rFonts w:cs="Arial"/>
          <w:b/>
          <w:sz w:val="25"/>
          <w:szCs w:val="25"/>
        </w:rPr>
        <w:tab/>
      </w:r>
      <w:r w:rsidRPr="00B45E94">
        <w:rPr>
          <w:rFonts w:cs="Arial"/>
          <w:b/>
          <w:sz w:val="25"/>
          <w:szCs w:val="25"/>
        </w:rPr>
        <w:tab/>
      </w:r>
      <w:r w:rsidRPr="00B45E94">
        <w:rPr>
          <w:rFonts w:cs="Arial"/>
          <w:b/>
          <w:sz w:val="25"/>
          <w:szCs w:val="25"/>
        </w:rPr>
        <w:tab/>
      </w:r>
      <w:r w:rsidRPr="00B45E94">
        <w:rPr>
          <w:rFonts w:cs="Arial"/>
          <w:b/>
          <w:sz w:val="25"/>
          <w:szCs w:val="25"/>
        </w:rPr>
        <w:tab/>
      </w:r>
      <w:r w:rsidRPr="00B45E94">
        <w:rPr>
          <w:rFonts w:cs="Arial"/>
          <w:b/>
          <w:sz w:val="25"/>
          <w:szCs w:val="25"/>
        </w:rPr>
        <w:tab/>
      </w:r>
      <w:r w:rsidRPr="00B45E94">
        <w:rPr>
          <w:rFonts w:cs="Arial"/>
          <w:b/>
          <w:sz w:val="25"/>
          <w:szCs w:val="25"/>
        </w:rPr>
        <w:tab/>
      </w:r>
      <w:r w:rsidRPr="00B45E94">
        <w:rPr>
          <w:rFonts w:cs="Arial"/>
          <w:b/>
          <w:sz w:val="25"/>
          <w:szCs w:val="25"/>
        </w:rPr>
        <w:tab/>
      </w:r>
      <w:r w:rsidRPr="00B45E94">
        <w:rPr>
          <w:rFonts w:cs="Arial"/>
          <w:b/>
          <w:sz w:val="25"/>
          <w:szCs w:val="25"/>
        </w:rPr>
        <w:tab/>
      </w:r>
    </w:p>
    <w:p w:rsidR="001A7AD1" w:rsidRPr="00B45E94" w:rsidRDefault="001A7AD1" w:rsidP="001A7AD1">
      <w:pPr>
        <w:autoSpaceDE w:val="0"/>
        <w:autoSpaceDN w:val="0"/>
        <w:adjustRightInd w:val="0"/>
        <w:rPr>
          <w:rFonts w:cs="Arial"/>
          <w:b/>
          <w:i/>
          <w:sz w:val="25"/>
          <w:szCs w:val="25"/>
        </w:rPr>
      </w:pPr>
      <w:r w:rsidRPr="00B45E94">
        <w:rPr>
          <w:rFonts w:cs="Arial"/>
          <w:b/>
          <w:i/>
          <w:sz w:val="25"/>
          <w:szCs w:val="25"/>
        </w:rPr>
        <w:t>AGUA POTABLE. COMO DERECHO HUMANO, LA PREFERENCIA DE SU USO DOMÉSTICO Y PÚBLICO URBANO ES UNA CUESTIÓN DE SEGURIDAD NACIONAL.</w:t>
      </w:r>
    </w:p>
    <w:p w:rsidR="001A7AD1" w:rsidRPr="00B45E94" w:rsidRDefault="001A7AD1" w:rsidP="001A7AD1">
      <w:pPr>
        <w:autoSpaceDE w:val="0"/>
        <w:autoSpaceDN w:val="0"/>
        <w:adjustRightInd w:val="0"/>
        <w:rPr>
          <w:rFonts w:cs="Arial"/>
          <w:b/>
          <w:i/>
          <w:sz w:val="25"/>
          <w:szCs w:val="25"/>
        </w:rPr>
      </w:pPr>
    </w:p>
    <w:p w:rsidR="001A7AD1" w:rsidRPr="00B45E94" w:rsidRDefault="001A7AD1" w:rsidP="001A7AD1">
      <w:pPr>
        <w:autoSpaceDE w:val="0"/>
        <w:autoSpaceDN w:val="0"/>
        <w:adjustRightInd w:val="0"/>
        <w:rPr>
          <w:rFonts w:cs="Arial"/>
          <w:i/>
          <w:sz w:val="25"/>
          <w:szCs w:val="25"/>
        </w:rPr>
      </w:pPr>
      <w:r w:rsidRPr="00B45E94">
        <w:rPr>
          <w:rFonts w:cs="Arial"/>
          <w:i/>
          <w:sz w:val="25"/>
          <w:szCs w:val="25"/>
        </w:rPr>
        <w:t>El Comité de Derechos Económicos, Sociales y Culturales de las Naciones Unidas, la Organización Mundial de la Salud, la Asamblea General de las Naciones Unidas, el Pacto Internacional de Derechos Económicos, Sociales y Culturales (artículo 11), reconocen el derecho al agua, así como que los Estados participantes quedaron vinculados a garantizar que los habitantes de su jurisdicción tengan acceso al agua potable, de modo que esté a disposición de todos, sin discriminación y económicamente accesible; en tanto que del artículo 4o. de la Constitución Política de los Estados Unidos Mexicanos se advierte que el derecho al agua potable es fundamental e indispensable para la realización, goce y disfrute de los demás derechos humanos, cuya preservación en cantidad, calidad y sustentabilidad es tarea fundamental tanto del Estado como de la sociedad, por cuanto a que tal derecho está basado en las premisas de un acceso al bienestar de toda la población, sustentado por los principios de igualdad y no discriminación, independientemente de las circunstancias sociales, de género, políticas, económicas o culturales propias de la comunidad en la que se opera. En este sentido, conforme a los principios que sustentan la política hídrica nacional y con base en las fracciones I y XXII del artículo 14 Bis 5 de la Ley de Aguas Nacionales, el Estado garantizará que el derecho al agua sea seguro, aceptable, accesible y asequible tanto para uso personal como doméstico, erigiéndose como un beneficio colectivo que debe basarse en criterios de solidaridad, cooperación mutua, equidad y en condiciones dignas, por lo que se ha proclamado de prioridad y de seguridad nacional la preferencia del uso doméstico y público urbano en relación con cualesquier otro uso, razones que excluyen la posibilidad de que pueda ser concebido atendiendo a intereses particulares o de grupos minoritarios, pues de ser así, imperaría un régimen de aprovechamiento del agua sin visión humana y social, con lo cual se atentaría contra la dignidad humana.</w:t>
      </w:r>
    </w:p>
    <w:p w:rsidR="001A7AD1" w:rsidRPr="00B45E94" w:rsidRDefault="001A7AD1" w:rsidP="001A7AD1">
      <w:pPr>
        <w:autoSpaceDE w:val="0"/>
        <w:autoSpaceDN w:val="0"/>
        <w:adjustRightInd w:val="0"/>
        <w:rPr>
          <w:rFonts w:cs="Arial"/>
          <w:sz w:val="25"/>
          <w:szCs w:val="25"/>
        </w:rPr>
      </w:pPr>
    </w:p>
    <w:p w:rsidR="001A7AD1" w:rsidRPr="00B45E94" w:rsidRDefault="001A7AD1" w:rsidP="001A7AD1">
      <w:pPr>
        <w:tabs>
          <w:tab w:val="left" w:pos="2124"/>
        </w:tabs>
        <w:rPr>
          <w:rFonts w:cs="Arial"/>
          <w:sz w:val="25"/>
          <w:szCs w:val="25"/>
        </w:rPr>
      </w:pPr>
      <w:r w:rsidRPr="00B45E94">
        <w:rPr>
          <w:rFonts w:cs="Arial"/>
          <w:sz w:val="25"/>
          <w:szCs w:val="25"/>
        </w:rPr>
        <w:t xml:space="preserve">Es así, que el derecho humano al agua implica un abanico amplio de prioridades que el estado debe observar y atender en relación a las personas, entre otros, el acceso al agua potable, el garantizarles a las comunidades un medio ambiente sano, que implica la disposición de agua suficiente para consumo humano y para mantener la higiene y salubridad adecuada en cada núcleo de población. </w:t>
      </w:r>
    </w:p>
    <w:p w:rsidR="001A7AD1" w:rsidRPr="00B45E94" w:rsidRDefault="001A7AD1" w:rsidP="001A7AD1">
      <w:pPr>
        <w:tabs>
          <w:tab w:val="left" w:pos="2124"/>
        </w:tabs>
        <w:rPr>
          <w:rFonts w:cs="Arial"/>
          <w:sz w:val="25"/>
          <w:szCs w:val="25"/>
        </w:rPr>
      </w:pPr>
    </w:p>
    <w:p w:rsidR="001A7AD1" w:rsidRPr="00B45E94" w:rsidRDefault="001A7AD1" w:rsidP="001A7AD1">
      <w:pPr>
        <w:tabs>
          <w:tab w:val="left" w:pos="2124"/>
        </w:tabs>
        <w:rPr>
          <w:rFonts w:cs="Arial"/>
          <w:sz w:val="25"/>
          <w:szCs w:val="25"/>
        </w:rPr>
      </w:pPr>
      <w:r w:rsidRPr="00B45E94">
        <w:rPr>
          <w:rFonts w:cs="Arial"/>
          <w:sz w:val="25"/>
          <w:szCs w:val="25"/>
        </w:rPr>
        <w:t xml:space="preserve">Igualmente, no puede existir una vivienda digna, sin el acceso al agua potable, el drenaje y la infraestructura necesaria para garantizar el abasto del vital líquido en todo </w:t>
      </w:r>
      <w:r w:rsidRPr="00B45E94">
        <w:rPr>
          <w:rFonts w:cs="Arial"/>
          <w:sz w:val="25"/>
          <w:szCs w:val="25"/>
        </w:rPr>
        <w:lastRenderedPageBreak/>
        <w:t>momento, incluyendo épocas de cortes o suspensión del servicio por causas de fuerza mayor (sistemas de almacenaje)</w:t>
      </w:r>
      <w:r w:rsidRPr="00B45E94">
        <w:rPr>
          <w:rFonts w:cs="Arial"/>
          <w:sz w:val="25"/>
          <w:szCs w:val="25"/>
        </w:rPr>
        <w:tab/>
      </w:r>
    </w:p>
    <w:p w:rsidR="001A7AD1" w:rsidRPr="00B45E94" w:rsidRDefault="001A7AD1" w:rsidP="001A7AD1">
      <w:pPr>
        <w:tabs>
          <w:tab w:val="left" w:pos="2124"/>
        </w:tabs>
        <w:rPr>
          <w:rFonts w:cs="Arial"/>
          <w:sz w:val="25"/>
          <w:szCs w:val="25"/>
        </w:rPr>
      </w:pPr>
    </w:p>
    <w:p w:rsidR="001A7AD1" w:rsidRPr="00B45E94" w:rsidRDefault="001A7AD1" w:rsidP="001A7AD1">
      <w:pPr>
        <w:tabs>
          <w:tab w:val="left" w:pos="2124"/>
        </w:tabs>
        <w:rPr>
          <w:rFonts w:cs="Arial"/>
          <w:sz w:val="25"/>
          <w:szCs w:val="25"/>
        </w:rPr>
      </w:pPr>
      <w:r w:rsidRPr="00B45E94">
        <w:rPr>
          <w:rFonts w:cs="Arial"/>
          <w:sz w:val="25"/>
          <w:szCs w:val="25"/>
        </w:rPr>
        <w:t>Sirven de apoyo a lo antes mencionado, el siguiente criterio de la Suprema Corte de Justicia de la Nación:</w:t>
      </w:r>
    </w:p>
    <w:p w:rsidR="001A7AD1" w:rsidRPr="00B45E94" w:rsidRDefault="001A7AD1" w:rsidP="001A7AD1">
      <w:pPr>
        <w:tabs>
          <w:tab w:val="left" w:pos="2124"/>
        </w:tabs>
        <w:rPr>
          <w:rFonts w:cs="Arial"/>
          <w:sz w:val="25"/>
          <w:szCs w:val="25"/>
        </w:rPr>
      </w:pPr>
    </w:p>
    <w:p w:rsidR="001A7AD1" w:rsidRPr="00B45E94" w:rsidRDefault="001A7AD1" w:rsidP="001A7AD1">
      <w:pPr>
        <w:tabs>
          <w:tab w:val="left" w:pos="2124"/>
        </w:tabs>
        <w:rPr>
          <w:rFonts w:cs="Arial"/>
          <w:b/>
          <w:sz w:val="25"/>
          <w:szCs w:val="25"/>
        </w:rPr>
      </w:pPr>
      <w:r w:rsidRPr="00B45E94">
        <w:rPr>
          <w:rFonts w:cs="Arial"/>
          <w:b/>
          <w:sz w:val="25"/>
          <w:szCs w:val="25"/>
        </w:rPr>
        <w:t>Décima Época; Registro digital: 2009628; Instancia: Tribunales Colegiados de Circuito; Tesis Aislada.</w:t>
      </w:r>
    </w:p>
    <w:p w:rsidR="001A7AD1" w:rsidRPr="00B45E94" w:rsidRDefault="001A7AD1" w:rsidP="001A7AD1">
      <w:pPr>
        <w:tabs>
          <w:tab w:val="left" w:pos="2124"/>
        </w:tabs>
        <w:rPr>
          <w:rFonts w:cs="Arial"/>
          <w:b/>
          <w:sz w:val="25"/>
          <w:szCs w:val="25"/>
        </w:rPr>
      </w:pPr>
      <w:r w:rsidRPr="00B45E94">
        <w:rPr>
          <w:rFonts w:cs="Arial"/>
          <w:b/>
          <w:sz w:val="25"/>
          <w:szCs w:val="25"/>
        </w:rPr>
        <w:t>Fuente: Gaceta del Semanario Judicial de la Federación, Libro 20, Julio de 2015, Tomo II Materia(s): Constitucional</w:t>
      </w:r>
      <w:r w:rsidRPr="00B45E94">
        <w:rPr>
          <w:rFonts w:cs="Arial"/>
          <w:b/>
          <w:sz w:val="25"/>
          <w:szCs w:val="25"/>
        </w:rPr>
        <w:tab/>
      </w:r>
    </w:p>
    <w:p w:rsidR="001A7AD1" w:rsidRPr="00B45E94" w:rsidRDefault="001A7AD1" w:rsidP="001A7AD1">
      <w:pPr>
        <w:tabs>
          <w:tab w:val="left" w:pos="2124"/>
        </w:tabs>
        <w:rPr>
          <w:rFonts w:cs="Arial"/>
          <w:b/>
          <w:sz w:val="25"/>
          <w:szCs w:val="25"/>
        </w:rPr>
      </w:pPr>
    </w:p>
    <w:p w:rsidR="001A7AD1" w:rsidRPr="00B45E94" w:rsidRDefault="001A7AD1" w:rsidP="001A7AD1">
      <w:pPr>
        <w:tabs>
          <w:tab w:val="left" w:pos="2124"/>
        </w:tabs>
        <w:rPr>
          <w:rFonts w:cs="Arial"/>
          <w:b/>
          <w:sz w:val="25"/>
          <w:szCs w:val="25"/>
        </w:rPr>
      </w:pPr>
      <w:r w:rsidRPr="00B45E94">
        <w:rPr>
          <w:rFonts w:cs="Arial"/>
          <w:b/>
          <w:sz w:val="25"/>
          <w:szCs w:val="25"/>
        </w:rPr>
        <w:t>Tesis:      VI.3o.A.1 CS (10a.) Página:    1721</w:t>
      </w:r>
      <w:r w:rsidRPr="00B45E94">
        <w:rPr>
          <w:rFonts w:cs="Arial"/>
          <w:b/>
          <w:sz w:val="25"/>
          <w:szCs w:val="25"/>
        </w:rPr>
        <w:tab/>
      </w:r>
      <w:r w:rsidRPr="00B45E94">
        <w:rPr>
          <w:rFonts w:cs="Arial"/>
          <w:b/>
          <w:sz w:val="25"/>
          <w:szCs w:val="25"/>
        </w:rPr>
        <w:tab/>
      </w:r>
      <w:r w:rsidRPr="00B45E94">
        <w:rPr>
          <w:rFonts w:cs="Arial"/>
          <w:b/>
          <w:sz w:val="25"/>
          <w:szCs w:val="25"/>
        </w:rPr>
        <w:tab/>
      </w:r>
      <w:r w:rsidRPr="00B45E94">
        <w:rPr>
          <w:rFonts w:cs="Arial"/>
          <w:b/>
          <w:sz w:val="25"/>
          <w:szCs w:val="25"/>
        </w:rPr>
        <w:tab/>
      </w:r>
      <w:r w:rsidRPr="00B45E94">
        <w:rPr>
          <w:rFonts w:cs="Arial"/>
          <w:b/>
          <w:sz w:val="25"/>
          <w:szCs w:val="25"/>
        </w:rPr>
        <w:tab/>
      </w:r>
      <w:r w:rsidRPr="00B45E94">
        <w:rPr>
          <w:rFonts w:cs="Arial"/>
          <w:b/>
          <w:sz w:val="25"/>
          <w:szCs w:val="25"/>
        </w:rPr>
        <w:tab/>
      </w:r>
    </w:p>
    <w:p w:rsidR="001A7AD1" w:rsidRPr="00B45E94" w:rsidRDefault="001A7AD1" w:rsidP="001A7AD1">
      <w:pPr>
        <w:tabs>
          <w:tab w:val="left" w:pos="2124"/>
        </w:tabs>
        <w:rPr>
          <w:rFonts w:cs="Arial"/>
          <w:sz w:val="25"/>
          <w:szCs w:val="25"/>
        </w:rPr>
      </w:pPr>
    </w:p>
    <w:p w:rsidR="001A7AD1" w:rsidRPr="00B45E94" w:rsidRDefault="001A7AD1" w:rsidP="001A7AD1">
      <w:pPr>
        <w:tabs>
          <w:tab w:val="left" w:pos="2124"/>
        </w:tabs>
        <w:rPr>
          <w:rFonts w:cs="Arial"/>
          <w:b/>
          <w:i/>
          <w:sz w:val="25"/>
          <w:szCs w:val="25"/>
        </w:rPr>
      </w:pPr>
      <w:r w:rsidRPr="00B45E94">
        <w:rPr>
          <w:rFonts w:cs="Arial"/>
          <w:b/>
          <w:i/>
          <w:sz w:val="25"/>
          <w:szCs w:val="25"/>
        </w:rPr>
        <w:t>DERECHO HUMANO DE ACCESO AL AGUA. ESTÁ RECONOCIDO CONSTITUCIONAL Y CONVENCIONALMENTE TANTO PARA EL CONSUMO PERSONAL Y DOMÉSTICO, COMO PARA EL USO AGRÍCOLA O PARA EL FUNCIONAMIENTO DE OTRAS ÁREAS PRODUCTIVAS DEL SECTOR PRIMARIO.</w:t>
      </w:r>
      <w:r w:rsidRPr="00B45E94">
        <w:rPr>
          <w:rFonts w:cs="Arial"/>
          <w:b/>
          <w:i/>
          <w:sz w:val="25"/>
          <w:szCs w:val="25"/>
        </w:rPr>
        <w:tab/>
      </w:r>
      <w:r w:rsidRPr="00B45E94">
        <w:rPr>
          <w:rFonts w:cs="Arial"/>
          <w:b/>
          <w:i/>
          <w:sz w:val="25"/>
          <w:szCs w:val="25"/>
        </w:rPr>
        <w:tab/>
      </w:r>
      <w:r w:rsidRPr="00B45E94">
        <w:rPr>
          <w:rFonts w:cs="Arial"/>
          <w:b/>
          <w:i/>
          <w:sz w:val="25"/>
          <w:szCs w:val="25"/>
        </w:rPr>
        <w:tab/>
      </w:r>
      <w:r w:rsidRPr="00B45E94">
        <w:rPr>
          <w:rFonts w:cs="Arial"/>
          <w:b/>
          <w:i/>
          <w:sz w:val="25"/>
          <w:szCs w:val="25"/>
        </w:rPr>
        <w:tab/>
      </w:r>
      <w:r w:rsidRPr="00B45E94">
        <w:rPr>
          <w:rFonts w:cs="Arial"/>
          <w:b/>
          <w:i/>
          <w:sz w:val="25"/>
          <w:szCs w:val="25"/>
        </w:rPr>
        <w:tab/>
      </w:r>
      <w:r w:rsidRPr="00B45E94">
        <w:rPr>
          <w:rFonts w:cs="Arial"/>
          <w:b/>
          <w:i/>
          <w:sz w:val="25"/>
          <w:szCs w:val="25"/>
        </w:rPr>
        <w:tab/>
      </w:r>
      <w:r w:rsidRPr="00B45E94">
        <w:rPr>
          <w:rFonts w:cs="Arial"/>
          <w:b/>
          <w:i/>
          <w:sz w:val="25"/>
          <w:szCs w:val="25"/>
        </w:rPr>
        <w:tab/>
      </w:r>
      <w:r w:rsidRPr="00B45E94">
        <w:rPr>
          <w:rFonts w:cs="Arial"/>
          <w:b/>
          <w:i/>
          <w:sz w:val="25"/>
          <w:szCs w:val="25"/>
        </w:rPr>
        <w:tab/>
      </w:r>
      <w:r w:rsidRPr="00B45E94">
        <w:rPr>
          <w:rFonts w:cs="Arial"/>
          <w:b/>
          <w:i/>
          <w:sz w:val="25"/>
          <w:szCs w:val="25"/>
        </w:rPr>
        <w:tab/>
      </w:r>
      <w:r w:rsidRPr="00B45E94">
        <w:rPr>
          <w:rFonts w:cs="Arial"/>
          <w:b/>
          <w:i/>
          <w:sz w:val="25"/>
          <w:szCs w:val="25"/>
        </w:rPr>
        <w:tab/>
      </w:r>
    </w:p>
    <w:p w:rsidR="001A7AD1" w:rsidRPr="00B45E94" w:rsidRDefault="001A7AD1" w:rsidP="001A7AD1">
      <w:pPr>
        <w:tabs>
          <w:tab w:val="left" w:pos="2124"/>
        </w:tabs>
        <w:rPr>
          <w:rFonts w:cs="Arial"/>
          <w:i/>
          <w:sz w:val="25"/>
          <w:szCs w:val="25"/>
        </w:rPr>
      </w:pPr>
      <w:r w:rsidRPr="00B45E94">
        <w:rPr>
          <w:rFonts w:cs="Arial"/>
          <w:i/>
          <w:sz w:val="25"/>
          <w:szCs w:val="25"/>
        </w:rPr>
        <w:t xml:space="preserve">El artículo 4o., sexto párrafo, de la Constitución Política de los Estados Unidos Mexicanos dispone el derecho humano de acceso al agua para consumo personal y doméstico, y establece que ese acceso debe ser en forma suficiente, salubre, aceptable y asequible, así como que el Estado debe garantizarlo y que la ley definirá las bases, apoyos y modalidades correspondientes. Así, si bien es cierto que dicho precepto no reconoce expresamente el derecho mencionado para otros usos, como el agrícola o para el funcionamiento de otras áreas productivas del sector primario, también lo es que sí debe entenderse con esa amplitud, dada la estrecha vinculación que existe entre él y otros derechos humanos, </w:t>
      </w:r>
      <w:r w:rsidRPr="00B45E94">
        <w:rPr>
          <w:rFonts w:cs="Arial"/>
          <w:b/>
          <w:i/>
          <w:sz w:val="25"/>
          <w:szCs w:val="25"/>
        </w:rPr>
        <w:t>como los relativos a la alimentación y a la salud;</w:t>
      </w:r>
      <w:r w:rsidRPr="00B45E94">
        <w:rPr>
          <w:rFonts w:cs="Arial"/>
          <w:i/>
          <w:sz w:val="25"/>
          <w:szCs w:val="25"/>
        </w:rPr>
        <w:t xml:space="preserve"> todo lo cual fue advertido así por el Constituyente Permanente en sus discusiones y, además, reconocido por fuentes internacionales, como la Observación General No. 15 del Comité de Derechos Económicos, Sociales y Culturales de la Organización de las Naciones Unidas, que es el órgano facultado para interpretar y establecer los alcances del Pacto Internacional de Derechos Económicos, Sociales y Culturales -suscrito y ratificado por México y publicado en el Diario Oficial de la Federación el 12 de mayo de 1981-, la cual constituye una interpretación más amplia y favorable del citado derecho a la luz de este último instrumento internacional y resulta obligatoria para nuestro país en términos del artículo 1o., segundo párrafo, constitucional.</w:t>
      </w:r>
    </w:p>
    <w:p w:rsidR="001A7AD1" w:rsidRPr="00B45E94" w:rsidRDefault="001A7AD1" w:rsidP="001A7AD1">
      <w:pPr>
        <w:tabs>
          <w:tab w:val="left" w:pos="2124"/>
        </w:tabs>
        <w:rPr>
          <w:rFonts w:cs="Arial"/>
          <w:i/>
          <w:sz w:val="25"/>
          <w:szCs w:val="25"/>
        </w:rPr>
      </w:pPr>
    </w:p>
    <w:p w:rsidR="001A7AD1" w:rsidRPr="00B45E94" w:rsidRDefault="001A7AD1" w:rsidP="001A7AD1">
      <w:pPr>
        <w:tabs>
          <w:tab w:val="left" w:pos="2124"/>
        </w:tabs>
        <w:rPr>
          <w:rFonts w:cs="Arial"/>
          <w:sz w:val="25"/>
          <w:szCs w:val="25"/>
        </w:rPr>
      </w:pPr>
      <w:r w:rsidRPr="00B45E94">
        <w:rPr>
          <w:rFonts w:cs="Arial"/>
          <w:sz w:val="25"/>
          <w:szCs w:val="25"/>
        </w:rPr>
        <w:t xml:space="preserve">En los hechos, existen grupos humanos que por su particular situación social y jurídica no pueden ser privados del acceso al agua potable, ya que esto generaría una crisis sanitaria de muy graves consecuencias; de forma concreta nos referimos a las instituciones siguientes, sin importar si son de carácter público o privado, o bien, </w:t>
      </w:r>
      <w:r w:rsidRPr="00B45E94">
        <w:rPr>
          <w:rFonts w:cs="Arial"/>
          <w:sz w:val="25"/>
          <w:szCs w:val="25"/>
        </w:rPr>
        <w:lastRenderedPageBreak/>
        <w:t>operan bajo la figura de organizaciones de la sociedad civil, asociaciones civiles y similares:</w:t>
      </w:r>
    </w:p>
    <w:p w:rsidR="001A7AD1" w:rsidRPr="00B45E94" w:rsidRDefault="001A7AD1" w:rsidP="001A7AD1">
      <w:pPr>
        <w:autoSpaceDE w:val="0"/>
        <w:autoSpaceDN w:val="0"/>
        <w:adjustRightInd w:val="0"/>
        <w:rPr>
          <w:rFonts w:cs="Arial"/>
          <w:sz w:val="25"/>
          <w:szCs w:val="25"/>
        </w:rPr>
      </w:pPr>
      <w:r w:rsidRPr="00B45E94">
        <w:rPr>
          <w:rFonts w:cs="Arial"/>
          <w:sz w:val="25"/>
          <w:szCs w:val="25"/>
        </w:rPr>
        <w:t>Hospitales y clínicas de salud.</w:t>
      </w:r>
    </w:p>
    <w:p w:rsidR="001A7AD1" w:rsidRPr="00B45E94" w:rsidRDefault="001A7AD1" w:rsidP="001A7AD1">
      <w:pPr>
        <w:autoSpaceDE w:val="0"/>
        <w:autoSpaceDN w:val="0"/>
        <w:adjustRightInd w:val="0"/>
        <w:rPr>
          <w:rFonts w:cs="Arial"/>
          <w:sz w:val="25"/>
          <w:szCs w:val="25"/>
        </w:rPr>
      </w:pPr>
      <w:r w:rsidRPr="00B45E94">
        <w:rPr>
          <w:rFonts w:cs="Arial"/>
          <w:sz w:val="25"/>
          <w:szCs w:val="25"/>
        </w:rPr>
        <w:t>Centros de asistencia social y humanitaria.</w:t>
      </w:r>
    </w:p>
    <w:p w:rsidR="001A7AD1" w:rsidRPr="00B45E94" w:rsidRDefault="001A7AD1" w:rsidP="001A7AD1">
      <w:pPr>
        <w:autoSpaceDE w:val="0"/>
        <w:autoSpaceDN w:val="0"/>
        <w:adjustRightInd w:val="0"/>
        <w:rPr>
          <w:rFonts w:cs="Arial"/>
          <w:sz w:val="25"/>
          <w:szCs w:val="25"/>
        </w:rPr>
      </w:pPr>
      <w:r w:rsidRPr="00B45E94">
        <w:rPr>
          <w:rFonts w:cs="Arial"/>
          <w:sz w:val="25"/>
          <w:szCs w:val="25"/>
        </w:rPr>
        <w:t>Centro de reinserción social y de detención preventiva.</w:t>
      </w:r>
    </w:p>
    <w:p w:rsidR="001A7AD1" w:rsidRPr="00B45E94" w:rsidRDefault="001A7AD1" w:rsidP="001A7AD1">
      <w:pPr>
        <w:autoSpaceDE w:val="0"/>
        <w:autoSpaceDN w:val="0"/>
        <w:adjustRightInd w:val="0"/>
        <w:rPr>
          <w:rFonts w:cs="Arial"/>
          <w:sz w:val="25"/>
          <w:szCs w:val="25"/>
        </w:rPr>
      </w:pPr>
      <w:r w:rsidRPr="00B45E94">
        <w:rPr>
          <w:rFonts w:cs="Arial"/>
          <w:sz w:val="25"/>
          <w:szCs w:val="25"/>
        </w:rPr>
        <w:t>Orfanatos.</w:t>
      </w:r>
    </w:p>
    <w:p w:rsidR="001A7AD1" w:rsidRPr="00B45E94" w:rsidRDefault="001A7AD1" w:rsidP="001A7AD1">
      <w:pPr>
        <w:autoSpaceDE w:val="0"/>
        <w:autoSpaceDN w:val="0"/>
        <w:adjustRightInd w:val="0"/>
        <w:rPr>
          <w:rFonts w:cs="Arial"/>
          <w:sz w:val="25"/>
          <w:szCs w:val="25"/>
        </w:rPr>
      </w:pPr>
      <w:r w:rsidRPr="00B45E94">
        <w:rPr>
          <w:rFonts w:cs="Arial"/>
          <w:sz w:val="25"/>
          <w:szCs w:val="25"/>
        </w:rPr>
        <w:t>Asilos de ancianos. y</w:t>
      </w:r>
    </w:p>
    <w:p w:rsidR="001A7AD1" w:rsidRPr="00B45E94" w:rsidRDefault="001A7AD1" w:rsidP="001A7AD1">
      <w:pPr>
        <w:autoSpaceDE w:val="0"/>
        <w:autoSpaceDN w:val="0"/>
        <w:adjustRightInd w:val="0"/>
        <w:rPr>
          <w:rFonts w:cs="Arial"/>
          <w:sz w:val="25"/>
          <w:szCs w:val="25"/>
        </w:rPr>
      </w:pPr>
      <w:r w:rsidRPr="00B45E94">
        <w:rPr>
          <w:rFonts w:cs="Arial"/>
          <w:sz w:val="25"/>
          <w:szCs w:val="25"/>
        </w:rPr>
        <w:t>Escuelas públicas.</w:t>
      </w:r>
    </w:p>
    <w:p w:rsidR="001A7AD1" w:rsidRPr="00B45E94" w:rsidRDefault="001A7AD1" w:rsidP="001A7AD1">
      <w:pPr>
        <w:autoSpaceDE w:val="0"/>
        <w:autoSpaceDN w:val="0"/>
        <w:adjustRightInd w:val="0"/>
        <w:rPr>
          <w:rFonts w:cs="Arial"/>
          <w:sz w:val="25"/>
          <w:szCs w:val="25"/>
        </w:rPr>
      </w:pPr>
    </w:p>
    <w:p w:rsidR="001A7AD1" w:rsidRPr="00B45E94" w:rsidRDefault="001A7AD1" w:rsidP="001A7AD1">
      <w:pPr>
        <w:autoSpaceDE w:val="0"/>
        <w:autoSpaceDN w:val="0"/>
        <w:adjustRightInd w:val="0"/>
        <w:rPr>
          <w:rFonts w:cs="Arial"/>
          <w:sz w:val="25"/>
          <w:szCs w:val="25"/>
        </w:rPr>
      </w:pPr>
      <w:r w:rsidRPr="00B45E94">
        <w:rPr>
          <w:rFonts w:cs="Arial"/>
          <w:sz w:val="25"/>
          <w:szCs w:val="25"/>
        </w:rPr>
        <w:t>Actualmente, la Ley de Aguas para los Municipios del Estado de Coahuila de Zaragoza, establece en cuanto a régimen de excepción en materia de corte de servicio del agua potable, lo siguiente:</w:t>
      </w:r>
    </w:p>
    <w:p w:rsidR="001A7AD1" w:rsidRPr="00B45E94" w:rsidRDefault="001A7AD1" w:rsidP="001A7AD1">
      <w:pPr>
        <w:autoSpaceDE w:val="0"/>
        <w:autoSpaceDN w:val="0"/>
        <w:adjustRightInd w:val="0"/>
        <w:rPr>
          <w:rFonts w:cs="Arial"/>
          <w:sz w:val="25"/>
          <w:szCs w:val="25"/>
        </w:rPr>
      </w:pPr>
    </w:p>
    <w:p w:rsidR="001A7AD1" w:rsidRPr="00B45E94" w:rsidRDefault="001A7AD1" w:rsidP="001A7AD1">
      <w:pPr>
        <w:rPr>
          <w:rFonts w:cs="Arial"/>
          <w:i/>
          <w:sz w:val="25"/>
          <w:szCs w:val="25"/>
        </w:rPr>
      </w:pPr>
      <w:r w:rsidRPr="00B45E94">
        <w:rPr>
          <w:rFonts w:cs="Arial"/>
          <w:b/>
          <w:bCs/>
          <w:i/>
          <w:sz w:val="25"/>
          <w:szCs w:val="25"/>
        </w:rPr>
        <w:t>ARTÍCULO 86.-</w:t>
      </w:r>
      <w:r w:rsidRPr="00B45E94">
        <w:rPr>
          <w:rFonts w:cs="Arial"/>
          <w:i/>
          <w:sz w:val="25"/>
          <w:szCs w:val="25"/>
        </w:rPr>
        <w:t xml:space="preserve"> En caso de mora por parte de los usuarios en el pago de dos meses de cuota o tarifa establecida para los servicios de agua potable, podrá limitárseles el suministro a la cantidad de agua equivalente a la cuota mínima establecida en la tarifa respectiva; si la mora en el pago es de tres meses, se suspenderá totalmente el suministro de agua, sin perjuicio de que el organismo operador efectúe el cobro de los adeudos, a través del procedimiento administrativo de ejecución.</w:t>
      </w:r>
    </w:p>
    <w:p w:rsidR="001A7AD1" w:rsidRPr="00B45E94" w:rsidRDefault="001A7AD1" w:rsidP="001A7AD1">
      <w:pPr>
        <w:rPr>
          <w:rFonts w:cs="Arial"/>
          <w:bCs/>
          <w:i/>
          <w:sz w:val="25"/>
          <w:szCs w:val="25"/>
        </w:rPr>
      </w:pPr>
    </w:p>
    <w:p w:rsidR="001A7AD1" w:rsidRPr="00B45E94" w:rsidRDefault="001A7AD1" w:rsidP="001A7AD1">
      <w:pPr>
        <w:rPr>
          <w:rFonts w:cs="Arial"/>
          <w:i/>
          <w:sz w:val="25"/>
          <w:szCs w:val="25"/>
          <w:u w:val="single"/>
        </w:rPr>
      </w:pPr>
      <w:r w:rsidRPr="00B45E94">
        <w:rPr>
          <w:rFonts w:cs="Arial"/>
          <w:i/>
          <w:sz w:val="25"/>
          <w:szCs w:val="25"/>
        </w:rPr>
        <w:t xml:space="preserve">No obstante, lo previsto en el párrafo primero del presente artículo, no podrá suspenderse el suministro de agua en los casos que </w:t>
      </w:r>
      <w:r w:rsidRPr="00B45E94">
        <w:rPr>
          <w:rFonts w:cs="Arial"/>
          <w:i/>
          <w:sz w:val="25"/>
          <w:szCs w:val="25"/>
          <w:u w:val="single"/>
        </w:rPr>
        <w:t xml:space="preserve">se trate de edificios destinados a la prestación de servicios asistenciales, o en los que por razones de salud pública o seguridad no sea conveniente proceder a la suspensión, sin que lo anterior signifique que la obligación de realizar el pago del servicio de agua no sea exigible. </w:t>
      </w:r>
    </w:p>
    <w:p w:rsidR="001A7AD1" w:rsidRPr="00B45E94" w:rsidRDefault="001A7AD1" w:rsidP="001A7AD1">
      <w:pPr>
        <w:rPr>
          <w:rFonts w:cs="Arial"/>
          <w:sz w:val="25"/>
          <w:szCs w:val="25"/>
        </w:rPr>
      </w:pPr>
      <w:r w:rsidRPr="00B45E94">
        <w:rPr>
          <w:rFonts w:cs="Arial"/>
          <w:sz w:val="25"/>
          <w:szCs w:val="25"/>
        </w:rPr>
        <w:t xml:space="preserve"> </w:t>
      </w:r>
    </w:p>
    <w:p w:rsidR="001A7AD1" w:rsidRPr="00B45E94" w:rsidRDefault="001A7AD1" w:rsidP="001A7AD1">
      <w:pPr>
        <w:autoSpaceDE w:val="0"/>
        <w:autoSpaceDN w:val="0"/>
        <w:adjustRightInd w:val="0"/>
        <w:rPr>
          <w:rFonts w:cs="Arial"/>
          <w:sz w:val="25"/>
          <w:szCs w:val="25"/>
        </w:rPr>
      </w:pPr>
      <w:r w:rsidRPr="00B45E94">
        <w:rPr>
          <w:rFonts w:cs="Arial"/>
          <w:sz w:val="25"/>
          <w:szCs w:val="25"/>
        </w:rPr>
        <w:t xml:space="preserve">La redacción del párrafo segundo es a todas luces ambigua, y se presta a una interpretación discrecional de parte de los organismos operadores del agua a la hora de determinar a quienes no le deben cortar el servicio por la naturaleza, giro o actividad a que se dedican en un inmueble determinado </w:t>
      </w:r>
    </w:p>
    <w:p w:rsidR="001A7AD1" w:rsidRPr="00B45E94" w:rsidRDefault="001A7AD1" w:rsidP="001A7AD1">
      <w:pPr>
        <w:tabs>
          <w:tab w:val="left" w:pos="2124"/>
        </w:tabs>
        <w:rPr>
          <w:rFonts w:cs="Arial"/>
          <w:sz w:val="25"/>
          <w:szCs w:val="25"/>
        </w:rPr>
      </w:pPr>
      <w:r w:rsidRPr="00B45E94">
        <w:rPr>
          <w:rFonts w:cs="Arial"/>
          <w:sz w:val="25"/>
          <w:szCs w:val="25"/>
        </w:rPr>
        <w:t>Esto es así por las siguientes consideraciones:</w:t>
      </w:r>
    </w:p>
    <w:p w:rsidR="001A7AD1" w:rsidRPr="00B45E94" w:rsidRDefault="001A7AD1" w:rsidP="001A7AD1">
      <w:pPr>
        <w:numPr>
          <w:ilvl w:val="0"/>
          <w:numId w:val="41"/>
        </w:numPr>
        <w:tabs>
          <w:tab w:val="left" w:pos="2124"/>
        </w:tabs>
        <w:rPr>
          <w:rFonts w:cs="Arial"/>
          <w:sz w:val="25"/>
          <w:szCs w:val="25"/>
        </w:rPr>
      </w:pPr>
      <w:r w:rsidRPr="00B45E94">
        <w:rPr>
          <w:rFonts w:cs="Arial"/>
          <w:sz w:val="25"/>
          <w:szCs w:val="25"/>
        </w:rPr>
        <w:t>La porción normativa en cuestión no habla de escuelas públicas.</w:t>
      </w:r>
    </w:p>
    <w:p w:rsidR="001A7AD1" w:rsidRPr="00B45E94" w:rsidRDefault="001A7AD1" w:rsidP="001A7AD1">
      <w:pPr>
        <w:numPr>
          <w:ilvl w:val="0"/>
          <w:numId w:val="41"/>
        </w:numPr>
        <w:tabs>
          <w:tab w:val="left" w:pos="2124"/>
        </w:tabs>
        <w:rPr>
          <w:rFonts w:cs="Arial"/>
          <w:sz w:val="25"/>
          <w:szCs w:val="25"/>
        </w:rPr>
      </w:pPr>
      <w:r w:rsidRPr="00B45E94">
        <w:rPr>
          <w:rFonts w:cs="Arial"/>
          <w:sz w:val="25"/>
          <w:szCs w:val="25"/>
        </w:rPr>
        <w:t xml:space="preserve">No menciona los centros de readaptación social. </w:t>
      </w:r>
    </w:p>
    <w:p w:rsidR="001A7AD1" w:rsidRPr="00B45E94" w:rsidRDefault="001A7AD1" w:rsidP="001A7AD1">
      <w:pPr>
        <w:numPr>
          <w:ilvl w:val="0"/>
          <w:numId w:val="41"/>
        </w:numPr>
        <w:tabs>
          <w:tab w:val="left" w:pos="2124"/>
        </w:tabs>
        <w:rPr>
          <w:rFonts w:cs="Arial"/>
          <w:sz w:val="25"/>
          <w:szCs w:val="25"/>
        </w:rPr>
      </w:pPr>
      <w:r w:rsidRPr="00B45E94">
        <w:rPr>
          <w:rFonts w:cs="Arial"/>
          <w:sz w:val="25"/>
          <w:szCs w:val="25"/>
        </w:rPr>
        <w:t>El concepto “asistenciales” es muy amplio, y tiene diferentes alcances en las leyes que regulan a las instituciones que prestan servicios de esta naturaleza.</w:t>
      </w:r>
    </w:p>
    <w:p w:rsidR="001A7AD1" w:rsidRPr="00B45E94" w:rsidRDefault="001A7AD1" w:rsidP="001A7AD1">
      <w:pPr>
        <w:numPr>
          <w:ilvl w:val="0"/>
          <w:numId w:val="41"/>
        </w:numPr>
        <w:tabs>
          <w:tab w:val="left" w:pos="2124"/>
        </w:tabs>
        <w:rPr>
          <w:rFonts w:cs="Arial"/>
          <w:sz w:val="25"/>
          <w:szCs w:val="25"/>
        </w:rPr>
      </w:pPr>
      <w:r w:rsidRPr="00B45E94">
        <w:rPr>
          <w:rFonts w:cs="Arial"/>
          <w:sz w:val="25"/>
          <w:szCs w:val="25"/>
        </w:rPr>
        <w:t xml:space="preserve">Razones de salud o seguridad pública es una frase o porción normativa que se presta también a interpretaciones discrecionales, dejando al arbitrio del organismo operador del agua los parámetros y criterios en base a los cuales arribará a la determinación de si existen motivos de salud o seguridad para no suspender el servicio de agua potable </w:t>
      </w:r>
    </w:p>
    <w:p w:rsidR="001A7AD1" w:rsidRPr="00B45E94" w:rsidRDefault="001A7AD1" w:rsidP="001A7AD1">
      <w:pPr>
        <w:tabs>
          <w:tab w:val="left" w:pos="2124"/>
        </w:tabs>
        <w:rPr>
          <w:rFonts w:cs="Arial"/>
          <w:sz w:val="25"/>
          <w:szCs w:val="25"/>
        </w:rPr>
      </w:pPr>
      <w:r w:rsidRPr="00B45E94">
        <w:rPr>
          <w:rFonts w:cs="Arial"/>
          <w:sz w:val="25"/>
          <w:szCs w:val="25"/>
        </w:rPr>
        <w:t xml:space="preserve">A los legisladores nos compete revisar las leyes que nos rigen, a fin de hacerlas más claras, entendibles </w:t>
      </w:r>
      <w:proofErr w:type="gramStart"/>
      <w:r w:rsidRPr="00B45E94">
        <w:rPr>
          <w:rFonts w:cs="Arial"/>
          <w:sz w:val="25"/>
          <w:szCs w:val="25"/>
        </w:rPr>
        <w:t>y</w:t>
      </w:r>
      <w:proofErr w:type="gramEnd"/>
      <w:r w:rsidRPr="00B45E94">
        <w:rPr>
          <w:rFonts w:cs="Arial"/>
          <w:sz w:val="25"/>
          <w:szCs w:val="25"/>
        </w:rPr>
        <w:t xml:space="preserve"> sobre todo, eliminar las ambigüedades, las lagunas y la </w:t>
      </w:r>
      <w:r w:rsidRPr="00B45E94">
        <w:rPr>
          <w:rFonts w:cs="Arial"/>
          <w:sz w:val="25"/>
          <w:szCs w:val="25"/>
        </w:rPr>
        <w:lastRenderedPageBreak/>
        <w:t>oscuridad que pueda existir en las mismas, a fin de dotarlas de certeza legal, y darle al ciudadano la seguridad jurídica que merece al ejercer sus derechos.</w:t>
      </w:r>
    </w:p>
    <w:p w:rsidR="001A7AD1" w:rsidRPr="00B45E94" w:rsidRDefault="001A7AD1" w:rsidP="001A7AD1">
      <w:pPr>
        <w:rPr>
          <w:rFonts w:cs="Arial"/>
          <w:sz w:val="25"/>
          <w:szCs w:val="25"/>
        </w:rPr>
      </w:pPr>
      <w:r w:rsidRPr="00B45E94">
        <w:rPr>
          <w:rFonts w:cs="Arial"/>
          <w:sz w:val="25"/>
          <w:szCs w:val="25"/>
        </w:rPr>
        <w:t>Por todo lo expuesto, tenemos a bien presentar la presente iniciativa con proyecto de:</w:t>
      </w:r>
    </w:p>
    <w:p w:rsidR="001A7AD1" w:rsidRPr="00B45E94" w:rsidRDefault="001A7AD1" w:rsidP="001A7AD1">
      <w:pPr>
        <w:rPr>
          <w:rFonts w:cs="Arial"/>
          <w:sz w:val="25"/>
          <w:szCs w:val="25"/>
        </w:rPr>
      </w:pPr>
    </w:p>
    <w:p w:rsidR="001A7AD1" w:rsidRPr="00B45E94" w:rsidRDefault="001A7AD1" w:rsidP="001A7AD1">
      <w:pPr>
        <w:rPr>
          <w:rFonts w:cs="Arial"/>
          <w:sz w:val="25"/>
          <w:szCs w:val="25"/>
        </w:rPr>
      </w:pPr>
      <w:r w:rsidRPr="00B45E94">
        <w:rPr>
          <w:rFonts w:cs="Arial"/>
          <w:b/>
          <w:sz w:val="25"/>
          <w:szCs w:val="25"/>
        </w:rPr>
        <w:t>Tercero. –</w:t>
      </w:r>
      <w:r w:rsidRPr="00B45E94">
        <w:rPr>
          <w:rFonts w:cs="Arial"/>
          <w:sz w:val="25"/>
          <w:szCs w:val="25"/>
        </w:rPr>
        <w:t xml:space="preserve"> Que los Diputados y Diputadas integrantes de la Comisión de Salud, Medio Ambiente Recursos Naturales y Agua convenimos en la referida exposición de motivos, pues coincide con información obtenida de diversas fuentes y especialistas en la materia, así como con nuestras conclusiones, mismas que a continuación se describen:</w:t>
      </w:r>
    </w:p>
    <w:p w:rsidR="001A7AD1" w:rsidRPr="00B45E94" w:rsidRDefault="001A7AD1" w:rsidP="001A7AD1">
      <w:pPr>
        <w:rPr>
          <w:rFonts w:cs="Arial"/>
          <w:sz w:val="25"/>
          <w:szCs w:val="25"/>
        </w:rPr>
      </w:pPr>
    </w:p>
    <w:p w:rsidR="001A7AD1" w:rsidRPr="00B45E94" w:rsidRDefault="001A7AD1" w:rsidP="001A7AD1">
      <w:pPr>
        <w:rPr>
          <w:rFonts w:cs="Arial"/>
          <w:sz w:val="25"/>
          <w:szCs w:val="25"/>
        </w:rPr>
      </w:pPr>
      <w:r w:rsidRPr="00B45E94">
        <w:rPr>
          <w:rFonts w:cs="Arial"/>
          <w:sz w:val="25"/>
          <w:szCs w:val="25"/>
        </w:rPr>
        <w:t>A pesar de que la Constitución Política de México prohíbe, en su Artículo 4, Párrafo 6, cortar totalmente el suministro de agua, pues todo ser humano tiene derecho a por lo menos una porción de ella, el organismo operador Aguas de Saltillo (</w:t>
      </w:r>
      <w:proofErr w:type="spellStart"/>
      <w:r w:rsidRPr="00B45E94">
        <w:rPr>
          <w:rFonts w:cs="Arial"/>
          <w:sz w:val="25"/>
          <w:szCs w:val="25"/>
        </w:rPr>
        <w:t>Agsal</w:t>
      </w:r>
      <w:proofErr w:type="spellEnd"/>
      <w:r w:rsidRPr="00B45E94">
        <w:rPr>
          <w:rFonts w:cs="Arial"/>
          <w:sz w:val="25"/>
          <w:szCs w:val="25"/>
        </w:rPr>
        <w:t>), por ejemplo, lleva a efecto entre 50 mil y 60 mil suspensiones totales del servicio al año.</w:t>
      </w:r>
    </w:p>
    <w:p w:rsidR="001A7AD1" w:rsidRPr="00B45E94" w:rsidRDefault="001A7AD1" w:rsidP="001A7AD1">
      <w:pPr>
        <w:rPr>
          <w:rFonts w:cs="Arial"/>
          <w:sz w:val="25"/>
          <w:szCs w:val="25"/>
        </w:rPr>
      </w:pPr>
    </w:p>
    <w:p w:rsidR="001A7AD1" w:rsidRPr="00B45E94" w:rsidRDefault="001A7AD1" w:rsidP="001A7AD1">
      <w:pPr>
        <w:rPr>
          <w:rFonts w:cs="Arial"/>
          <w:sz w:val="25"/>
          <w:szCs w:val="25"/>
        </w:rPr>
      </w:pPr>
      <w:r w:rsidRPr="00B45E94">
        <w:rPr>
          <w:rFonts w:cs="Arial"/>
          <w:sz w:val="25"/>
          <w:szCs w:val="25"/>
        </w:rPr>
        <w:t>La realidad es todavía más cruda. El especialista en la materia, doctor Rodolfo Garza Gutiérrez, asegura que en todo Coahuila se viola abiertamente este derecho.</w:t>
      </w:r>
    </w:p>
    <w:p w:rsidR="001A7AD1" w:rsidRPr="00B45E94" w:rsidRDefault="001A7AD1" w:rsidP="001A7AD1">
      <w:pPr>
        <w:rPr>
          <w:rFonts w:cs="Arial"/>
          <w:sz w:val="25"/>
          <w:szCs w:val="25"/>
        </w:rPr>
      </w:pPr>
    </w:p>
    <w:p w:rsidR="001A7AD1" w:rsidRPr="00B45E94" w:rsidRDefault="001A7AD1" w:rsidP="001A7AD1">
      <w:pPr>
        <w:rPr>
          <w:rFonts w:cs="Arial"/>
          <w:i/>
          <w:sz w:val="25"/>
          <w:szCs w:val="25"/>
        </w:rPr>
      </w:pPr>
      <w:r w:rsidRPr="00B45E94">
        <w:rPr>
          <w:rFonts w:cs="Arial"/>
          <w:sz w:val="25"/>
          <w:szCs w:val="25"/>
        </w:rPr>
        <w:t xml:space="preserve">En efecto, el texto constitucional expresa señala: </w:t>
      </w:r>
      <w:r w:rsidRPr="00B45E94">
        <w:rPr>
          <w:rFonts w:cs="Arial"/>
          <w:i/>
          <w:sz w:val="25"/>
          <w:szCs w:val="25"/>
        </w:rPr>
        <w:t>…Toda persona tiene derecho al acceso, disposición y saneamiento de agua para consumo personal y doméstico en forma suficiente, salubre, aceptable y asequible. El Estado garantizará este derecho y la ley definirá las bases, apoyos y modalidades para el acceso y uso equitativo y sustentable de los recursos hídricos, estableciendo la participación de la Federación, las entidades federativas y los municipios, así como la participación de la ciudadanía para la consecución de dichos fines…</w:t>
      </w:r>
    </w:p>
    <w:p w:rsidR="001A7AD1" w:rsidRPr="00B45E94" w:rsidRDefault="001A7AD1" w:rsidP="001A7AD1">
      <w:pPr>
        <w:rPr>
          <w:rFonts w:cs="Arial"/>
          <w:sz w:val="25"/>
          <w:szCs w:val="25"/>
        </w:rPr>
      </w:pPr>
    </w:p>
    <w:p w:rsidR="001A7AD1" w:rsidRPr="00B45E94" w:rsidRDefault="001A7AD1" w:rsidP="001A7AD1">
      <w:pPr>
        <w:rPr>
          <w:rFonts w:cs="Arial"/>
          <w:sz w:val="25"/>
          <w:szCs w:val="25"/>
        </w:rPr>
      </w:pPr>
      <w:r w:rsidRPr="00B45E94">
        <w:rPr>
          <w:rFonts w:cs="Arial"/>
          <w:sz w:val="25"/>
          <w:szCs w:val="25"/>
        </w:rPr>
        <w:t>A juicio de la Asociación de Usuarios del Agua de Saltillo (AUAS), en todo caso, el suministro solamente debe ser restringido, en lugar de cortarlo totalmente. Es responsabilidad de las autoridades estatales y municipales que esto se cumpla.</w:t>
      </w:r>
    </w:p>
    <w:p w:rsidR="001A7AD1" w:rsidRPr="00B45E94" w:rsidRDefault="001A7AD1" w:rsidP="001A7AD1">
      <w:pPr>
        <w:rPr>
          <w:rFonts w:cs="Arial"/>
          <w:sz w:val="25"/>
          <w:szCs w:val="25"/>
        </w:rPr>
      </w:pPr>
    </w:p>
    <w:p w:rsidR="001A7AD1" w:rsidRPr="00B45E94" w:rsidRDefault="001A7AD1" w:rsidP="001A7AD1">
      <w:pPr>
        <w:rPr>
          <w:rFonts w:cs="Arial"/>
          <w:sz w:val="25"/>
          <w:szCs w:val="25"/>
        </w:rPr>
      </w:pPr>
      <w:r w:rsidRPr="00B45E94">
        <w:rPr>
          <w:rFonts w:cs="Arial"/>
          <w:sz w:val="25"/>
          <w:szCs w:val="25"/>
        </w:rPr>
        <w:t>Por otra parte, el 28 de julio de 2010, a través de la Resolución 64/292, la Asamblea General de las Naciones Unidas reconoció explícitamente el derecho humano al agua y al saneamiento, reafirmando que un agua potable limpia y el saneamiento son esenciales para la realización de todos los derechos humanos.</w:t>
      </w:r>
    </w:p>
    <w:p w:rsidR="001A7AD1" w:rsidRPr="00B45E94" w:rsidRDefault="001A7AD1" w:rsidP="001A7AD1">
      <w:pPr>
        <w:rPr>
          <w:rFonts w:cs="Arial"/>
          <w:sz w:val="25"/>
          <w:szCs w:val="25"/>
        </w:rPr>
      </w:pPr>
    </w:p>
    <w:p w:rsidR="001A7AD1" w:rsidRPr="00B45E94" w:rsidRDefault="001A7AD1" w:rsidP="001A7AD1">
      <w:pPr>
        <w:rPr>
          <w:rFonts w:cs="Arial"/>
          <w:sz w:val="25"/>
          <w:szCs w:val="25"/>
        </w:rPr>
      </w:pPr>
      <w:r w:rsidRPr="00B45E94">
        <w:rPr>
          <w:rFonts w:cs="Arial"/>
          <w:sz w:val="25"/>
          <w:szCs w:val="25"/>
        </w:rPr>
        <w:t>En 2000, la Organización Mundial de la Salud calculó que 1.100 millones de personas (el 80% de ellas residentes en zonas rurales) carecían de un abastecimiento de agua capaz de suministrar por lo menos 20 litros diarios de agua potable por persona; se estimó que 2,400 millones no tenían acceso a servicios de saneamiento.</w:t>
      </w:r>
    </w:p>
    <w:p w:rsidR="001A7AD1" w:rsidRPr="00B45E94" w:rsidRDefault="001A7AD1" w:rsidP="001A7AD1">
      <w:pPr>
        <w:rPr>
          <w:rFonts w:cs="Arial"/>
          <w:sz w:val="25"/>
          <w:szCs w:val="25"/>
        </w:rPr>
      </w:pPr>
    </w:p>
    <w:p w:rsidR="001A7AD1" w:rsidRPr="00B45E94" w:rsidRDefault="001A7AD1" w:rsidP="001A7AD1">
      <w:pPr>
        <w:rPr>
          <w:rFonts w:cs="Arial"/>
          <w:sz w:val="25"/>
          <w:szCs w:val="25"/>
        </w:rPr>
      </w:pPr>
      <w:r w:rsidRPr="00B45E94">
        <w:rPr>
          <w:rFonts w:cs="Arial"/>
          <w:sz w:val="25"/>
          <w:szCs w:val="25"/>
        </w:rPr>
        <w:lastRenderedPageBreak/>
        <w:t>Además, todos los años 2.300 millones de personas padecen enfermedades relacionadas con el agua. Véase Naciones Unidas, Comisión sobre el Desarrollo Sostenible, Evaluación general sobre los recursos de agua dulce del mundo.</w:t>
      </w:r>
    </w:p>
    <w:p w:rsidR="001A7AD1" w:rsidRPr="00B45E94" w:rsidRDefault="001A7AD1" w:rsidP="001A7AD1">
      <w:pPr>
        <w:rPr>
          <w:rFonts w:cs="Arial"/>
          <w:sz w:val="25"/>
          <w:szCs w:val="25"/>
        </w:rPr>
      </w:pPr>
    </w:p>
    <w:p w:rsidR="001A7AD1" w:rsidRPr="00B45E94" w:rsidRDefault="001A7AD1" w:rsidP="001A7AD1">
      <w:pPr>
        <w:rPr>
          <w:rFonts w:cs="Arial"/>
          <w:sz w:val="25"/>
          <w:szCs w:val="25"/>
        </w:rPr>
      </w:pPr>
      <w:r w:rsidRPr="00B45E94">
        <w:rPr>
          <w:rFonts w:cs="Arial"/>
          <w:sz w:val="25"/>
          <w:szCs w:val="25"/>
        </w:rPr>
        <w:t>El agua es un recurso natural limitado y un bien público fundamental para la vida y la salud. El derecho humano al agua es indispensable para vivir dignamente y es condición previa para la realización de otros derechos humanos.</w:t>
      </w:r>
    </w:p>
    <w:p w:rsidR="001A7AD1" w:rsidRPr="00B45E94" w:rsidRDefault="001A7AD1" w:rsidP="001A7AD1">
      <w:pPr>
        <w:rPr>
          <w:rFonts w:cs="Arial"/>
          <w:sz w:val="25"/>
          <w:szCs w:val="25"/>
        </w:rPr>
      </w:pPr>
    </w:p>
    <w:p w:rsidR="001A7AD1" w:rsidRPr="00B45E94" w:rsidRDefault="001A7AD1" w:rsidP="001A7AD1">
      <w:pPr>
        <w:rPr>
          <w:rFonts w:cs="Arial"/>
          <w:sz w:val="25"/>
          <w:szCs w:val="25"/>
        </w:rPr>
      </w:pPr>
      <w:r w:rsidRPr="00B45E94">
        <w:rPr>
          <w:rFonts w:cs="Arial"/>
          <w:sz w:val="25"/>
          <w:szCs w:val="25"/>
        </w:rPr>
        <w:t>El Comité de Derechos Económicos, Sociales y Culturales de las Naciones Unidas ha constatado constantemente una denegación muy generalizada del derecho al agua, tanto en los países en desarrollo como en los países desarrollados.</w:t>
      </w:r>
    </w:p>
    <w:p w:rsidR="001A7AD1" w:rsidRPr="00B45E94" w:rsidRDefault="001A7AD1" w:rsidP="001A7AD1">
      <w:pPr>
        <w:rPr>
          <w:rFonts w:cs="Arial"/>
          <w:sz w:val="25"/>
          <w:szCs w:val="25"/>
        </w:rPr>
      </w:pPr>
    </w:p>
    <w:p w:rsidR="001A7AD1" w:rsidRPr="00B45E94" w:rsidRDefault="001A7AD1" w:rsidP="001A7AD1">
      <w:pPr>
        <w:rPr>
          <w:rFonts w:cs="Arial"/>
          <w:sz w:val="25"/>
          <w:szCs w:val="25"/>
        </w:rPr>
      </w:pPr>
      <w:r w:rsidRPr="00B45E94">
        <w:rPr>
          <w:rFonts w:cs="Arial"/>
          <w:sz w:val="25"/>
          <w:szCs w:val="25"/>
        </w:rPr>
        <w:t>Más de 1 mil millones de personas carecen de un suministro suficiente de agua y varios miles de millones no tienen acceso a servicios adecuados de saneamiento, lo cual constituye la principal causa de contaminación del agua y de diversas enfermedades.</w:t>
      </w:r>
    </w:p>
    <w:p w:rsidR="001A7AD1" w:rsidRPr="00B45E94" w:rsidRDefault="001A7AD1" w:rsidP="001A7AD1">
      <w:pPr>
        <w:rPr>
          <w:rFonts w:cs="Arial"/>
          <w:sz w:val="25"/>
          <w:szCs w:val="25"/>
        </w:rPr>
      </w:pPr>
    </w:p>
    <w:p w:rsidR="001A7AD1" w:rsidRPr="00B45E94" w:rsidRDefault="001A7AD1" w:rsidP="001A7AD1">
      <w:pPr>
        <w:rPr>
          <w:rFonts w:cs="Arial"/>
          <w:sz w:val="25"/>
          <w:szCs w:val="25"/>
          <w:lang w:val="es-ES"/>
        </w:rPr>
      </w:pPr>
      <w:r w:rsidRPr="00B45E94">
        <w:rPr>
          <w:rFonts w:cs="Arial"/>
          <w:b/>
          <w:sz w:val="25"/>
          <w:szCs w:val="25"/>
          <w:lang w:val="es-ES"/>
        </w:rPr>
        <w:t xml:space="preserve">Cuarto. – </w:t>
      </w:r>
      <w:r w:rsidRPr="00B45E94">
        <w:rPr>
          <w:rFonts w:cs="Arial"/>
          <w:sz w:val="25"/>
          <w:szCs w:val="25"/>
          <w:lang w:val="es-ES"/>
        </w:rPr>
        <w:t>Que, en virtud de todo lo anteriormente expuesto, la Comisión dictaminadora estima que la iniciativa en cuestión es procedente, por lo que se expide el siguiente:</w:t>
      </w:r>
    </w:p>
    <w:p w:rsidR="001A7AD1" w:rsidRPr="00B45E94" w:rsidRDefault="001A7AD1" w:rsidP="001A7AD1">
      <w:pPr>
        <w:rPr>
          <w:rFonts w:cs="Arial"/>
          <w:sz w:val="25"/>
          <w:szCs w:val="25"/>
        </w:rPr>
      </w:pPr>
    </w:p>
    <w:p w:rsidR="001A7AD1" w:rsidRPr="00B45E94" w:rsidRDefault="001A7AD1" w:rsidP="001A7AD1">
      <w:pPr>
        <w:rPr>
          <w:rFonts w:cs="Arial"/>
          <w:sz w:val="25"/>
          <w:szCs w:val="25"/>
        </w:rPr>
      </w:pPr>
    </w:p>
    <w:p w:rsidR="001A7AD1" w:rsidRPr="00B45E94" w:rsidRDefault="001A7AD1" w:rsidP="001A7AD1">
      <w:pPr>
        <w:jc w:val="center"/>
        <w:rPr>
          <w:rFonts w:cs="Arial"/>
          <w:b/>
          <w:sz w:val="25"/>
          <w:szCs w:val="25"/>
        </w:rPr>
      </w:pPr>
      <w:r w:rsidRPr="00B45E94">
        <w:rPr>
          <w:rFonts w:cs="Arial"/>
          <w:b/>
          <w:sz w:val="25"/>
          <w:szCs w:val="25"/>
        </w:rPr>
        <w:t>PROYECTO DE DECRETO</w:t>
      </w:r>
    </w:p>
    <w:p w:rsidR="001A7AD1" w:rsidRPr="00B45E94" w:rsidRDefault="001A7AD1" w:rsidP="001A7AD1">
      <w:pPr>
        <w:rPr>
          <w:rFonts w:cs="Arial"/>
          <w:b/>
          <w:sz w:val="25"/>
          <w:szCs w:val="25"/>
        </w:rPr>
      </w:pPr>
    </w:p>
    <w:p w:rsidR="001A7AD1" w:rsidRPr="00B45E94" w:rsidRDefault="001A7AD1" w:rsidP="001A7AD1">
      <w:pPr>
        <w:rPr>
          <w:rFonts w:cs="Arial"/>
          <w:sz w:val="25"/>
          <w:szCs w:val="25"/>
        </w:rPr>
      </w:pPr>
      <w:r w:rsidRPr="00B45E94">
        <w:rPr>
          <w:rFonts w:cs="Arial"/>
          <w:b/>
          <w:sz w:val="25"/>
          <w:szCs w:val="25"/>
        </w:rPr>
        <w:t>ARTÍCULO ÚNICO:</w:t>
      </w:r>
      <w:r w:rsidRPr="00B45E94">
        <w:rPr>
          <w:rFonts w:cs="Arial"/>
          <w:sz w:val="25"/>
          <w:szCs w:val="25"/>
        </w:rPr>
        <w:t xml:space="preserve"> Se modifica el segundo párrafo del artículo 86 de la Ley de Aguas para los Municipios del Estado de Coahuila de Zaragoza, cuyo texto queda de la siguiente forma:</w:t>
      </w:r>
    </w:p>
    <w:p w:rsidR="001A7AD1" w:rsidRPr="00B45E94" w:rsidRDefault="001A7AD1" w:rsidP="001A7AD1">
      <w:pPr>
        <w:rPr>
          <w:rFonts w:cs="Arial"/>
          <w:sz w:val="25"/>
          <w:szCs w:val="25"/>
        </w:rPr>
      </w:pPr>
    </w:p>
    <w:p w:rsidR="001A7AD1" w:rsidRPr="00B45E94" w:rsidRDefault="001A7AD1" w:rsidP="001A7AD1">
      <w:pPr>
        <w:rPr>
          <w:rFonts w:cs="Arial"/>
          <w:sz w:val="25"/>
          <w:szCs w:val="25"/>
        </w:rPr>
      </w:pPr>
      <w:r w:rsidRPr="00B45E94">
        <w:rPr>
          <w:rFonts w:cs="Arial"/>
          <w:b/>
          <w:bCs/>
          <w:sz w:val="25"/>
          <w:szCs w:val="25"/>
        </w:rPr>
        <w:t>ARTÍCULO 86.-</w:t>
      </w:r>
      <w:r w:rsidRPr="00B45E94">
        <w:rPr>
          <w:rFonts w:cs="Arial"/>
          <w:sz w:val="25"/>
          <w:szCs w:val="25"/>
        </w:rPr>
        <w:t xml:space="preserve"> Primer párrafo…</w:t>
      </w:r>
    </w:p>
    <w:p w:rsidR="001A7AD1" w:rsidRPr="00B45E94" w:rsidRDefault="001A7AD1" w:rsidP="001A7AD1">
      <w:pPr>
        <w:rPr>
          <w:rFonts w:cs="Arial"/>
          <w:sz w:val="25"/>
          <w:szCs w:val="25"/>
        </w:rPr>
      </w:pPr>
    </w:p>
    <w:p w:rsidR="001A7AD1" w:rsidRPr="00B45E94" w:rsidRDefault="001A7AD1" w:rsidP="001A7AD1">
      <w:pPr>
        <w:rPr>
          <w:rFonts w:cs="Arial"/>
          <w:sz w:val="25"/>
          <w:szCs w:val="25"/>
        </w:rPr>
      </w:pPr>
      <w:r w:rsidRPr="00B45E94">
        <w:rPr>
          <w:rFonts w:cs="Arial"/>
          <w:sz w:val="25"/>
          <w:szCs w:val="25"/>
        </w:rPr>
        <w:t xml:space="preserve">No obstante lo previsto en el párrafo primer del presente artículo, no podrá suspenderse el suministro de agua en los casos que se trate de edificios destinados a la prestación de servicios asistenciales </w:t>
      </w:r>
      <w:r w:rsidRPr="00B45E94">
        <w:rPr>
          <w:rFonts w:cs="Arial"/>
          <w:b/>
          <w:sz w:val="25"/>
          <w:szCs w:val="25"/>
        </w:rPr>
        <w:t>en los términos de la legislación aplicable o médicos, ni en las escuelas públicas de nivel básico; así como</w:t>
      </w:r>
      <w:r w:rsidRPr="00B45E94">
        <w:rPr>
          <w:rFonts w:cs="Arial"/>
          <w:sz w:val="25"/>
          <w:szCs w:val="25"/>
        </w:rPr>
        <w:t xml:space="preserve"> </w:t>
      </w:r>
      <w:r w:rsidRPr="00B45E94">
        <w:rPr>
          <w:rFonts w:cs="Arial"/>
          <w:b/>
          <w:sz w:val="25"/>
          <w:szCs w:val="25"/>
        </w:rPr>
        <w:t>en los inmuebles donde</w:t>
      </w:r>
      <w:r w:rsidRPr="00B45E94">
        <w:rPr>
          <w:rFonts w:cs="Arial"/>
          <w:sz w:val="25"/>
          <w:szCs w:val="25"/>
        </w:rPr>
        <w:t xml:space="preserve">, por razones de salud pública o </w:t>
      </w:r>
      <w:r w:rsidRPr="00B45E94">
        <w:rPr>
          <w:rFonts w:cs="Arial"/>
          <w:b/>
          <w:sz w:val="25"/>
          <w:szCs w:val="25"/>
        </w:rPr>
        <w:t>por tratarse de centros de reinserción social o para detención preventiva</w:t>
      </w:r>
      <w:r w:rsidRPr="00B45E94">
        <w:rPr>
          <w:rFonts w:cs="Arial"/>
          <w:sz w:val="25"/>
          <w:szCs w:val="25"/>
        </w:rPr>
        <w:t xml:space="preserve">, no sea conveniente proceder a la suspensión, sin que lo anterior signifique que la obligación de realizar el pago del servicio de agua no sea exigible. </w:t>
      </w:r>
    </w:p>
    <w:p w:rsidR="001A7AD1" w:rsidRPr="00B45E94" w:rsidRDefault="001A7AD1" w:rsidP="001A7AD1">
      <w:pPr>
        <w:rPr>
          <w:rFonts w:cs="Arial"/>
          <w:b/>
          <w:sz w:val="25"/>
          <w:szCs w:val="25"/>
        </w:rPr>
      </w:pPr>
      <w:r w:rsidRPr="00B45E94">
        <w:rPr>
          <w:rFonts w:cs="Arial"/>
          <w:b/>
          <w:sz w:val="25"/>
          <w:szCs w:val="25"/>
        </w:rPr>
        <w:t xml:space="preserve"> </w:t>
      </w:r>
    </w:p>
    <w:p w:rsidR="001A7AD1" w:rsidRPr="00B45E94" w:rsidRDefault="001A7AD1" w:rsidP="001A7AD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cs="Arial"/>
          <w:sz w:val="25"/>
          <w:szCs w:val="25"/>
        </w:rPr>
      </w:pPr>
      <w:r w:rsidRPr="00B45E94">
        <w:rPr>
          <w:rFonts w:cs="Arial"/>
          <w:sz w:val="25"/>
          <w:szCs w:val="25"/>
        </w:rPr>
        <w:t>……</w:t>
      </w:r>
    </w:p>
    <w:p w:rsidR="001A7AD1" w:rsidRPr="00B45E94" w:rsidRDefault="001A7AD1" w:rsidP="001A7AD1">
      <w:pPr>
        <w:jc w:val="center"/>
        <w:rPr>
          <w:rFonts w:cs="Arial"/>
          <w:b/>
          <w:sz w:val="25"/>
          <w:szCs w:val="25"/>
        </w:rPr>
      </w:pPr>
      <w:r w:rsidRPr="00B45E94">
        <w:rPr>
          <w:rFonts w:cs="Arial"/>
          <w:b/>
          <w:sz w:val="25"/>
          <w:szCs w:val="25"/>
        </w:rPr>
        <w:t>TRANSITORIOS</w:t>
      </w:r>
    </w:p>
    <w:p w:rsidR="001A7AD1" w:rsidRPr="00B45E94" w:rsidRDefault="001A7AD1" w:rsidP="001A7AD1">
      <w:pPr>
        <w:rPr>
          <w:rFonts w:cs="Arial"/>
          <w:b/>
          <w:sz w:val="25"/>
          <w:szCs w:val="25"/>
        </w:rPr>
      </w:pPr>
    </w:p>
    <w:p w:rsidR="001A7AD1" w:rsidRPr="00B45E94" w:rsidRDefault="001A7AD1" w:rsidP="001A7AD1">
      <w:pPr>
        <w:rPr>
          <w:rFonts w:cs="Arial"/>
          <w:bCs/>
          <w:sz w:val="25"/>
          <w:szCs w:val="25"/>
        </w:rPr>
      </w:pPr>
      <w:r w:rsidRPr="00B45E94">
        <w:rPr>
          <w:rFonts w:cs="Arial"/>
          <w:b/>
          <w:sz w:val="25"/>
          <w:szCs w:val="25"/>
        </w:rPr>
        <w:lastRenderedPageBreak/>
        <w:t>Artículo primero. - El presente Decreto entrará en vigor al día siguiente de su publicación en el Periódico Oficial del Estado.</w:t>
      </w:r>
    </w:p>
    <w:p w:rsidR="001A7AD1" w:rsidRPr="00B45E94" w:rsidRDefault="001A7AD1" w:rsidP="001A7AD1">
      <w:pPr>
        <w:rPr>
          <w:rFonts w:cs="Arial"/>
          <w:b/>
          <w:sz w:val="25"/>
          <w:szCs w:val="25"/>
        </w:rPr>
      </w:pPr>
    </w:p>
    <w:p w:rsidR="001A7AD1" w:rsidRPr="00B45E94" w:rsidRDefault="001A7AD1" w:rsidP="001A7AD1">
      <w:pPr>
        <w:rPr>
          <w:rFonts w:cs="Arial"/>
          <w:b/>
          <w:sz w:val="25"/>
          <w:szCs w:val="25"/>
        </w:rPr>
      </w:pPr>
      <w:r w:rsidRPr="00B45E94">
        <w:rPr>
          <w:rFonts w:cs="Arial"/>
          <w:b/>
          <w:sz w:val="25"/>
          <w:szCs w:val="25"/>
          <w:lang w:val="es-ES"/>
        </w:rPr>
        <w:t xml:space="preserve">Así lo acuerdan los diputados integrantes de la </w:t>
      </w:r>
      <w:r w:rsidRPr="00B45E94">
        <w:rPr>
          <w:rFonts w:cs="Arial"/>
          <w:b/>
          <w:bCs/>
          <w:sz w:val="25"/>
          <w:szCs w:val="25"/>
          <w:lang w:val="es-ES"/>
        </w:rPr>
        <w:t>Comisión de Salud, Medio Ambiente, Recursos Naturales y Agua del Honorable Congreso del Estado Independiente, Libre y Soberano de Coahuila de Zaragoza.</w:t>
      </w:r>
    </w:p>
    <w:p w:rsidR="001A7AD1" w:rsidRPr="00B45E94" w:rsidRDefault="001A7AD1" w:rsidP="001A7AD1">
      <w:pPr>
        <w:rPr>
          <w:rFonts w:cs="Arial"/>
          <w:b/>
          <w:sz w:val="25"/>
          <w:szCs w:val="25"/>
          <w:lang w:val="es-ES"/>
        </w:rPr>
      </w:pPr>
    </w:p>
    <w:p w:rsidR="001A7AD1" w:rsidRPr="00B45E94" w:rsidRDefault="001A7AD1" w:rsidP="001A7AD1">
      <w:pPr>
        <w:rPr>
          <w:rFonts w:cs="Arial"/>
          <w:b/>
          <w:sz w:val="25"/>
          <w:szCs w:val="25"/>
          <w:lang w:val="es-ES"/>
        </w:rPr>
      </w:pPr>
    </w:p>
    <w:p w:rsidR="001A7AD1" w:rsidRPr="00B45E94" w:rsidRDefault="001A7AD1" w:rsidP="001A7AD1">
      <w:pPr>
        <w:jc w:val="center"/>
        <w:rPr>
          <w:rFonts w:cs="Arial"/>
          <w:b/>
          <w:sz w:val="25"/>
          <w:szCs w:val="25"/>
          <w:lang w:val="es-ES"/>
        </w:rPr>
      </w:pPr>
      <w:r w:rsidRPr="00B45E94">
        <w:rPr>
          <w:rFonts w:cs="Arial"/>
          <w:b/>
          <w:sz w:val="25"/>
          <w:szCs w:val="25"/>
          <w:lang w:val="es-ES"/>
        </w:rPr>
        <w:t>Saltillo, Coahuila 22 de octubre de 2018</w:t>
      </w:r>
    </w:p>
    <w:p w:rsidR="001A7AD1" w:rsidRPr="00B45E94" w:rsidRDefault="001A7AD1" w:rsidP="001A7AD1">
      <w:pPr>
        <w:rPr>
          <w:rFonts w:cs="Arial"/>
          <w:b/>
          <w:sz w:val="25"/>
          <w:szCs w:val="25"/>
        </w:rPr>
      </w:pPr>
    </w:p>
    <w:p w:rsidR="001A7AD1" w:rsidRPr="00B45E94" w:rsidRDefault="001A7AD1" w:rsidP="001A7AD1">
      <w:pPr>
        <w:rPr>
          <w:rFonts w:cs="Arial"/>
          <w:b/>
          <w:sz w:val="24"/>
          <w:szCs w:val="24"/>
        </w:rPr>
      </w:pPr>
      <w:r w:rsidRPr="00B45E94">
        <w:rPr>
          <w:rFonts w:cs="Arial"/>
          <w:b/>
          <w:sz w:val="24"/>
          <w:szCs w:val="24"/>
        </w:rPr>
        <w:t>COMISIÓN DE SALUD, MEDIO AMBIENTE, RECURSOS NATURALES Y AGUA</w:t>
      </w:r>
    </w:p>
    <w:p w:rsidR="001A7AD1" w:rsidRPr="00B45E94" w:rsidRDefault="001A7AD1" w:rsidP="001A7AD1">
      <w:pPr>
        <w:rPr>
          <w:rFonts w:cs="Arial"/>
          <w:b/>
          <w:sz w:val="24"/>
          <w:szCs w:val="24"/>
        </w:rPr>
      </w:pPr>
    </w:p>
    <w:p w:rsidR="001A7AD1" w:rsidRPr="00B45E94" w:rsidRDefault="001A7AD1" w:rsidP="001A7AD1">
      <w:pPr>
        <w:rPr>
          <w:rFonts w:cs="Arial"/>
          <w:b/>
          <w:sz w:val="24"/>
          <w:szCs w:val="24"/>
        </w:rPr>
      </w:pPr>
    </w:p>
    <w:p w:rsidR="001A7AD1" w:rsidRPr="00B45E94" w:rsidRDefault="001A7AD1" w:rsidP="001A7AD1">
      <w:pPr>
        <w:rPr>
          <w:rFonts w:cs="Arial"/>
          <w:b/>
          <w:sz w:val="25"/>
          <w:szCs w:val="25"/>
        </w:rPr>
      </w:pPr>
    </w:p>
    <w:tbl>
      <w:tblPr>
        <w:tblW w:w="8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1091"/>
        <w:gridCol w:w="1286"/>
        <w:gridCol w:w="1869"/>
        <w:gridCol w:w="453"/>
        <w:gridCol w:w="1244"/>
      </w:tblGrid>
      <w:tr w:rsidR="001A7AD1" w:rsidRPr="00B45E94" w:rsidTr="00186859">
        <w:trPr>
          <w:trHeight w:val="354"/>
          <w:jc w:val="center"/>
        </w:trPr>
        <w:tc>
          <w:tcPr>
            <w:tcW w:w="2801" w:type="dxa"/>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b/>
                <w:sz w:val="25"/>
                <w:szCs w:val="25"/>
              </w:rPr>
            </w:pPr>
            <w:r w:rsidRPr="00B45E94">
              <w:rPr>
                <w:rFonts w:cs="Arial"/>
                <w:b/>
                <w:sz w:val="25"/>
                <w:szCs w:val="25"/>
              </w:rPr>
              <w:t>NOMBRE Y FIRMA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sz w:val="25"/>
                <w:szCs w:val="25"/>
              </w:rPr>
            </w:pPr>
            <w:r w:rsidRPr="00B45E94">
              <w:rPr>
                <w:rFonts w:cs="Arial"/>
                <w:b/>
                <w:sz w:val="25"/>
                <w:szCs w:val="25"/>
              </w:rPr>
              <w:t>VOTO</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b/>
                <w:sz w:val="25"/>
                <w:szCs w:val="25"/>
              </w:rPr>
            </w:pPr>
            <w:r w:rsidRPr="00B45E94">
              <w:rPr>
                <w:rFonts w:cs="Arial"/>
                <w:b/>
                <w:sz w:val="25"/>
                <w:szCs w:val="25"/>
              </w:rPr>
              <w:t>RESERVA DE ARTÍCULOS</w:t>
            </w:r>
          </w:p>
        </w:tc>
      </w:tr>
      <w:tr w:rsidR="001A7AD1" w:rsidRPr="00B45E94" w:rsidTr="00186859">
        <w:trPr>
          <w:trHeight w:val="364"/>
          <w:jc w:val="center"/>
        </w:trPr>
        <w:tc>
          <w:tcPr>
            <w:tcW w:w="2801" w:type="dxa"/>
            <w:vMerge w:val="restart"/>
            <w:tcBorders>
              <w:top w:val="single" w:sz="4" w:space="0" w:color="auto"/>
              <w:left w:val="single" w:sz="4" w:space="0" w:color="auto"/>
              <w:bottom w:val="single" w:sz="4" w:space="0" w:color="auto"/>
              <w:right w:val="single" w:sz="4" w:space="0" w:color="auto"/>
            </w:tcBorders>
            <w:hideMark/>
          </w:tcPr>
          <w:p w:rsidR="001A7AD1" w:rsidRPr="00B45E94" w:rsidRDefault="001A7AD1" w:rsidP="00186859">
            <w:pPr>
              <w:rPr>
                <w:rFonts w:cs="Arial"/>
                <w:b/>
                <w:sz w:val="25"/>
                <w:szCs w:val="25"/>
              </w:rPr>
            </w:pPr>
            <w:r w:rsidRPr="00B45E94">
              <w:rPr>
                <w:rFonts w:cs="Arial"/>
                <w:b/>
                <w:sz w:val="25"/>
                <w:szCs w:val="25"/>
              </w:rPr>
              <w:t xml:space="preserve">DIP. </w:t>
            </w:r>
            <w:r w:rsidRPr="00B45E94">
              <w:rPr>
                <w:rFonts w:cs="Arial"/>
                <w:b/>
                <w:sz w:val="25"/>
                <w:szCs w:val="25"/>
                <w:lang w:val="es-ES"/>
              </w:rPr>
              <w:t>JOSÉ BENITO RAMÍREZ ROSAS</w:t>
            </w:r>
          </w:p>
          <w:p w:rsidR="001A7AD1" w:rsidRPr="00B45E94" w:rsidRDefault="001A7AD1" w:rsidP="00186859">
            <w:pPr>
              <w:rPr>
                <w:rFonts w:cs="Arial"/>
                <w:b/>
                <w:sz w:val="25"/>
                <w:szCs w:val="25"/>
              </w:rPr>
            </w:pPr>
            <w:r w:rsidRPr="00B45E94">
              <w:rPr>
                <w:rFonts w:cs="Arial"/>
                <w:b/>
                <w:sz w:val="25"/>
                <w:szCs w:val="25"/>
              </w:rPr>
              <w:t>(COORDINADOR)</w:t>
            </w:r>
          </w:p>
        </w:tc>
        <w:tc>
          <w:tcPr>
            <w:tcW w:w="0" w:type="auto"/>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b/>
                <w:sz w:val="25"/>
                <w:szCs w:val="25"/>
              </w:rPr>
            </w:pPr>
            <w:r w:rsidRPr="00B45E94">
              <w:rPr>
                <w:rFonts w:cs="Arial"/>
                <w:b/>
                <w:sz w:val="25"/>
                <w:szCs w:val="25"/>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b/>
                <w:sz w:val="25"/>
                <w:szCs w:val="25"/>
              </w:rPr>
            </w:pPr>
            <w:r w:rsidRPr="00B45E94">
              <w:rPr>
                <w:rFonts w:cs="Arial"/>
                <w:b/>
                <w:sz w:val="25"/>
                <w:szCs w:val="25"/>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b/>
                <w:sz w:val="25"/>
                <w:szCs w:val="25"/>
              </w:rPr>
            </w:pPr>
            <w:r w:rsidRPr="00B45E94">
              <w:rPr>
                <w:rFonts w:cs="Arial"/>
                <w:b/>
                <w:sz w:val="25"/>
                <w:szCs w:val="25"/>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b/>
                <w:sz w:val="25"/>
                <w:szCs w:val="25"/>
              </w:rPr>
            </w:pPr>
            <w:r w:rsidRPr="00B45E94">
              <w:rPr>
                <w:rFonts w:cs="Arial"/>
                <w:b/>
                <w:sz w:val="25"/>
                <w:szCs w:val="25"/>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b/>
                <w:sz w:val="25"/>
                <w:szCs w:val="25"/>
              </w:rPr>
            </w:pPr>
            <w:r w:rsidRPr="00B45E94">
              <w:rPr>
                <w:rFonts w:cs="Arial"/>
                <w:b/>
                <w:sz w:val="25"/>
                <w:szCs w:val="25"/>
              </w:rPr>
              <w:t>CUALES</w:t>
            </w:r>
          </w:p>
        </w:tc>
      </w:tr>
      <w:tr w:rsidR="001A7AD1" w:rsidRPr="00B45E94" w:rsidTr="00186859">
        <w:trPr>
          <w:trHeight w:val="9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b/>
                <w:sz w:val="25"/>
                <w:szCs w:val="25"/>
              </w:rPr>
            </w:pPr>
          </w:p>
        </w:tc>
        <w:tc>
          <w:tcPr>
            <w:tcW w:w="0" w:type="auto"/>
            <w:tcBorders>
              <w:top w:val="single" w:sz="4" w:space="0" w:color="auto"/>
              <w:left w:val="single" w:sz="4" w:space="0" w:color="auto"/>
              <w:bottom w:val="single" w:sz="4" w:space="0" w:color="auto"/>
              <w:right w:val="single" w:sz="4" w:space="0" w:color="auto"/>
            </w:tcBorders>
          </w:tcPr>
          <w:p w:rsidR="001A7AD1" w:rsidRPr="00B45E94" w:rsidRDefault="001A7AD1" w:rsidP="00186859">
            <w:pPr>
              <w:rPr>
                <w:rFonts w:cs="Arial"/>
                <w:sz w:val="25"/>
                <w:szCs w:val="25"/>
              </w:rPr>
            </w:pPr>
          </w:p>
        </w:tc>
        <w:tc>
          <w:tcPr>
            <w:tcW w:w="0" w:type="auto"/>
            <w:tcBorders>
              <w:top w:val="single" w:sz="4" w:space="0" w:color="auto"/>
              <w:left w:val="single" w:sz="4" w:space="0" w:color="auto"/>
              <w:bottom w:val="single" w:sz="4" w:space="0" w:color="auto"/>
              <w:right w:val="single" w:sz="4" w:space="0" w:color="auto"/>
            </w:tcBorders>
          </w:tcPr>
          <w:p w:rsidR="001A7AD1" w:rsidRPr="00B45E94" w:rsidRDefault="001A7AD1" w:rsidP="00186859">
            <w:pPr>
              <w:rPr>
                <w:rFonts w:cs="Arial"/>
                <w:sz w:val="25"/>
                <w:szCs w:val="25"/>
              </w:rPr>
            </w:pPr>
          </w:p>
          <w:p w:rsidR="001A7AD1" w:rsidRPr="00B45E94" w:rsidRDefault="001A7AD1" w:rsidP="00186859">
            <w:pPr>
              <w:rPr>
                <w:rFonts w:cs="Arial"/>
                <w:sz w:val="25"/>
                <w:szCs w:val="25"/>
              </w:rPr>
            </w:pPr>
          </w:p>
          <w:p w:rsidR="001A7AD1" w:rsidRPr="00B45E94" w:rsidRDefault="001A7AD1" w:rsidP="00186859">
            <w:pPr>
              <w:rPr>
                <w:rFonts w:cs="Arial"/>
                <w:sz w:val="25"/>
                <w:szCs w:val="25"/>
              </w:rPr>
            </w:pPr>
          </w:p>
        </w:tc>
        <w:tc>
          <w:tcPr>
            <w:tcW w:w="0" w:type="auto"/>
            <w:tcBorders>
              <w:top w:val="single" w:sz="4" w:space="0" w:color="auto"/>
              <w:left w:val="single" w:sz="4" w:space="0" w:color="auto"/>
              <w:bottom w:val="single" w:sz="4" w:space="0" w:color="auto"/>
              <w:right w:val="single" w:sz="4" w:space="0" w:color="auto"/>
            </w:tcBorders>
          </w:tcPr>
          <w:p w:rsidR="001A7AD1" w:rsidRPr="00B45E94" w:rsidRDefault="001A7AD1" w:rsidP="00186859">
            <w:pPr>
              <w:rPr>
                <w:rFonts w:cs="Arial"/>
                <w:sz w:val="25"/>
                <w:szCs w:val="25"/>
              </w:rPr>
            </w:pPr>
          </w:p>
        </w:tc>
        <w:tc>
          <w:tcPr>
            <w:tcW w:w="0" w:type="auto"/>
            <w:tcBorders>
              <w:top w:val="single" w:sz="4" w:space="0" w:color="auto"/>
              <w:left w:val="single" w:sz="4" w:space="0" w:color="auto"/>
              <w:bottom w:val="single" w:sz="4" w:space="0" w:color="auto"/>
              <w:right w:val="single" w:sz="4" w:space="0" w:color="auto"/>
            </w:tcBorders>
          </w:tcPr>
          <w:p w:rsidR="001A7AD1" w:rsidRPr="00B45E94" w:rsidRDefault="001A7AD1" w:rsidP="00186859">
            <w:pPr>
              <w:rPr>
                <w:rFonts w:cs="Arial"/>
                <w:sz w:val="25"/>
                <w:szCs w:val="25"/>
              </w:rPr>
            </w:pPr>
          </w:p>
        </w:tc>
        <w:tc>
          <w:tcPr>
            <w:tcW w:w="0" w:type="auto"/>
            <w:tcBorders>
              <w:top w:val="single" w:sz="4" w:space="0" w:color="auto"/>
              <w:left w:val="single" w:sz="4" w:space="0" w:color="auto"/>
              <w:bottom w:val="single" w:sz="4" w:space="0" w:color="auto"/>
              <w:right w:val="single" w:sz="4" w:space="0" w:color="auto"/>
            </w:tcBorders>
          </w:tcPr>
          <w:p w:rsidR="001A7AD1" w:rsidRPr="00B45E94" w:rsidRDefault="001A7AD1" w:rsidP="00186859">
            <w:pPr>
              <w:rPr>
                <w:rFonts w:cs="Arial"/>
                <w:sz w:val="25"/>
                <w:szCs w:val="25"/>
              </w:rPr>
            </w:pPr>
          </w:p>
        </w:tc>
      </w:tr>
      <w:tr w:rsidR="001A7AD1" w:rsidRPr="00B45E94" w:rsidTr="00186859">
        <w:trPr>
          <w:trHeight w:val="364"/>
          <w:jc w:val="center"/>
        </w:trPr>
        <w:tc>
          <w:tcPr>
            <w:tcW w:w="2801" w:type="dxa"/>
            <w:vMerge w:val="restart"/>
            <w:tcBorders>
              <w:top w:val="single" w:sz="4" w:space="0" w:color="auto"/>
              <w:left w:val="single" w:sz="4" w:space="0" w:color="auto"/>
              <w:bottom w:val="single" w:sz="4" w:space="0" w:color="auto"/>
              <w:right w:val="single" w:sz="4" w:space="0" w:color="auto"/>
            </w:tcBorders>
          </w:tcPr>
          <w:p w:rsidR="001A7AD1" w:rsidRPr="00B45E94" w:rsidRDefault="001A7AD1" w:rsidP="00186859">
            <w:pPr>
              <w:rPr>
                <w:rFonts w:cs="Arial"/>
                <w:b/>
                <w:sz w:val="25"/>
                <w:szCs w:val="25"/>
              </w:rPr>
            </w:pPr>
            <w:r w:rsidRPr="00B45E94">
              <w:rPr>
                <w:rFonts w:cs="Arial"/>
                <w:b/>
                <w:sz w:val="25"/>
                <w:szCs w:val="25"/>
              </w:rPr>
              <w:t xml:space="preserve">DIP. </w:t>
            </w:r>
            <w:r w:rsidRPr="00B45E94">
              <w:rPr>
                <w:rFonts w:cs="Arial"/>
                <w:b/>
                <w:sz w:val="25"/>
                <w:szCs w:val="25"/>
                <w:lang w:val="es-ES"/>
              </w:rPr>
              <w:t>ZULMMA VERENICE GUERRERO CÁZARES</w:t>
            </w:r>
          </w:p>
          <w:p w:rsidR="001A7AD1" w:rsidRPr="00B45E94" w:rsidRDefault="001A7AD1" w:rsidP="00186859">
            <w:pPr>
              <w:rPr>
                <w:rFonts w:cs="Arial"/>
                <w:b/>
                <w:sz w:val="25"/>
                <w:szCs w:val="25"/>
              </w:rPr>
            </w:pPr>
            <w:r w:rsidRPr="00B45E94">
              <w:rPr>
                <w:rFonts w:cs="Arial"/>
                <w:b/>
                <w:sz w:val="25"/>
                <w:szCs w:val="25"/>
              </w:rPr>
              <w:t>(SECRETARIA)</w:t>
            </w:r>
          </w:p>
          <w:p w:rsidR="001A7AD1" w:rsidRPr="00B45E94" w:rsidRDefault="001A7AD1" w:rsidP="00186859">
            <w:pPr>
              <w:rPr>
                <w:rFonts w:cs="Arial"/>
                <w:sz w:val="25"/>
                <w:szCs w:val="25"/>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b/>
                <w:sz w:val="25"/>
                <w:szCs w:val="25"/>
              </w:rPr>
            </w:pPr>
            <w:r w:rsidRPr="00B45E94">
              <w:rPr>
                <w:rFonts w:cs="Arial"/>
                <w:b/>
                <w:sz w:val="25"/>
                <w:szCs w:val="25"/>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b/>
                <w:sz w:val="25"/>
                <w:szCs w:val="25"/>
              </w:rPr>
            </w:pPr>
            <w:r w:rsidRPr="00B45E94">
              <w:rPr>
                <w:rFonts w:cs="Arial"/>
                <w:b/>
                <w:sz w:val="25"/>
                <w:szCs w:val="25"/>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b/>
                <w:sz w:val="25"/>
                <w:szCs w:val="25"/>
              </w:rPr>
            </w:pPr>
            <w:r w:rsidRPr="00B45E94">
              <w:rPr>
                <w:rFonts w:cs="Arial"/>
                <w:b/>
                <w:sz w:val="25"/>
                <w:szCs w:val="25"/>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b/>
                <w:sz w:val="25"/>
                <w:szCs w:val="25"/>
              </w:rPr>
            </w:pPr>
            <w:r w:rsidRPr="00B45E94">
              <w:rPr>
                <w:rFonts w:cs="Arial"/>
                <w:b/>
                <w:sz w:val="25"/>
                <w:szCs w:val="25"/>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b/>
                <w:sz w:val="25"/>
                <w:szCs w:val="25"/>
              </w:rPr>
            </w:pPr>
            <w:r w:rsidRPr="00B45E94">
              <w:rPr>
                <w:rFonts w:cs="Arial"/>
                <w:b/>
                <w:sz w:val="25"/>
                <w:szCs w:val="25"/>
              </w:rPr>
              <w:t>CUALES</w:t>
            </w:r>
          </w:p>
        </w:tc>
      </w:tr>
      <w:tr w:rsidR="001A7AD1" w:rsidRPr="00B45E94" w:rsidTr="00186859">
        <w:trPr>
          <w:trHeight w:val="9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sz w:val="25"/>
                <w:szCs w:val="25"/>
              </w:rPr>
            </w:pPr>
          </w:p>
        </w:tc>
        <w:tc>
          <w:tcPr>
            <w:tcW w:w="0" w:type="auto"/>
            <w:tcBorders>
              <w:top w:val="single" w:sz="4" w:space="0" w:color="auto"/>
              <w:left w:val="single" w:sz="4" w:space="0" w:color="auto"/>
              <w:bottom w:val="single" w:sz="4" w:space="0" w:color="auto"/>
              <w:right w:val="single" w:sz="4" w:space="0" w:color="auto"/>
            </w:tcBorders>
          </w:tcPr>
          <w:p w:rsidR="001A7AD1" w:rsidRPr="00B45E94" w:rsidRDefault="001A7AD1" w:rsidP="00186859">
            <w:pPr>
              <w:rPr>
                <w:rFonts w:cs="Arial"/>
                <w:sz w:val="25"/>
                <w:szCs w:val="25"/>
              </w:rPr>
            </w:pPr>
          </w:p>
        </w:tc>
        <w:tc>
          <w:tcPr>
            <w:tcW w:w="0" w:type="auto"/>
            <w:tcBorders>
              <w:top w:val="single" w:sz="4" w:space="0" w:color="auto"/>
              <w:left w:val="single" w:sz="4" w:space="0" w:color="auto"/>
              <w:bottom w:val="single" w:sz="4" w:space="0" w:color="auto"/>
              <w:right w:val="single" w:sz="4" w:space="0" w:color="auto"/>
            </w:tcBorders>
          </w:tcPr>
          <w:p w:rsidR="001A7AD1" w:rsidRPr="00B45E94" w:rsidRDefault="001A7AD1" w:rsidP="00186859">
            <w:pPr>
              <w:rPr>
                <w:rFonts w:cs="Arial"/>
                <w:sz w:val="25"/>
                <w:szCs w:val="25"/>
              </w:rPr>
            </w:pPr>
          </w:p>
        </w:tc>
        <w:tc>
          <w:tcPr>
            <w:tcW w:w="0" w:type="auto"/>
            <w:tcBorders>
              <w:top w:val="single" w:sz="4" w:space="0" w:color="auto"/>
              <w:left w:val="single" w:sz="4" w:space="0" w:color="auto"/>
              <w:bottom w:val="single" w:sz="4" w:space="0" w:color="auto"/>
              <w:right w:val="single" w:sz="4" w:space="0" w:color="auto"/>
            </w:tcBorders>
          </w:tcPr>
          <w:p w:rsidR="001A7AD1" w:rsidRPr="00B45E94" w:rsidRDefault="001A7AD1" w:rsidP="00186859">
            <w:pPr>
              <w:rPr>
                <w:rFonts w:cs="Arial"/>
                <w:sz w:val="25"/>
                <w:szCs w:val="25"/>
              </w:rPr>
            </w:pPr>
          </w:p>
        </w:tc>
        <w:tc>
          <w:tcPr>
            <w:tcW w:w="0" w:type="auto"/>
            <w:tcBorders>
              <w:top w:val="single" w:sz="4" w:space="0" w:color="auto"/>
              <w:left w:val="single" w:sz="4" w:space="0" w:color="auto"/>
              <w:bottom w:val="single" w:sz="4" w:space="0" w:color="auto"/>
              <w:right w:val="single" w:sz="4" w:space="0" w:color="auto"/>
            </w:tcBorders>
          </w:tcPr>
          <w:p w:rsidR="001A7AD1" w:rsidRPr="00B45E94" w:rsidRDefault="001A7AD1" w:rsidP="00186859">
            <w:pPr>
              <w:rPr>
                <w:rFonts w:cs="Arial"/>
                <w:sz w:val="25"/>
                <w:szCs w:val="25"/>
              </w:rPr>
            </w:pPr>
          </w:p>
        </w:tc>
        <w:tc>
          <w:tcPr>
            <w:tcW w:w="0" w:type="auto"/>
            <w:tcBorders>
              <w:top w:val="single" w:sz="4" w:space="0" w:color="auto"/>
              <w:left w:val="single" w:sz="4" w:space="0" w:color="auto"/>
              <w:bottom w:val="single" w:sz="4" w:space="0" w:color="auto"/>
              <w:right w:val="single" w:sz="4" w:space="0" w:color="auto"/>
            </w:tcBorders>
          </w:tcPr>
          <w:p w:rsidR="001A7AD1" w:rsidRPr="00B45E94" w:rsidRDefault="001A7AD1" w:rsidP="00186859">
            <w:pPr>
              <w:rPr>
                <w:rFonts w:cs="Arial"/>
                <w:sz w:val="25"/>
                <w:szCs w:val="25"/>
              </w:rPr>
            </w:pPr>
          </w:p>
        </w:tc>
      </w:tr>
      <w:tr w:rsidR="001A7AD1" w:rsidRPr="00B45E94" w:rsidTr="00186859">
        <w:trPr>
          <w:trHeight w:val="409"/>
          <w:jc w:val="center"/>
        </w:trPr>
        <w:tc>
          <w:tcPr>
            <w:tcW w:w="2801" w:type="dxa"/>
            <w:vMerge w:val="restart"/>
            <w:tcBorders>
              <w:top w:val="single" w:sz="4" w:space="0" w:color="auto"/>
              <w:left w:val="single" w:sz="4" w:space="0" w:color="auto"/>
              <w:bottom w:val="single" w:sz="4" w:space="0" w:color="auto"/>
              <w:right w:val="single" w:sz="4" w:space="0" w:color="auto"/>
            </w:tcBorders>
          </w:tcPr>
          <w:p w:rsidR="001A7AD1" w:rsidRPr="00B45E94" w:rsidRDefault="001A7AD1" w:rsidP="00186859">
            <w:pPr>
              <w:rPr>
                <w:rFonts w:cs="Arial"/>
                <w:b/>
                <w:sz w:val="25"/>
                <w:szCs w:val="25"/>
              </w:rPr>
            </w:pPr>
            <w:r w:rsidRPr="00B45E94">
              <w:rPr>
                <w:rFonts w:cs="Arial"/>
                <w:b/>
                <w:sz w:val="25"/>
                <w:szCs w:val="25"/>
              </w:rPr>
              <w:t>DIP. JOSEFINA GARZA BARRERA</w:t>
            </w:r>
          </w:p>
          <w:p w:rsidR="001A7AD1" w:rsidRPr="00B45E94" w:rsidRDefault="001A7AD1" w:rsidP="00186859">
            <w:pPr>
              <w:rPr>
                <w:rFonts w:cs="Arial"/>
                <w:sz w:val="25"/>
                <w:szCs w:val="25"/>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b/>
                <w:sz w:val="25"/>
                <w:szCs w:val="25"/>
              </w:rPr>
            </w:pPr>
            <w:r w:rsidRPr="00B45E94">
              <w:rPr>
                <w:rFonts w:cs="Arial"/>
                <w:b/>
                <w:sz w:val="25"/>
                <w:szCs w:val="25"/>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b/>
                <w:sz w:val="25"/>
                <w:szCs w:val="25"/>
              </w:rPr>
            </w:pPr>
            <w:r w:rsidRPr="00B45E94">
              <w:rPr>
                <w:rFonts w:cs="Arial"/>
                <w:b/>
                <w:sz w:val="25"/>
                <w:szCs w:val="25"/>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b/>
                <w:sz w:val="25"/>
                <w:szCs w:val="25"/>
              </w:rPr>
            </w:pPr>
            <w:r w:rsidRPr="00B45E94">
              <w:rPr>
                <w:rFonts w:cs="Arial"/>
                <w:b/>
                <w:sz w:val="25"/>
                <w:szCs w:val="25"/>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b/>
                <w:sz w:val="25"/>
                <w:szCs w:val="25"/>
              </w:rPr>
            </w:pPr>
            <w:r w:rsidRPr="00B45E94">
              <w:rPr>
                <w:rFonts w:cs="Arial"/>
                <w:b/>
                <w:sz w:val="25"/>
                <w:szCs w:val="25"/>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b/>
                <w:sz w:val="25"/>
                <w:szCs w:val="25"/>
              </w:rPr>
            </w:pPr>
            <w:r w:rsidRPr="00B45E94">
              <w:rPr>
                <w:rFonts w:cs="Arial"/>
                <w:b/>
                <w:sz w:val="25"/>
                <w:szCs w:val="25"/>
              </w:rPr>
              <w:t>CUALES</w:t>
            </w:r>
          </w:p>
        </w:tc>
      </w:tr>
      <w:tr w:rsidR="001A7AD1" w:rsidRPr="00B45E94" w:rsidTr="00186859">
        <w:trPr>
          <w:trHeight w:val="9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sz w:val="25"/>
                <w:szCs w:val="25"/>
              </w:rPr>
            </w:pPr>
          </w:p>
        </w:tc>
        <w:tc>
          <w:tcPr>
            <w:tcW w:w="0" w:type="auto"/>
            <w:tcBorders>
              <w:top w:val="single" w:sz="4" w:space="0" w:color="auto"/>
              <w:left w:val="single" w:sz="4" w:space="0" w:color="auto"/>
              <w:bottom w:val="single" w:sz="4" w:space="0" w:color="auto"/>
              <w:right w:val="single" w:sz="4" w:space="0" w:color="auto"/>
            </w:tcBorders>
          </w:tcPr>
          <w:p w:rsidR="001A7AD1" w:rsidRPr="00B45E94" w:rsidRDefault="001A7AD1" w:rsidP="00186859">
            <w:pPr>
              <w:rPr>
                <w:rFonts w:cs="Arial"/>
                <w:sz w:val="25"/>
                <w:szCs w:val="25"/>
              </w:rPr>
            </w:pPr>
          </w:p>
        </w:tc>
        <w:tc>
          <w:tcPr>
            <w:tcW w:w="0" w:type="auto"/>
            <w:tcBorders>
              <w:top w:val="single" w:sz="4" w:space="0" w:color="auto"/>
              <w:left w:val="single" w:sz="4" w:space="0" w:color="auto"/>
              <w:bottom w:val="single" w:sz="4" w:space="0" w:color="auto"/>
              <w:right w:val="single" w:sz="4" w:space="0" w:color="auto"/>
            </w:tcBorders>
          </w:tcPr>
          <w:p w:rsidR="001A7AD1" w:rsidRPr="00B45E94" w:rsidRDefault="001A7AD1" w:rsidP="00186859">
            <w:pPr>
              <w:rPr>
                <w:rFonts w:cs="Arial"/>
                <w:sz w:val="25"/>
                <w:szCs w:val="25"/>
              </w:rPr>
            </w:pPr>
          </w:p>
        </w:tc>
        <w:tc>
          <w:tcPr>
            <w:tcW w:w="0" w:type="auto"/>
            <w:tcBorders>
              <w:top w:val="single" w:sz="4" w:space="0" w:color="auto"/>
              <w:left w:val="single" w:sz="4" w:space="0" w:color="auto"/>
              <w:bottom w:val="single" w:sz="4" w:space="0" w:color="auto"/>
              <w:right w:val="single" w:sz="4" w:space="0" w:color="auto"/>
            </w:tcBorders>
          </w:tcPr>
          <w:p w:rsidR="001A7AD1" w:rsidRPr="00B45E94" w:rsidRDefault="001A7AD1" w:rsidP="00186859">
            <w:pPr>
              <w:rPr>
                <w:rFonts w:cs="Arial"/>
                <w:sz w:val="25"/>
                <w:szCs w:val="25"/>
              </w:rPr>
            </w:pPr>
          </w:p>
        </w:tc>
        <w:tc>
          <w:tcPr>
            <w:tcW w:w="0" w:type="auto"/>
            <w:tcBorders>
              <w:top w:val="single" w:sz="4" w:space="0" w:color="auto"/>
              <w:left w:val="single" w:sz="4" w:space="0" w:color="auto"/>
              <w:bottom w:val="single" w:sz="4" w:space="0" w:color="auto"/>
              <w:right w:val="single" w:sz="4" w:space="0" w:color="auto"/>
            </w:tcBorders>
          </w:tcPr>
          <w:p w:rsidR="001A7AD1" w:rsidRPr="00B45E94" w:rsidRDefault="001A7AD1" w:rsidP="00186859">
            <w:pPr>
              <w:rPr>
                <w:rFonts w:cs="Arial"/>
                <w:sz w:val="25"/>
                <w:szCs w:val="25"/>
              </w:rPr>
            </w:pPr>
          </w:p>
        </w:tc>
        <w:tc>
          <w:tcPr>
            <w:tcW w:w="0" w:type="auto"/>
            <w:tcBorders>
              <w:top w:val="single" w:sz="4" w:space="0" w:color="auto"/>
              <w:left w:val="single" w:sz="4" w:space="0" w:color="auto"/>
              <w:bottom w:val="single" w:sz="4" w:space="0" w:color="auto"/>
              <w:right w:val="single" w:sz="4" w:space="0" w:color="auto"/>
            </w:tcBorders>
          </w:tcPr>
          <w:p w:rsidR="001A7AD1" w:rsidRPr="00B45E94" w:rsidRDefault="001A7AD1" w:rsidP="00186859">
            <w:pPr>
              <w:rPr>
                <w:rFonts w:cs="Arial"/>
                <w:sz w:val="25"/>
                <w:szCs w:val="25"/>
              </w:rPr>
            </w:pPr>
          </w:p>
        </w:tc>
      </w:tr>
      <w:tr w:rsidR="001A7AD1" w:rsidRPr="00B45E94" w:rsidTr="00186859">
        <w:trPr>
          <w:trHeight w:val="409"/>
          <w:jc w:val="center"/>
        </w:trPr>
        <w:tc>
          <w:tcPr>
            <w:tcW w:w="2801" w:type="dxa"/>
            <w:vMerge w:val="restart"/>
            <w:tcBorders>
              <w:top w:val="single" w:sz="4" w:space="0" w:color="auto"/>
              <w:left w:val="single" w:sz="4" w:space="0" w:color="auto"/>
              <w:bottom w:val="single" w:sz="4" w:space="0" w:color="auto"/>
              <w:right w:val="single" w:sz="4" w:space="0" w:color="auto"/>
            </w:tcBorders>
            <w:hideMark/>
          </w:tcPr>
          <w:p w:rsidR="001A7AD1" w:rsidRPr="00B45E94" w:rsidRDefault="001A7AD1" w:rsidP="00186859">
            <w:pPr>
              <w:rPr>
                <w:rFonts w:cs="Arial"/>
                <w:sz w:val="25"/>
                <w:szCs w:val="25"/>
              </w:rPr>
            </w:pPr>
            <w:r w:rsidRPr="00B45E94">
              <w:rPr>
                <w:rFonts w:cs="Arial"/>
                <w:b/>
                <w:sz w:val="25"/>
                <w:szCs w:val="25"/>
              </w:rPr>
              <w:t>DIP. ROSA NILDA GONZÁLEZ NORIEGA</w:t>
            </w:r>
          </w:p>
        </w:tc>
        <w:tc>
          <w:tcPr>
            <w:tcW w:w="0" w:type="auto"/>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b/>
                <w:sz w:val="25"/>
                <w:szCs w:val="25"/>
              </w:rPr>
            </w:pPr>
            <w:r w:rsidRPr="00B45E94">
              <w:rPr>
                <w:rFonts w:cs="Arial"/>
                <w:b/>
                <w:sz w:val="25"/>
                <w:szCs w:val="25"/>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b/>
                <w:sz w:val="25"/>
                <w:szCs w:val="25"/>
              </w:rPr>
            </w:pPr>
            <w:r w:rsidRPr="00B45E94">
              <w:rPr>
                <w:rFonts w:cs="Arial"/>
                <w:b/>
                <w:sz w:val="25"/>
                <w:szCs w:val="25"/>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b/>
                <w:sz w:val="25"/>
                <w:szCs w:val="25"/>
              </w:rPr>
            </w:pPr>
            <w:r w:rsidRPr="00B45E94">
              <w:rPr>
                <w:rFonts w:cs="Arial"/>
                <w:b/>
                <w:sz w:val="25"/>
                <w:szCs w:val="25"/>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b/>
                <w:sz w:val="25"/>
                <w:szCs w:val="25"/>
              </w:rPr>
            </w:pPr>
            <w:r w:rsidRPr="00B45E94">
              <w:rPr>
                <w:rFonts w:cs="Arial"/>
                <w:b/>
                <w:sz w:val="25"/>
                <w:szCs w:val="25"/>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b/>
                <w:sz w:val="25"/>
                <w:szCs w:val="25"/>
              </w:rPr>
            </w:pPr>
            <w:r w:rsidRPr="00B45E94">
              <w:rPr>
                <w:rFonts w:cs="Arial"/>
                <w:b/>
                <w:sz w:val="25"/>
                <w:szCs w:val="25"/>
              </w:rPr>
              <w:t>CUALES</w:t>
            </w:r>
          </w:p>
        </w:tc>
      </w:tr>
      <w:tr w:rsidR="001A7AD1" w:rsidRPr="00B45E94" w:rsidTr="00186859">
        <w:trPr>
          <w:trHeight w:val="9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sz w:val="25"/>
                <w:szCs w:val="25"/>
              </w:rPr>
            </w:pPr>
          </w:p>
        </w:tc>
        <w:tc>
          <w:tcPr>
            <w:tcW w:w="0" w:type="auto"/>
            <w:tcBorders>
              <w:top w:val="single" w:sz="4" w:space="0" w:color="auto"/>
              <w:left w:val="single" w:sz="4" w:space="0" w:color="auto"/>
              <w:bottom w:val="single" w:sz="4" w:space="0" w:color="auto"/>
              <w:right w:val="single" w:sz="4" w:space="0" w:color="auto"/>
            </w:tcBorders>
          </w:tcPr>
          <w:p w:rsidR="001A7AD1" w:rsidRPr="00B45E94" w:rsidRDefault="001A7AD1" w:rsidP="00186859">
            <w:pPr>
              <w:rPr>
                <w:rFonts w:cs="Arial"/>
                <w:sz w:val="25"/>
                <w:szCs w:val="25"/>
              </w:rPr>
            </w:pPr>
          </w:p>
        </w:tc>
        <w:tc>
          <w:tcPr>
            <w:tcW w:w="0" w:type="auto"/>
            <w:tcBorders>
              <w:top w:val="single" w:sz="4" w:space="0" w:color="auto"/>
              <w:left w:val="single" w:sz="4" w:space="0" w:color="auto"/>
              <w:bottom w:val="single" w:sz="4" w:space="0" w:color="auto"/>
              <w:right w:val="single" w:sz="4" w:space="0" w:color="auto"/>
            </w:tcBorders>
          </w:tcPr>
          <w:p w:rsidR="001A7AD1" w:rsidRPr="00B45E94" w:rsidRDefault="001A7AD1" w:rsidP="00186859">
            <w:pPr>
              <w:rPr>
                <w:rFonts w:cs="Arial"/>
                <w:sz w:val="25"/>
                <w:szCs w:val="25"/>
              </w:rPr>
            </w:pPr>
          </w:p>
        </w:tc>
        <w:tc>
          <w:tcPr>
            <w:tcW w:w="0" w:type="auto"/>
            <w:tcBorders>
              <w:top w:val="single" w:sz="4" w:space="0" w:color="auto"/>
              <w:left w:val="single" w:sz="4" w:space="0" w:color="auto"/>
              <w:bottom w:val="single" w:sz="4" w:space="0" w:color="auto"/>
              <w:right w:val="single" w:sz="4" w:space="0" w:color="auto"/>
            </w:tcBorders>
          </w:tcPr>
          <w:p w:rsidR="001A7AD1" w:rsidRPr="00B45E94" w:rsidRDefault="001A7AD1" w:rsidP="00186859">
            <w:pPr>
              <w:rPr>
                <w:rFonts w:cs="Arial"/>
                <w:sz w:val="25"/>
                <w:szCs w:val="25"/>
              </w:rPr>
            </w:pPr>
          </w:p>
        </w:tc>
        <w:tc>
          <w:tcPr>
            <w:tcW w:w="0" w:type="auto"/>
            <w:tcBorders>
              <w:top w:val="single" w:sz="4" w:space="0" w:color="auto"/>
              <w:left w:val="single" w:sz="4" w:space="0" w:color="auto"/>
              <w:bottom w:val="single" w:sz="4" w:space="0" w:color="auto"/>
              <w:right w:val="single" w:sz="4" w:space="0" w:color="auto"/>
            </w:tcBorders>
          </w:tcPr>
          <w:p w:rsidR="001A7AD1" w:rsidRPr="00B45E94" w:rsidRDefault="001A7AD1" w:rsidP="00186859">
            <w:pPr>
              <w:rPr>
                <w:rFonts w:cs="Arial"/>
                <w:sz w:val="25"/>
                <w:szCs w:val="25"/>
              </w:rPr>
            </w:pPr>
          </w:p>
        </w:tc>
        <w:tc>
          <w:tcPr>
            <w:tcW w:w="0" w:type="auto"/>
            <w:tcBorders>
              <w:top w:val="single" w:sz="4" w:space="0" w:color="auto"/>
              <w:left w:val="single" w:sz="4" w:space="0" w:color="auto"/>
              <w:bottom w:val="single" w:sz="4" w:space="0" w:color="auto"/>
              <w:right w:val="single" w:sz="4" w:space="0" w:color="auto"/>
            </w:tcBorders>
          </w:tcPr>
          <w:p w:rsidR="001A7AD1" w:rsidRPr="00B45E94" w:rsidRDefault="001A7AD1" w:rsidP="00186859">
            <w:pPr>
              <w:rPr>
                <w:rFonts w:cs="Arial"/>
                <w:sz w:val="25"/>
                <w:szCs w:val="25"/>
              </w:rPr>
            </w:pPr>
          </w:p>
        </w:tc>
      </w:tr>
      <w:tr w:rsidR="001A7AD1" w:rsidRPr="00B45E94" w:rsidTr="00186859">
        <w:trPr>
          <w:trHeight w:val="409"/>
          <w:jc w:val="center"/>
        </w:trPr>
        <w:tc>
          <w:tcPr>
            <w:tcW w:w="2801" w:type="dxa"/>
            <w:vMerge w:val="restart"/>
            <w:tcBorders>
              <w:top w:val="single" w:sz="4" w:space="0" w:color="auto"/>
              <w:left w:val="single" w:sz="4" w:space="0" w:color="auto"/>
              <w:bottom w:val="single" w:sz="4" w:space="0" w:color="auto"/>
              <w:right w:val="single" w:sz="4" w:space="0" w:color="auto"/>
            </w:tcBorders>
          </w:tcPr>
          <w:p w:rsidR="001A7AD1" w:rsidRPr="00B45E94" w:rsidRDefault="001A7AD1" w:rsidP="00186859">
            <w:pPr>
              <w:rPr>
                <w:rFonts w:cs="Arial"/>
                <w:b/>
                <w:sz w:val="25"/>
                <w:szCs w:val="25"/>
              </w:rPr>
            </w:pPr>
            <w:r w:rsidRPr="00B45E94">
              <w:rPr>
                <w:rFonts w:cs="Arial"/>
                <w:b/>
                <w:sz w:val="25"/>
                <w:szCs w:val="25"/>
              </w:rPr>
              <w:t>DIP. FERNANDO IZAGUIRRE VALDÉS</w:t>
            </w:r>
          </w:p>
          <w:p w:rsidR="001A7AD1" w:rsidRPr="00B45E94" w:rsidRDefault="001A7AD1" w:rsidP="00186859">
            <w:pPr>
              <w:rPr>
                <w:rFonts w:cs="Arial"/>
                <w:b/>
                <w:sz w:val="25"/>
                <w:szCs w:val="25"/>
              </w:rPr>
            </w:pPr>
          </w:p>
          <w:p w:rsidR="001A7AD1" w:rsidRPr="00B45E94" w:rsidRDefault="001A7AD1" w:rsidP="00186859">
            <w:pPr>
              <w:rPr>
                <w:rFonts w:cs="Arial"/>
                <w:b/>
                <w:sz w:val="25"/>
                <w:szCs w:val="25"/>
              </w:rPr>
            </w:pPr>
          </w:p>
          <w:p w:rsidR="001A7AD1" w:rsidRPr="00B45E94" w:rsidRDefault="001A7AD1" w:rsidP="00186859">
            <w:pPr>
              <w:rPr>
                <w:rFonts w:cs="Arial"/>
                <w:b/>
                <w:sz w:val="25"/>
                <w:szCs w:val="25"/>
              </w:rPr>
            </w:pPr>
          </w:p>
          <w:p w:rsidR="001A7AD1" w:rsidRPr="00B45E94" w:rsidRDefault="001A7AD1" w:rsidP="00186859">
            <w:pPr>
              <w:rPr>
                <w:rFonts w:cs="Arial"/>
                <w:sz w:val="25"/>
                <w:szCs w:val="25"/>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b/>
                <w:sz w:val="25"/>
                <w:szCs w:val="25"/>
              </w:rPr>
            </w:pPr>
            <w:r w:rsidRPr="00B45E94">
              <w:rPr>
                <w:rFonts w:cs="Arial"/>
                <w:b/>
                <w:sz w:val="25"/>
                <w:szCs w:val="25"/>
              </w:rPr>
              <w:t>A FAVOR</w:t>
            </w:r>
          </w:p>
        </w:tc>
        <w:tc>
          <w:tcPr>
            <w:tcW w:w="0" w:type="auto"/>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b/>
                <w:sz w:val="25"/>
                <w:szCs w:val="25"/>
              </w:rPr>
            </w:pPr>
            <w:r w:rsidRPr="00B45E94">
              <w:rPr>
                <w:rFonts w:cs="Arial"/>
                <w:b/>
                <w:sz w:val="25"/>
                <w:szCs w:val="25"/>
              </w:rPr>
              <w:t>EN CONTRA</w:t>
            </w:r>
          </w:p>
        </w:tc>
        <w:tc>
          <w:tcPr>
            <w:tcW w:w="0" w:type="auto"/>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b/>
                <w:sz w:val="25"/>
                <w:szCs w:val="25"/>
              </w:rPr>
            </w:pPr>
            <w:r w:rsidRPr="00B45E94">
              <w:rPr>
                <w:rFonts w:cs="Arial"/>
                <w:b/>
                <w:sz w:val="25"/>
                <w:szCs w:val="25"/>
              </w:rPr>
              <w:t>ABSTENCIÓN</w:t>
            </w:r>
          </w:p>
        </w:tc>
        <w:tc>
          <w:tcPr>
            <w:tcW w:w="0" w:type="auto"/>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b/>
                <w:sz w:val="25"/>
                <w:szCs w:val="25"/>
              </w:rPr>
            </w:pPr>
            <w:r w:rsidRPr="00B45E94">
              <w:rPr>
                <w:rFonts w:cs="Arial"/>
                <w:b/>
                <w:sz w:val="25"/>
                <w:szCs w:val="25"/>
              </w:rPr>
              <w:t>SI</w:t>
            </w:r>
          </w:p>
        </w:tc>
        <w:tc>
          <w:tcPr>
            <w:tcW w:w="0" w:type="auto"/>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b/>
                <w:sz w:val="25"/>
                <w:szCs w:val="25"/>
              </w:rPr>
            </w:pPr>
            <w:r w:rsidRPr="00B45E94">
              <w:rPr>
                <w:rFonts w:cs="Arial"/>
                <w:b/>
                <w:sz w:val="25"/>
                <w:szCs w:val="25"/>
              </w:rPr>
              <w:t>CUALES</w:t>
            </w:r>
          </w:p>
        </w:tc>
      </w:tr>
      <w:tr w:rsidR="001A7AD1" w:rsidRPr="00B45E94" w:rsidTr="00186859">
        <w:trPr>
          <w:trHeight w:val="40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A7AD1" w:rsidRPr="00B45E94" w:rsidRDefault="001A7AD1" w:rsidP="00186859">
            <w:pPr>
              <w:rPr>
                <w:rFonts w:cs="Arial"/>
                <w:sz w:val="25"/>
                <w:szCs w:val="25"/>
              </w:rPr>
            </w:pPr>
          </w:p>
        </w:tc>
        <w:tc>
          <w:tcPr>
            <w:tcW w:w="0" w:type="auto"/>
            <w:tcBorders>
              <w:top w:val="single" w:sz="4" w:space="0" w:color="auto"/>
              <w:left w:val="single" w:sz="4" w:space="0" w:color="auto"/>
              <w:bottom w:val="single" w:sz="4" w:space="0" w:color="auto"/>
              <w:right w:val="single" w:sz="4" w:space="0" w:color="auto"/>
            </w:tcBorders>
            <w:vAlign w:val="center"/>
          </w:tcPr>
          <w:p w:rsidR="001A7AD1" w:rsidRPr="00B45E94" w:rsidRDefault="001A7AD1" w:rsidP="00186859">
            <w:pPr>
              <w:rPr>
                <w:rFonts w:cs="Arial"/>
                <w:b/>
                <w:sz w:val="25"/>
                <w:szCs w:val="25"/>
              </w:rPr>
            </w:pPr>
          </w:p>
        </w:tc>
        <w:tc>
          <w:tcPr>
            <w:tcW w:w="0" w:type="auto"/>
            <w:tcBorders>
              <w:top w:val="single" w:sz="4" w:space="0" w:color="auto"/>
              <w:left w:val="single" w:sz="4" w:space="0" w:color="auto"/>
              <w:bottom w:val="single" w:sz="4" w:space="0" w:color="auto"/>
              <w:right w:val="single" w:sz="4" w:space="0" w:color="auto"/>
            </w:tcBorders>
            <w:vAlign w:val="center"/>
          </w:tcPr>
          <w:p w:rsidR="001A7AD1" w:rsidRPr="00B45E94" w:rsidRDefault="001A7AD1" w:rsidP="00186859">
            <w:pPr>
              <w:rPr>
                <w:rFonts w:cs="Arial"/>
                <w:b/>
                <w:sz w:val="25"/>
                <w:szCs w:val="25"/>
              </w:rPr>
            </w:pPr>
          </w:p>
        </w:tc>
        <w:tc>
          <w:tcPr>
            <w:tcW w:w="0" w:type="auto"/>
            <w:tcBorders>
              <w:top w:val="single" w:sz="4" w:space="0" w:color="auto"/>
              <w:left w:val="single" w:sz="4" w:space="0" w:color="auto"/>
              <w:bottom w:val="single" w:sz="4" w:space="0" w:color="auto"/>
              <w:right w:val="single" w:sz="4" w:space="0" w:color="auto"/>
            </w:tcBorders>
            <w:vAlign w:val="center"/>
          </w:tcPr>
          <w:p w:rsidR="001A7AD1" w:rsidRPr="00B45E94" w:rsidRDefault="001A7AD1" w:rsidP="00186859">
            <w:pPr>
              <w:rPr>
                <w:rFonts w:cs="Arial"/>
                <w:b/>
                <w:sz w:val="25"/>
                <w:szCs w:val="25"/>
              </w:rPr>
            </w:pPr>
          </w:p>
        </w:tc>
        <w:tc>
          <w:tcPr>
            <w:tcW w:w="0" w:type="auto"/>
            <w:tcBorders>
              <w:top w:val="single" w:sz="4" w:space="0" w:color="auto"/>
              <w:left w:val="single" w:sz="4" w:space="0" w:color="auto"/>
              <w:bottom w:val="single" w:sz="4" w:space="0" w:color="auto"/>
              <w:right w:val="single" w:sz="4" w:space="0" w:color="auto"/>
            </w:tcBorders>
            <w:vAlign w:val="center"/>
          </w:tcPr>
          <w:p w:rsidR="001A7AD1" w:rsidRPr="00B45E94" w:rsidRDefault="001A7AD1" w:rsidP="00186859">
            <w:pPr>
              <w:rPr>
                <w:rFonts w:cs="Arial"/>
                <w:b/>
                <w:sz w:val="25"/>
                <w:szCs w:val="25"/>
              </w:rPr>
            </w:pPr>
          </w:p>
        </w:tc>
        <w:tc>
          <w:tcPr>
            <w:tcW w:w="0" w:type="auto"/>
            <w:tcBorders>
              <w:top w:val="single" w:sz="4" w:space="0" w:color="auto"/>
              <w:left w:val="single" w:sz="4" w:space="0" w:color="auto"/>
              <w:bottom w:val="single" w:sz="4" w:space="0" w:color="auto"/>
              <w:right w:val="single" w:sz="4" w:space="0" w:color="auto"/>
            </w:tcBorders>
            <w:vAlign w:val="center"/>
          </w:tcPr>
          <w:p w:rsidR="001A7AD1" w:rsidRPr="00B45E94" w:rsidRDefault="001A7AD1" w:rsidP="00186859">
            <w:pPr>
              <w:rPr>
                <w:rFonts w:cs="Arial"/>
                <w:b/>
                <w:sz w:val="25"/>
                <w:szCs w:val="25"/>
              </w:rPr>
            </w:pPr>
          </w:p>
        </w:tc>
      </w:tr>
    </w:tbl>
    <w:p w:rsidR="001A7AD1" w:rsidRPr="00B45E94" w:rsidRDefault="001A7AD1" w:rsidP="001A7AD1">
      <w:pPr>
        <w:rPr>
          <w:rFonts w:cs="Arial"/>
          <w:sz w:val="25"/>
          <w:szCs w:val="25"/>
          <w:lang w:val="es-ES"/>
        </w:rPr>
      </w:pPr>
    </w:p>
    <w:p w:rsidR="001A7AD1" w:rsidRPr="00B45E94" w:rsidRDefault="001A7AD1" w:rsidP="001A7AD1">
      <w:pPr>
        <w:rPr>
          <w:rFonts w:cs="Arial"/>
          <w:b/>
          <w:sz w:val="25"/>
          <w:szCs w:val="25"/>
          <w:lang w:val="es-ES"/>
        </w:rPr>
      </w:pPr>
    </w:p>
    <w:p w:rsidR="001A7AD1" w:rsidRPr="00B45E94" w:rsidRDefault="001A7AD1" w:rsidP="001A7AD1">
      <w:pPr>
        <w:rPr>
          <w:rFonts w:cs="Arial"/>
          <w:b/>
          <w:sz w:val="25"/>
          <w:szCs w:val="25"/>
          <w:lang w:val="es-ES"/>
        </w:rPr>
      </w:pPr>
    </w:p>
    <w:p w:rsidR="001A7AD1" w:rsidRDefault="001A7AD1">
      <w:pPr>
        <w:jc w:val="left"/>
        <w:rPr>
          <w:rFonts w:cs="Arial"/>
          <w:b/>
          <w:sz w:val="24"/>
          <w:szCs w:val="24"/>
          <w:lang w:val="es-ES_tradnl" w:eastAsia="es-ES_tradnl"/>
        </w:rPr>
      </w:pPr>
      <w:bookmarkStart w:id="1" w:name="_GoBack"/>
      <w:bookmarkEnd w:id="1"/>
    </w:p>
    <w:sectPr w:rsidR="001A7AD1" w:rsidSect="007D3497">
      <w:headerReference w:type="default" r:id="rId8"/>
      <w:pgSz w:w="12242" w:h="15842" w:code="1"/>
      <w:pgMar w:top="1418" w:right="1418" w:bottom="1418" w:left="1418"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AA4" w:rsidRDefault="00876AA4">
      <w:r>
        <w:separator/>
      </w:r>
    </w:p>
  </w:endnote>
  <w:endnote w:type="continuationSeparator" w:id="0">
    <w:p w:rsidR="00876AA4" w:rsidRDefault="0087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A00002EF" w:usb1="4000204B" w:usb2="00000000" w:usb3="00000000" w:csb0="0000009F" w:csb1="00000000"/>
  </w:font>
  <w:font w:name="Segoe UI">
    <w:panose1 w:val="020B0502040204020203"/>
    <w:charset w:val="00"/>
    <w:family w:val="swiss"/>
    <w:pitch w:val="variable"/>
    <w:sig w:usb0="E10022FF" w:usb1="C000E47F" w:usb2="00000029" w:usb3="00000000" w:csb0="000001D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AA4" w:rsidRDefault="00876AA4">
      <w:r>
        <w:separator/>
      </w:r>
    </w:p>
  </w:footnote>
  <w:footnote w:type="continuationSeparator" w:id="0">
    <w:p w:rsidR="00876AA4" w:rsidRDefault="00876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jc w:val="center"/>
      <w:tblLook w:val="04A0" w:firstRow="1" w:lastRow="0" w:firstColumn="1" w:lastColumn="0" w:noHBand="0" w:noVBand="1"/>
    </w:tblPr>
    <w:tblGrid>
      <w:gridCol w:w="1253"/>
      <w:gridCol w:w="8623"/>
      <w:gridCol w:w="1181"/>
    </w:tblGrid>
    <w:tr w:rsidR="00576E9C" w:rsidRPr="00D775E4" w:rsidTr="00AC6304">
      <w:trPr>
        <w:jc w:val="center"/>
      </w:trPr>
      <w:tc>
        <w:tcPr>
          <w:tcW w:w="1253" w:type="dxa"/>
        </w:tcPr>
        <w:p w:rsidR="00576E9C" w:rsidRPr="00D775E4" w:rsidRDefault="00576E9C" w:rsidP="00AC6304">
          <w:pPr>
            <w:jc w:val="center"/>
            <w:rPr>
              <w:b/>
              <w:bCs/>
              <w:sz w:val="12"/>
            </w:rPr>
          </w:pPr>
          <w:r>
            <w:rPr>
              <w:b/>
              <w:bCs/>
              <w:noProof/>
              <w:sz w:val="12"/>
              <w:lang w:eastAsia="es-MX"/>
            </w:rPr>
            <w:drawing>
              <wp:anchor distT="0" distB="0" distL="114300" distR="114300" simplePos="0" relativeHeight="251658240" behindDoc="0" locked="0" layoutInCell="1" allowOverlap="1">
                <wp:simplePos x="0" y="0"/>
                <wp:positionH relativeFrom="column">
                  <wp:posOffset>-25400</wp:posOffset>
                </wp:positionH>
                <wp:positionV relativeFrom="paragraph">
                  <wp:posOffset>52705</wp:posOffset>
                </wp:positionV>
                <wp:extent cx="902335" cy="886460"/>
                <wp:effectExtent l="0" t="0" r="0" b="0"/>
                <wp:wrapNone/>
                <wp:docPr id="1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6E9C" w:rsidRPr="00D775E4" w:rsidRDefault="00576E9C" w:rsidP="00AC6304">
          <w:pPr>
            <w:jc w:val="center"/>
            <w:rPr>
              <w:b/>
              <w:bCs/>
              <w:sz w:val="12"/>
            </w:rPr>
          </w:pPr>
        </w:p>
        <w:p w:rsidR="00576E9C" w:rsidRPr="00D775E4" w:rsidRDefault="00576E9C" w:rsidP="00AC6304">
          <w:pPr>
            <w:jc w:val="center"/>
            <w:rPr>
              <w:b/>
              <w:bCs/>
              <w:sz w:val="12"/>
            </w:rPr>
          </w:pPr>
        </w:p>
        <w:p w:rsidR="00576E9C" w:rsidRPr="00D775E4" w:rsidRDefault="00576E9C" w:rsidP="00AC6304">
          <w:pPr>
            <w:jc w:val="center"/>
            <w:rPr>
              <w:b/>
              <w:bCs/>
              <w:sz w:val="12"/>
            </w:rPr>
          </w:pPr>
        </w:p>
        <w:p w:rsidR="00576E9C" w:rsidRPr="00D775E4" w:rsidRDefault="00576E9C" w:rsidP="00AC6304">
          <w:pPr>
            <w:jc w:val="center"/>
            <w:rPr>
              <w:b/>
              <w:bCs/>
              <w:sz w:val="12"/>
            </w:rPr>
          </w:pPr>
        </w:p>
        <w:p w:rsidR="00576E9C" w:rsidRPr="00D775E4" w:rsidRDefault="00576E9C" w:rsidP="00AC6304">
          <w:pPr>
            <w:jc w:val="center"/>
            <w:rPr>
              <w:b/>
              <w:bCs/>
              <w:sz w:val="12"/>
            </w:rPr>
          </w:pPr>
        </w:p>
        <w:p w:rsidR="00576E9C" w:rsidRPr="00D775E4" w:rsidRDefault="00576E9C" w:rsidP="00AC6304">
          <w:pPr>
            <w:jc w:val="center"/>
            <w:rPr>
              <w:b/>
              <w:bCs/>
              <w:sz w:val="12"/>
            </w:rPr>
          </w:pPr>
        </w:p>
        <w:p w:rsidR="00576E9C" w:rsidRPr="00D775E4" w:rsidRDefault="00576E9C" w:rsidP="00AC6304">
          <w:pPr>
            <w:jc w:val="center"/>
            <w:rPr>
              <w:b/>
              <w:bCs/>
              <w:sz w:val="12"/>
            </w:rPr>
          </w:pPr>
        </w:p>
        <w:p w:rsidR="00576E9C" w:rsidRPr="00D775E4" w:rsidRDefault="00576E9C" w:rsidP="00AC6304">
          <w:pPr>
            <w:jc w:val="center"/>
            <w:rPr>
              <w:b/>
              <w:bCs/>
              <w:sz w:val="12"/>
            </w:rPr>
          </w:pPr>
        </w:p>
        <w:p w:rsidR="00576E9C" w:rsidRPr="00D775E4" w:rsidRDefault="00576E9C" w:rsidP="00AC6304">
          <w:pPr>
            <w:jc w:val="center"/>
            <w:rPr>
              <w:b/>
              <w:bCs/>
              <w:sz w:val="12"/>
            </w:rPr>
          </w:pPr>
        </w:p>
        <w:p w:rsidR="00576E9C" w:rsidRPr="00D775E4" w:rsidRDefault="00576E9C" w:rsidP="00AC6304">
          <w:pPr>
            <w:jc w:val="center"/>
            <w:rPr>
              <w:b/>
              <w:bCs/>
              <w:sz w:val="12"/>
            </w:rPr>
          </w:pPr>
        </w:p>
        <w:p w:rsidR="00576E9C" w:rsidRPr="00D775E4" w:rsidRDefault="00576E9C" w:rsidP="00AC6304">
          <w:pPr>
            <w:jc w:val="center"/>
            <w:rPr>
              <w:b/>
              <w:bCs/>
              <w:sz w:val="12"/>
            </w:rPr>
          </w:pPr>
        </w:p>
      </w:tc>
      <w:tc>
        <w:tcPr>
          <w:tcW w:w="8623" w:type="dxa"/>
        </w:tcPr>
        <w:p w:rsidR="00576E9C" w:rsidRPr="00815938" w:rsidRDefault="00576E9C" w:rsidP="00AC6304">
          <w:pPr>
            <w:jc w:val="center"/>
            <w:rPr>
              <w:b/>
              <w:bCs/>
              <w:sz w:val="24"/>
            </w:rPr>
          </w:pPr>
          <w:r w:rsidRPr="002E1219">
            <w:rPr>
              <w:noProof/>
            </w:rPr>
            <w:drawing>
              <wp:anchor distT="0" distB="0" distL="114300" distR="114300" simplePos="0" relativeHeight="251657216" behindDoc="0" locked="0" layoutInCell="1" allowOverlap="1">
                <wp:simplePos x="0" y="0"/>
                <wp:positionH relativeFrom="column">
                  <wp:posOffset>5220335</wp:posOffset>
                </wp:positionH>
                <wp:positionV relativeFrom="paragraph">
                  <wp:posOffset>40640</wp:posOffset>
                </wp:positionV>
                <wp:extent cx="838200" cy="812800"/>
                <wp:effectExtent l="0" t="0" r="0" b="0"/>
                <wp:wrapNone/>
                <wp:docPr id="11" name="Imagen 11" descr="LXI Gr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XI Gris 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6E9C" w:rsidRPr="002E1219" w:rsidRDefault="00576E9C" w:rsidP="002E1219">
          <w:pPr>
            <w:pStyle w:val="Encabezado"/>
            <w:tabs>
              <w:tab w:val="left" w:pos="5040"/>
            </w:tabs>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 xml:space="preserve">Congreso del Estado Independiente, </w:t>
          </w:r>
        </w:p>
        <w:p w:rsidR="00576E9C" w:rsidRDefault="00576E9C" w:rsidP="002E1219">
          <w:pPr>
            <w:pStyle w:val="Encabezado"/>
            <w:tabs>
              <w:tab w:val="left" w:pos="5040"/>
            </w:tabs>
            <w:ind w:right="-93"/>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Libre y Soberano de Coahuila de Zaragoza</w:t>
          </w:r>
        </w:p>
        <w:p w:rsidR="00576E9C" w:rsidRPr="004D5011" w:rsidRDefault="00576E9C" w:rsidP="004D5011">
          <w:pPr>
            <w:pStyle w:val="Encabezado"/>
            <w:tabs>
              <w:tab w:val="clear" w:pos="4252"/>
              <w:tab w:val="left" w:pos="-1528"/>
              <w:tab w:val="center" w:pos="-1386"/>
            </w:tabs>
            <w:jc w:val="center"/>
            <w:rPr>
              <w:rFonts w:cs="Arial"/>
              <w:bCs/>
              <w:smallCaps/>
              <w:spacing w:val="20"/>
              <w:sz w:val="32"/>
              <w:szCs w:val="32"/>
            </w:rPr>
          </w:pPr>
        </w:p>
        <w:p w:rsidR="00576E9C" w:rsidRPr="00E41A80" w:rsidRDefault="00576E9C" w:rsidP="003D1AC2">
          <w:pPr>
            <w:jc w:val="center"/>
            <w:rPr>
              <w:rFonts w:cs="Arial"/>
              <w:sz w:val="16"/>
            </w:rPr>
          </w:pPr>
          <w:r w:rsidRPr="00E41A80">
            <w:rPr>
              <w:rFonts w:cs="Arial"/>
              <w:sz w:val="16"/>
            </w:rPr>
            <w:t>“2018, AÑO DEL CENTENARIO DE LA CONSTITUCIÓN DE COAHUILA”</w:t>
          </w:r>
        </w:p>
        <w:p w:rsidR="00576E9C" w:rsidRPr="0037765C" w:rsidRDefault="00576E9C" w:rsidP="00AC6304">
          <w:pPr>
            <w:jc w:val="center"/>
            <w:rPr>
              <w:rFonts w:ascii="Century Schoolbook" w:hAnsi="Century Schoolbook"/>
              <w:b/>
              <w:bCs/>
              <w:sz w:val="6"/>
            </w:rPr>
          </w:pPr>
        </w:p>
        <w:p w:rsidR="00576E9C" w:rsidRPr="00D775E4" w:rsidRDefault="00576E9C" w:rsidP="002E1219">
          <w:pPr>
            <w:ind w:left="-434" w:right="-672"/>
            <w:jc w:val="center"/>
            <w:rPr>
              <w:b/>
              <w:bCs/>
              <w:sz w:val="12"/>
            </w:rPr>
          </w:pPr>
        </w:p>
      </w:tc>
      <w:tc>
        <w:tcPr>
          <w:tcW w:w="1181" w:type="dxa"/>
        </w:tcPr>
        <w:p w:rsidR="00576E9C" w:rsidRDefault="00576E9C" w:rsidP="00AC6304">
          <w:pPr>
            <w:jc w:val="center"/>
            <w:rPr>
              <w:b/>
              <w:bCs/>
              <w:sz w:val="12"/>
            </w:rPr>
          </w:pPr>
        </w:p>
        <w:p w:rsidR="00576E9C" w:rsidRDefault="00576E9C" w:rsidP="00AC6304">
          <w:pPr>
            <w:jc w:val="center"/>
            <w:rPr>
              <w:b/>
              <w:bCs/>
              <w:sz w:val="12"/>
            </w:rPr>
          </w:pPr>
        </w:p>
        <w:p w:rsidR="00576E9C" w:rsidRPr="00D775E4" w:rsidRDefault="00576E9C" w:rsidP="00AC6304">
          <w:pPr>
            <w:jc w:val="center"/>
            <w:rPr>
              <w:b/>
              <w:bCs/>
              <w:sz w:val="12"/>
            </w:rPr>
          </w:pPr>
        </w:p>
      </w:tc>
    </w:tr>
  </w:tbl>
  <w:p w:rsidR="00576E9C" w:rsidRPr="00030032" w:rsidRDefault="00576E9C" w:rsidP="00177538">
    <w:pPr>
      <w:pStyle w:val="Encabezado"/>
      <w:ind w:right="4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892804"/>
    <w:multiLevelType w:val="hybridMultilevel"/>
    <w:tmpl w:val="2668E3B8"/>
    <w:lvl w:ilvl="0" w:tplc="9F248E86">
      <w:start w:val="1"/>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012D4209"/>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BE74AE"/>
    <w:multiLevelType w:val="hybridMultilevel"/>
    <w:tmpl w:val="77DEEFE0"/>
    <w:lvl w:ilvl="0" w:tplc="E45AEA32">
      <w:start w:val="1"/>
      <w:numFmt w:val="low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02DE2306"/>
    <w:multiLevelType w:val="hybridMultilevel"/>
    <w:tmpl w:val="8CC87F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3779F7"/>
    <w:multiLevelType w:val="hybridMultilevel"/>
    <w:tmpl w:val="A3A81130"/>
    <w:lvl w:ilvl="0" w:tplc="080A0017">
      <w:start w:val="1"/>
      <w:numFmt w:val="lowerLetter"/>
      <w:lvlText w:val="%1)"/>
      <w:lvlJc w:val="left"/>
      <w:pPr>
        <w:ind w:left="720" w:hanging="360"/>
      </w:pPr>
      <w:rPr>
        <w:rFonts w:hint="default"/>
      </w:rPr>
    </w:lvl>
    <w:lvl w:ilvl="1" w:tplc="CCB82A7A">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8A4963"/>
    <w:multiLevelType w:val="hybridMultilevel"/>
    <w:tmpl w:val="27B0E0D8"/>
    <w:lvl w:ilvl="0" w:tplc="21B21E7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099C6321"/>
    <w:multiLevelType w:val="hybridMultilevel"/>
    <w:tmpl w:val="2BACE53E"/>
    <w:lvl w:ilvl="0" w:tplc="E6922AA4">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B21189"/>
    <w:multiLevelType w:val="hybridMultilevel"/>
    <w:tmpl w:val="502C2B2E"/>
    <w:lvl w:ilvl="0" w:tplc="C866A1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F1E24D2"/>
    <w:multiLevelType w:val="hybridMultilevel"/>
    <w:tmpl w:val="AA40DBB8"/>
    <w:lvl w:ilvl="0" w:tplc="AE8A586C">
      <w:start w:val="1"/>
      <w:numFmt w:val="upperRoman"/>
      <w:lvlText w:val="%1."/>
      <w:lvlJc w:val="left"/>
      <w:pPr>
        <w:ind w:left="354" w:hanging="180"/>
      </w:pPr>
      <w:rPr>
        <w:rFonts w:ascii="Trebuchet MS" w:eastAsia="Trebuchet MS" w:hAnsi="Trebuchet MS" w:cs="Trebuchet MS" w:hint="default"/>
        <w:i/>
        <w:spacing w:val="-1"/>
        <w:w w:val="68"/>
        <w:sz w:val="24"/>
        <w:szCs w:val="24"/>
      </w:rPr>
    </w:lvl>
    <w:lvl w:ilvl="1" w:tplc="8FB80D02">
      <w:start w:val="2"/>
      <w:numFmt w:val="upperRoman"/>
      <w:lvlText w:val="%2."/>
      <w:lvlJc w:val="left"/>
      <w:pPr>
        <w:ind w:left="1198" w:hanging="720"/>
      </w:pPr>
      <w:rPr>
        <w:rFonts w:ascii="Trebuchet MS" w:eastAsia="Trebuchet MS" w:hAnsi="Trebuchet MS" w:cs="Trebuchet MS" w:hint="default"/>
        <w:b/>
        <w:bCs/>
        <w:i/>
        <w:spacing w:val="0"/>
        <w:w w:val="71"/>
        <w:sz w:val="23"/>
        <w:szCs w:val="23"/>
      </w:rPr>
    </w:lvl>
    <w:lvl w:ilvl="2" w:tplc="8646C23E">
      <w:numFmt w:val="bullet"/>
      <w:lvlText w:val="•"/>
      <w:lvlJc w:val="left"/>
      <w:pPr>
        <w:ind w:left="2164" w:hanging="720"/>
      </w:pPr>
      <w:rPr>
        <w:rFonts w:hint="default"/>
      </w:rPr>
    </w:lvl>
    <w:lvl w:ilvl="3" w:tplc="5E929E72">
      <w:numFmt w:val="bullet"/>
      <w:lvlText w:val="•"/>
      <w:lvlJc w:val="left"/>
      <w:pPr>
        <w:ind w:left="3128" w:hanging="720"/>
      </w:pPr>
      <w:rPr>
        <w:rFonts w:hint="default"/>
      </w:rPr>
    </w:lvl>
    <w:lvl w:ilvl="4" w:tplc="1C36AEBA">
      <w:numFmt w:val="bullet"/>
      <w:lvlText w:val="•"/>
      <w:lvlJc w:val="left"/>
      <w:pPr>
        <w:ind w:left="4093" w:hanging="720"/>
      </w:pPr>
      <w:rPr>
        <w:rFonts w:hint="default"/>
      </w:rPr>
    </w:lvl>
    <w:lvl w:ilvl="5" w:tplc="8EFA7A32">
      <w:numFmt w:val="bullet"/>
      <w:lvlText w:val="•"/>
      <w:lvlJc w:val="left"/>
      <w:pPr>
        <w:ind w:left="5057" w:hanging="720"/>
      </w:pPr>
      <w:rPr>
        <w:rFonts w:hint="default"/>
      </w:rPr>
    </w:lvl>
    <w:lvl w:ilvl="6" w:tplc="566A87EE">
      <w:numFmt w:val="bullet"/>
      <w:lvlText w:val="•"/>
      <w:lvlJc w:val="left"/>
      <w:pPr>
        <w:ind w:left="6022" w:hanging="720"/>
      </w:pPr>
      <w:rPr>
        <w:rFonts w:hint="default"/>
      </w:rPr>
    </w:lvl>
    <w:lvl w:ilvl="7" w:tplc="566023D0">
      <w:numFmt w:val="bullet"/>
      <w:lvlText w:val="•"/>
      <w:lvlJc w:val="left"/>
      <w:pPr>
        <w:ind w:left="6986" w:hanging="720"/>
      </w:pPr>
      <w:rPr>
        <w:rFonts w:hint="default"/>
      </w:rPr>
    </w:lvl>
    <w:lvl w:ilvl="8" w:tplc="4E78D386">
      <w:numFmt w:val="bullet"/>
      <w:lvlText w:val="•"/>
      <w:lvlJc w:val="left"/>
      <w:pPr>
        <w:ind w:left="7951" w:hanging="720"/>
      </w:pPr>
      <w:rPr>
        <w:rFonts w:hint="default"/>
      </w:rPr>
    </w:lvl>
  </w:abstractNum>
  <w:abstractNum w:abstractNumId="10" w15:restartNumberingAfterBreak="0">
    <w:nsid w:val="15603D97"/>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89053E"/>
    <w:multiLevelType w:val="hybridMultilevel"/>
    <w:tmpl w:val="39B2BA42"/>
    <w:lvl w:ilvl="0" w:tplc="85EAC56C">
      <w:start w:val="1"/>
      <w:numFmt w:val="upperRoman"/>
      <w:lvlText w:val="%1."/>
      <w:lvlJc w:val="left"/>
      <w:pPr>
        <w:ind w:left="750" w:hanging="720"/>
      </w:pPr>
      <w:rPr>
        <w:rFonts w:hint="default"/>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12" w15:restartNumberingAfterBreak="0">
    <w:nsid w:val="1ABB258B"/>
    <w:multiLevelType w:val="hybridMultilevel"/>
    <w:tmpl w:val="CAC0D962"/>
    <w:lvl w:ilvl="0" w:tplc="0226B57C">
      <w:start w:val="20"/>
      <w:numFmt w:val="bullet"/>
      <w:lvlText w:val="-"/>
      <w:lvlJc w:val="left"/>
      <w:pPr>
        <w:ind w:left="720" w:hanging="360"/>
      </w:pPr>
      <w:rPr>
        <w:rFonts w:ascii="Century" w:eastAsiaTheme="minorHAnsi" w:hAnsi="Century"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1EA6712E"/>
    <w:multiLevelType w:val="hybridMultilevel"/>
    <w:tmpl w:val="C438442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1EE86AB6"/>
    <w:multiLevelType w:val="hybridMultilevel"/>
    <w:tmpl w:val="A20887EA"/>
    <w:lvl w:ilvl="0" w:tplc="433CD9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FC91346"/>
    <w:multiLevelType w:val="multilevel"/>
    <w:tmpl w:val="B65C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0A4BC8"/>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327FB3"/>
    <w:multiLevelType w:val="hybridMultilevel"/>
    <w:tmpl w:val="D3283928"/>
    <w:lvl w:ilvl="0" w:tplc="6A769F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8A1B26"/>
    <w:multiLevelType w:val="hybridMultilevel"/>
    <w:tmpl w:val="59CA1A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662E22"/>
    <w:multiLevelType w:val="hybridMultilevel"/>
    <w:tmpl w:val="3EEC5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4314027"/>
    <w:multiLevelType w:val="hybridMultilevel"/>
    <w:tmpl w:val="ACFE2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B43A0C"/>
    <w:multiLevelType w:val="hybridMultilevel"/>
    <w:tmpl w:val="7DBC39F4"/>
    <w:lvl w:ilvl="0" w:tplc="95FA4710">
      <w:start w:val="1"/>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4AAB47AE"/>
    <w:multiLevelType w:val="hybridMultilevel"/>
    <w:tmpl w:val="6CFC93CC"/>
    <w:lvl w:ilvl="0" w:tplc="051433F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5A1F69"/>
    <w:multiLevelType w:val="hybridMultilevel"/>
    <w:tmpl w:val="AB0099F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E9278F7"/>
    <w:multiLevelType w:val="hybridMultilevel"/>
    <w:tmpl w:val="55CE3F18"/>
    <w:lvl w:ilvl="0" w:tplc="50C88C8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202514"/>
    <w:multiLevelType w:val="hybridMultilevel"/>
    <w:tmpl w:val="345AEED4"/>
    <w:lvl w:ilvl="0" w:tplc="D77C663E">
      <w:start w:val="1"/>
      <w:numFmt w:val="decimal"/>
      <w:lvlText w:val="%1."/>
      <w:lvlJc w:val="left"/>
      <w:pPr>
        <w:ind w:left="607" w:hanging="360"/>
      </w:pPr>
      <w:rPr>
        <w:b/>
      </w:rPr>
    </w:lvl>
    <w:lvl w:ilvl="1" w:tplc="080A0019" w:tentative="1">
      <w:start w:val="1"/>
      <w:numFmt w:val="lowerLetter"/>
      <w:lvlText w:val="%2."/>
      <w:lvlJc w:val="left"/>
      <w:pPr>
        <w:ind w:left="1327" w:hanging="360"/>
      </w:pPr>
    </w:lvl>
    <w:lvl w:ilvl="2" w:tplc="080A001B" w:tentative="1">
      <w:start w:val="1"/>
      <w:numFmt w:val="lowerRoman"/>
      <w:lvlText w:val="%3."/>
      <w:lvlJc w:val="right"/>
      <w:pPr>
        <w:ind w:left="2047" w:hanging="180"/>
      </w:pPr>
    </w:lvl>
    <w:lvl w:ilvl="3" w:tplc="080A000F" w:tentative="1">
      <w:start w:val="1"/>
      <w:numFmt w:val="decimal"/>
      <w:lvlText w:val="%4."/>
      <w:lvlJc w:val="left"/>
      <w:pPr>
        <w:ind w:left="2767" w:hanging="360"/>
      </w:pPr>
    </w:lvl>
    <w:lvl w:ilvl="4" w:tplc="080A0019" w:tentative="1">
      <w:start w:val="1"/>
      <w:numFmt w:val="lowerLetter"/>
      <w:lvlText w:val="%5."/>
      <w:lvlJc w:val="left"/>
      <w:pPr>
        <w:ind w:left="3487" w:hanging="360"/>
      </w:pPr>
    </w:lvl>
    <w:lvl w:ilvl="5" w:tplc="080A001B" w:tentative="1">
      <w:start w:val="1"/>
      <w:numFmt w:val="lowerRoman"/>
      <w:lvlText w:val="%6."/>
      <w:lvlJc w:val="right"/>
      <w:pPr>
        <w:ind w:left="4207" w:hanging="180"/>
      </w:pPr>
    </w:lvl>
    <w:lvl w:ilvl="6" w:tplc="080A000F" w:tentative="1">
      <w:start w:val="1"/>
      <w:numFmt w:val="decimal"/>
      <w:lvlText w:val="%7."/>
      <w:lvlJc w:val="left"/>
      <w:pPr>
        <w:ind w:left="4927" w:hanging="360"/>
      </w:pPr>
    </w:lvl>
    <w:lvl w:ilvl="7" w:tplc="080A0019" w:tentative="1">
      <w:start w:val="1"/>
      <w:numFmt w:val="lowerLetter"/>
      <w:lvlText w:val="%8."/>
      <w:lvlJc w:val="left"/>
      <w:pPr>
        <w:ind w:left="5647" w:hanging="360"/>
      </w:pPr>
    </w:lvl>
    <w:lvl w:ilvl="8" w:tplc="080A001B" w:tentative="1">
      <w:start w:val="1"/>
      <w:numFmt w:val="lowerRoman"/>
      <w:lvlText w:val="%9."/>
      <w:lvlJc w:val="right"/>
      <w:pPr>
        <w:ind w:left="6367" w:hanging="180"/>
      </w:pPr>
    </w:lvl>
  </w:abstractNum>
  <w:abstractNum w:abstractNumId="26" w15:restartNumberingAfterBreak="0">
    <w:nsid w:val="51B66BCB"/>
    <w:multiLevelType w:val="hybridMultilevel"/>
    <w:tmpl w:val="54C475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4CB3850"/>
    <w:multiLevelType w:val="hybridMultilevel"/>
    <w:tmpl w:val="8D600D0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D206289"/>
    <w:multiLevelType w:val="hybridMultilevel"/>
    <w:tmpl w:val="EA08C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D334840"/>
    <w:multiLevelType w:val="hybridMultilevel"/>
    <w:tmpl w:val="779AB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DF3072F"/>
    <w:multiLevelType w:val="hybridMultilevel"/>
    <w:tmpl w:val="79F2D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2413624"/>
    <w:multiLevelType w:val="hybridMultilevel"/>
    <w:tmpl w:val="17E0646C"/>
    <w:lvl w:ilvl="0" w:tplc="DE505B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516B78"/>
    <w:multiLevelType w:val="hybridMultilevel"/>
    <w:tmpl w:val="0DEEC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1621F"/>
    <w:multiLevelType w:val="hybridMultilevel"/>
    <w:tmpl w:val="222084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0A5B7C"/>
    <w:multiLevelType w:val="hybridMultilevel"/>
    <w:tmpl w:val="BB74D71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7592175"/>
    <w:multiLevelType w:val="hybridMultilevel"/>
    <w:tmpl w:val="807EEE1C"/>
    <w:lvl w:ilvl="0" w:tplc="CDB2E1E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EC26B2"/>
    <w:multiLevelType w:val="hybridMultilevel"/>
    <w:tmpl w:val="7A548C70"/>
    <w:lvl w:ilvl="0" w:tplc="BD7248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B6F4A54"/>
    <w:multiLevelType w:val="hybridMultilevel"/>
    <w:tmpl w:val="34F889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1D66106"/>
    <w:multiLevelType w:val="hybridMultilevel"/>
    <w:tmpl w:val="91D4014E"/>
    <w:lvl w:ilvl="0" w:tplc="2ECA812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581B16"/>
    <w:multiLevelType w:val="hybridMultilevel"/>
    <w:tmpl w:val="F1087450"/>
    <w:lvl w:ilvl="0" w:tplc="F5A8BF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94B0006"/>
    <w:multiLevelType w:val="hybridMultilevel"/>
    <w:tmpl w:val="3C7A69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6"/>
  </w:num>
  <w:num w:numId="4">
    <w:abstractNumId w:val="10"/>
  </w:num>
  <w:num w:numId="5">
    <w:abstractNumId w:val="2"/>
  </w:num>
  <w:num w:numId="6">
    <w:abstractNumId w:val="11"/>
  </w:num>
  <w:num w:numId="7">
    <w:abstractNumId w:val="25"/>
  </w:num>
  <w:num w:numId="8">
    <w:abstractNumId w:val="24"/>
  </w:num>
  <w:num w:numId="9">
    <w:abstractNumId w:val="31"/>
  </w:num>
  <w:num w:numId="10">
    <w:abstractNumId w:val="38"/>
  </w:num>
  <w:num w:numId="11">
    <w:abstractNumId w:val="17"/>
  </w:num>
  <w:num w:numId="12">
    <w:abstractNumId w:val="15"/>
  </w:num>
  <w:num w:numId="13">
    <w:abstractNumId w:val="18"/>
  </w:num>
  <w:num w:numId="14">
    <w:abstractNumId w:val="28"/>
  </w:num>
  <w:num w:numId="15">
    <w:abstractNumId w:val="22"/>
  </w:num>
  <w:num w:numId="16">
    <w:abstractNumId w:val="8"/>
  </w:num>
  <w:num w:numId="17">
    <w:abstractNumId w:val="32"/>
  </w:num>
  <w:num w:numId="18">
    <w:abstractNumId w:val="19"/>
  </w:num>
  <w:num w:numId="19">
    <w:abstractNumId w:val="30"/>
  </w:num>
  <w:num w:numId="20">
    <w:abstractNumId w:val="4"/>
  </w:num>
  <w:num w:numId="21">
    <w:abstractNumId w:val="26"/>
  </w:num>
  <w:num w:numId="22">
    <w:abstractNumId w:val="20"/>
  </w:num>
  <w:num w:numId="23">
    <w:abstractNumId w:val="1"/>
  </w:num>
  <w:num w:numId="24">
    <w:abstractNumId w:val="21"/>
  </w:num>
  <w:num w:numId="25">
    <w:abstractNumId w:val="5"/>
  </w:num>
  <w:num w:numId="26">
    <w:abstractNumId w:val="29"/>
  </w:num>
  <w:num w:numId="27">
    <w:abstractNumId w:val="9"/>
  </w:num>
  <w:num w:numId="28">
    <w:abstractNumId w:val="3"/>
  </w:num>
  <w:num w:numId="29">
    <w:abstractNumId w:val="33"/>
  </w:num>
  <w:num w:numId="30">
    <w:abstractNumId w:val="23"/>
  </w:num>
  <w:num w:numId="31">
    <w:abstractNumId w:val="34"/>
  </w:num>
  <w:num w:numId="32">
    <w:abstractNumId w:val="39"/>
  </w:num>
  <w:num w:numId="33">
    <w:abstractNumId w:val="36"/>
  </w:num>
  <w:num w:numId="34">
    <w:abstractNumId w:val="40"/>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37"/>
  </w:num>
  <w:num w:numId="38">
    <w:abstractNumId w:val="27"/>
  </w:num>
  <w:num w:numId="39">
    <w:abstractNumId w:val="12"/>
  </w:num>
  <w:num w:numId="40">
    <w:abstractNumId w:val="7"/>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57B"/>
    <w:rsid w:val="000011DE"/>
    <w:rsid w:val="0000187E"/>
    <w:rsid w:val="00002DEA"/>
    <w:rsid w:val="000049EA"/>
    <w:rsid w:val="00006F1A"/>
    <w:rsid w:val="000078FE"/>
    <w:rsid w:val="00007953"/>
    <w:rsid w:val="00007F49"/>
    <w:rsid w:val="00010B24"/>
    <w:rsid w:val="000130F6"/>
    <w:rsid w:val="00013745"/>
    <w:rsid w:val="000138E2"/>
    <w:rsid w:val="00014534"/>
    <w:rsid w:val="00017083"/>
    <w:rsid w:val="0001790E"/>
    <w:rsid w:val="00017D4A"/>
    <w:rsid w:val="00021136"/>
    <w:rsid w:val="00021ECA"/>
    <w:rsid w:val="00024A3E"/>
    <w:rsid w:val="000252B6"/>
    <w:rsid w:val="0002666F"/>
    <w:rsid w:val="000270B4"/>
    <w:rsid w:val="00030032"/>
    <w:rsid w:val="00030712"/>
    <w:rsid w:val="00030A9C"/>
    <w:rsid w:val="00031ED7"/>
    <w:rsid w:val="00032D0A"/>
    <w:rsid w:val="00033246"/>
    <w:rsid w:val="0003382A"/>
    <w:rsid w:val="00033BAD"/>
    <w:rsid w:val="00033D5C"/>
    <w:rsid w:val="000357E9"/>
    <w:rsid w:val="00035812"/>
    <w:rsid w:val="0003621E"/>
    <w:rsid w:val="00042B8A"/>
    <w:rsid w:val="00042F8D"/>
    <w:rsid w:val="00043BAE"/>
    <w:rsid w:val="0004456C"/>
    <w:rsid w:val="00046BDB"/>
    <w:rsid w:val="00046D2A"/>
    <w:rsid w:val="00046F42"/>
    <w:rsid w:val="00047DF8"/>
    <w:rsid w:val="000518E1"/>
    <w:rsid w:val="00057A0E"/>
    <w:rsid w:val="00057CD7"/>
    <w:rsid w:val="00060DEA"/>
    <w:rsid w:val="00060F73"/>
    <w:rsid w:val="00061C58"/>
    <w:rsid w:val="00063589"/>
    <w:rsid w:val="00063F41"/>
    <w:rsid w:val="0006442C"/>
    <w:rsid w:val="0006444F"/>
    <w:rsid w:val="00065CE1"/>
    <w:rsid w:val="000663B7"/>
    <w:rsid w:val="00070BB7"/>
    <w:rsid w:val="0007359A"/>
    <w:rsid w:val="0007413E"/>
    <w:rsid w:val="00074CC4"/>
    <w:rsid w:val="00075F81"/>
    <w:rsid w:val="00077BE3"/>
    <w:rsid w:val="00081BDC"/>
    <w:rsid w:val="00081FC1"/>
    <w:rsid w:val="0008220F"/>
    <w:rsid w:val="00083A28"/>
    <w:rsid w:val="00084720"/>
    <w:rsid w:val="00085008"/>
    <w:rsid w:val="000851BE"/>
    <w:rsid w:val="00085D7E"/>
    <w:rsid w:val="0008692F"/>
    <w:rsid w:val="00086A7C"/>
    <w:rsid w:val="0009094E"/>
    <w:rsid w:val="0009120D"/>
    <w:rsid w:val="000947D6"/>
    <w:rsid w:val="00096F76"/>
    <w:rsid w:val="00097774"/>
    <w:rsid w:val="00097BDE"/>
    <w:rsid w:val="000A1A7F"/>
    <w:rsid w:val="000A2693"/>
    <w:rsid w:val="000A4207"/>
    <w:rsid w:val="000A4B4D"/>
    <w:rsid w:val="000A4EF4"/>
    <w:rsid w:val="000A66DA"/>
    <w:rsid w:val="000A7590"/>
    <w:rsid w:val="000A7BAB"/>
    <w:rsid w:val="000B6576"/>
    <w:rsid w:val="000B6F82"/>
    <w:rsid w:val="000C03F3"/>
    <w:rsid w:val="000C0BCA"/>
    <w:rsid w:val="000C0F03"/>
    <w:rsid w:val="000C31F6"/>
    <w:rsid w:val="000C7EC0"/>
    <w:rsid w:val="000D0B0A"/>
    <w:rsid w:val="000D4B28"/>
    <w:rsid w:val="000D65B8"/>
    <w:rsid w:val="000D66B7"/>
    <w:rsid w:val="000E0967"/>
    <w:rsid w:val="000E0B4B"/>
    <w:rsid w:val="000E0E9B"/>
    <w:rsid w:val="000E2C92"/>
    <w:rsid w:val="000E469A"/>
    <w:rsid w:val="000E6575"/>
    <w:rsid w:val="000F00B9"/>
    <w:rsid w:val="000F096A"/>
    <w:rsid w:val="000F2B23"/>
    <w:rsid w:val="00100C5E"/>
    <w:rsid w:val="001026BE"/>
    <w:rsid w:val="001031C1"/>
    <w:rsid w:val="0010320F"/>
    <w:rsid w:val="00103E2E"/>
    <w:rsid w:val="001058F6"/>
    <w:rsid w:val="0010746B"/>
    <w:rsid w:val="001110E8"/>
    <w:rsid w:val="001126A6"/>
    <w:rsid w:val="0011276A"/>
    <w:rsid w:val="001132C0"/>
    <w:rsid w:val="0011439B"/>
    <w:rsid w:val="00114489"/>
    <w:rsid w:val="00115248"/>
    <w:rsid w:val="0011770C"/>
    <w:rsid w:val="00121D4E"/>
    <w:rsid w:val="00123A93"/>
    <w:rsid w:val="0012485C"/>
    <w:rsid w:val="0012673B"/>
    <w:rsid w:val="0012685B"/>
    <w:rsid w:val="00126C16"/>
    <w:rsid w:val="00130A5D"/>
    <w:rsid w:val="00132569"/>
    <w:rsid w:val="00132AD5"/>
    <w:rsid w:val="00133D35"/>
    <w:rsid w:val="001351E9"/>
    <w:rsid w:val="00137FCF"/>
    <w:rsid w:val="001402D7"/>
    <w:rsid w:val="001412AD"/>
    <w:rsid w:val="00144A6F"/>
    <w:rsid w:val="00144D9B"/>
    <w:rsid w:val="0014710A"/>
    <w:rsid w:val="00147739"/>
    <w:rsid w:val="001503F5"/>
    <w:rsid w:val="001511AA"/>
    <w:rsid w:val="00151453"/>
    <w:rsid w:val="0015174D"/>
    <w:rsid w:val="001549C5"/>
    <w:rsid w:val="00156221"/>
    <w:rsid w:val="0015632E"/>
    <w:rsid w:val="00156A0F"/>
    <w:rsid w:val="001578EC"/>
    <w:rsid w:val="00160510"/>
    <w:rsid w:val="00160773"/>
    <w:rsid w:val="00161EFE"/>
    <w:rsid w:val="00164227"/>
    <w:rsid w:val="00165153"/>
    <w:rsid w:val="00166B6C"/>
    <w:rsid w:val="001707CA"/>
    <w:rsid w:val="00171841"/>
    <w:rsid w:val="00171BBB"/>
    <w:rsid w:val="00171F56"/>
    <w:rsid w:val="00173428"/>
    <w:rsid w:val="0017426A"/>
    <w:rsid w:val="00174D9E"/>
    <w:rsid w:val="00175CA5"/>
    <w:rsid w:val="00177302"/>
    <w:rsid w:val="00177538"/>
    <w:rsid w:val="00177AE5"/>
    <w:rsid w:val="00180A21"/>
    <w:rsid w:val="00181CA2"/>
    <w:rsid w:val="00183A98"/>
    <w:rsid w:val="00184619"/>
    <w:rsid w:val="00186366"/>
    <w:rsid w:val="00186859"/>
    <w:rsid w:val="0018760D"/>
    <w:rsid w:val="00187AAA"/>
    <w:rsid w:val="0019114E"/>
    <w:rsid w:val="00191A00"/>
    <w:rsid w:val="00193BF9"/>
    <w:rsid w:val="00194B67"/>
    <w:rsid w:val="001957A7"/>
    <w:rsid w:val="001977C1"/>
    <w:rsid w:val="001A00D7"/>
    <w:rsid w:val="001A127E"/>
    <w:rsid w:val="001A14CD"/>
    <w:rsid w:val="001A1C8C"/>
    <w:rsid w:val="001A3932"/>
    <w:rsid w:val="001A4450"/>
    <w:rsid w:val="001A62AC"/>
    <w:rsid w:val="001A77E8"/>
    <w:rsid w:val="001A7AA2"/>
    <w:rsid w:val="001A7ABB"/>
    <w:rsid w:val="001A7AD1"/>
    <w:rsid w:val="001B39D8"/>
    <w:rsid w:val="001B5EDF"/>
    <w:rsid w:val="001C2191"/>
    <w:rsid w:val="001C4701"/>
    <w:rsid w:val="001C550D"/>
    <w:rsid w:val="001C64D6"/>
    <w:rsid w:val="001D1539"/>
    <w:rsid w:val="001D5A04"/>
    <w:rsid w:val="001D6003"/>
    <w:rsid w:val="001D6AF9"/>
    <w:rsid w:val="001D7FEA"/>
    <w:rsid w:val="001E0E69"/>
    <w:rsid w:val="001E1128"/>
    <w:rsid w:val="001E1B53"/>
    <w:rsid w:val="001E399F"/>
    <w:rsid w:val="001E682A"/>
    <w:rsid w:val="001E71B1"/>
    <w:rsid w:val="001F3859"/>
    <w:rsid w:val="001F3DF1"/>
    <w:rsid w:val="001F4427"/>
    <w:rsid w:val="001F4E48"/>
    <w:rsid w:val="001F62D0"/>
    <w:rsid w:val="001F7C3A"/>
    <w:rsid w:val="00202764"/>
    <w:rsid w:val="00202B28"/>
    <w:rsid w:val="0020623E"/>
    <w:rsid w:val="00206B31"/>
    <w:rsid w:val="00210E15"/>
    <w:rsid w:val="00211860"/>
    <w:rsid w:val="00212C10"/>
    <w:rsid w:val="00216DBF"/>
    <w:rsid w:val="0022062F"/>
    <w:rsid w:val="00220ECD"/>
    <w:rsid w:val="002233C4"/>
    <w:rsid w:val="00225F9F"/>
    <w:rsid w:val="002327B1"/>
    <w:rsid w:val="002350AD"/>
    <w:rsid w:val="002353DD"/>
    <w:rsid w:val="002356EC"/>
    <w:rsid w:val="0023699F"/>
    <w:rsid w:val="002406DC"/>
    <w:rsid w:val="00241165"/>
    <w:rsid w:val="002428A4"/>
    <w:rsid w:val="00243259"/>
    <w:rsid w:val="002443D0"/>
    <w:rsid w:val="0024557B"/>
    <w:rsid w:val="0024709B"/>
    <w:rsid w:val="00247D3C"/>
    <w:rsid w:val="002500F1"/>
    <w:rsid w:val="0025083B"/>
    <w:rsid w:val="00254C1B"/>
    <w:rsid w:val="00261745"/>
    <w:rsid w:val="00261AB9"/>
    <w:rsid w:val="00261BA9"/>
    <w:rsid w:val="00261DFE"/>
    <w:rsid w:val="00262C1B"/>
    <w:rsid w:val="00263AC4"/>
    <w:rsid w:val="00263AC5"/>
    <w:rsid w:val="0026531C"/>
    <w:rsid w:val="00267C9C"/>
    <w:rsid w:val="002712D6"/>
    <w:rsid w:val="00273B16"/>
    <w:rsid w:val="00274DC0"/>
    <w:rsid w:val="00275488"/>
    <w:rsid w:val="0028123E"/>
    <w:rsid w:val="00281CF5"/>
    <w:rsid w:val="002863F9"/>
    <w:rsid w:val="0029042D"/>
    <w:rsid w:val="002907A3"/>
    <w:rsid w:val="00295361"/>
    <w:rsid w:val="00297473"/>
    <w:rsid w:val="002A1BAB"/>
    <w:rsid w:val="002A326B"/>
    <w:rsid w:val="002A3A40"/>
    <w:rsid w:val="002A3B10"/>
    <w:rsid w:val="002A3E8E"/>
    <w:rsid w:val="002A62B9"/>
    <w:rsid w:val="002B08C7"/>
    <w:rsid w:val="002B13E6"/>
    <w:rsid w:val="002B2572"/>
    <w:rsid w:val="002B2C1D"/>
    <w:rsid w:val="002B4DC5"/>
    <w:rsid w:val="002C069A"/>
    <w:rsid w:val="002C17F4"/>
    <w:rsid w:val="002C2E19"/>
    <w:rsid w:val="002C5650"/>
    <w:rsid w:val="002C677D"/>
    <w:rsid w:val="002C7277"/>
    <w:rsid w:val="002D1893"/>
    <w:rsid w:val="002D3288"/>
    <w:rsid w:val="002D3290"/>
    <w:rsid w:val="002D380F"/>
    <w:rsid w:val="002D3CA0"/>
    <w:rsid w:val="002D6A7E"/>
    <w:rsid w:val="002D6D66"/>
    <w:rsid w:val="002E0052"/>
    <w:rsid w:val="002E06E9"/>
    <w:rsid w:val="002E0DCE"/>
    <w:rsid w:val="002E0ECF"/>
    <w:rsid w:val="002E1219"/>
    <w:rsid w:val="002E12CB"/>
    <w:rsid w:val="002E4577"/>
    <w:rsid w:val="002E5DE1"/>
    <w:rsid w:val="002F4F4A"/>
    <w:rsid w:val="002F5CB5"/>
    <w:rsid w:val="002F6D83"/>
    <w:rsid w:val="00300951"/>
    <w:rsid w:val="0030171D"/>
    <w:rsid w:val="003029AC"/>
    <w:rsid w:val="00302EA9"/>
    <w:rsid w:val="003069E9"/>
    <w:rsid w:val="00307091"/>
    <w:rsid w:val="00307212"/>
    <w:rsid w:val="003079EA"/>
    <w:rsid w:val="003114C4"/>
    <w:rsid w:val="00311EF8"/>
    <w:rsid w:val="00313EF1"/>
    <w:rsid w:val="0031420F"/>
    <w:rsid w:val="00315866"/>
    <w:rsid w:val="00317271"/>
    <w:rsid w:val="003179F8"/>
    <w:rsid w:val="00322034"/>
    <w:rsid w:val="00323762"/>
    <w:rsid w:val="003252CB"/>
    <w:rsid w:val="0032594D"/>
    <w:rsid w:val="00325DF4"/>
    <w:rsid w:val="00330722"/>
    <w:rsid w:val="00331B6E"/>
    <w:rsid w:val="00331F40"/>
    <w:rsid w:val="00332FC4"/>
    <w:rsid w:val="003335B5"/>
    <w:rsid w:val="0033496F"/>
    <w:rsid w:val="003376D1"/>
    <w:rsid w:val="0034075B"/>
    <w:rsid w:val="00341205"/>
    <w:rsid w:val="00343450"/>
    <w:rsid w:val="0034449A"/>
    <w:rsid w:val="00345DCF"/>
    <w:rsid w:val="003461CD"/>
    <w:rsid w:val="00346540"/>
    <w:rsid w:val="00346794"/>
    <w:rsid w:val="003476F6"/>
    <w:rsid w:val="003518B8"/>
    <w:rsid w:val="00352F19"/>
    <w:rsid w:val="0035574F"/>
    <w:rsid w:val="003578A9"/>
    <w:rsid w:val="00360AE5"/>
    <w:rsid w:val="00362D9D"/>
    <w:rsid w:val="00363F45"/>
    <w:rsid w:val="00364785"/>
    <w:rsid w:val="00365B83"/>
    <w:rsid w:val="00366DBF"/>
    <w:rsid w:val="00371F0D"/>
    <w:rsid w:val="003725C8"/>
    <w:rsid w:val="00373EA9"/>
    <w:rsid w:val="00376654"/>
    <w:rsid w:val="003816CE"/>
    <w:rsid w:val="003828C7"/>
    <w:rsid w:val="003835BF"/>
    <w:rsid w:val="0038388B"/>
    <w:rsid w:val="0038444D"/>
    <w:rsid w:val="00384E51"/>
    <w:rsid w:val="00386C6C"/>
    <w:rsid w:val="00386F45"/>
    <w:rsid w:val="00390747"/>
    <w:rsid w:val="0039246A"/>
    <w:rsid w:val="00392FC3"/>
    <w:rsid w:val="00393C12"/>
    <w:rsid w:val="00394144"/>
    <w:rsid w:val="003965A5"/>
    <w:rsid w:val="00396800"/>
    <w:rsid w:val="00397B8D"/>
    <w:rsid w:val="003A0883"/>
    <w:rsid w:val="003A0EAC"/>
    <w:rsid w:val="003A2093"/>
    <w:rsid w:val="003B0C1A"/>
    <w:rsid w:val="003B4022"/>
    <w:rsid w:val="003B41DD"/>
    <w:rsid w:val="003B4DC8"/>
    <w:rsid w:val="003C0049"/>
    <w:rsid w:val="003C192F"/>
    <w:rsid w:val="003C21C3"/>
    <w:rsid w:val="003C2204"/>
    <w:rsid w:val="003C3287"/>
    <w:rsid w:val="003C6C46"/>
    <w:rsid w:val="003D11C2"/>
    <w:rsid w:val="003D16D0"/>
    <w:rsid w:val="003D1AC2"/>
    <w:rsid w:val="003D27EF"/>
    <w:rsid w:val="003D2AFC"/>
    <w:rsid w:val="003D4D45"/>
    <w:rsid w:val="003D51EF"/>
    <w:rsid w:val="003D74A5"/>
    <w:rsid w:val="003E2A8B"/>
    <w:rsid w:val="003E66A5"/>
    <w:rsid w:val="003F0B94"/>
    <w:rsid w:val="003F6971"/>
    <w:rsid w:val="003F6F7A"/>
    <w:rsid w:val="00401403"/>
    <w:rsid w:val="004018CA"/>
    <w:rsid w:val="00403A46"/>
    <w:rsid w:val="00403E3B"/>
    <w:rsid w:val="00404EFA"/>
    <w:rsid w:val="00412488"/>
    <w:rsid w:val="00412939"/>
    <w:rsid w:val="0041391D"/>
    <w:rsid w:val="00414A1D"/>
    <w:rsid w:val="00415406"/>
    <w:rsid w:val="004169A9"/>
    <w:rsid w:val="00420902"/>
    <w:rsid w:val="0042162E"/>
    <w:rsid w:val="0042349D"/>
    <w:rsid w:val="0042499A"/>
    <w:rsid w:val="00426159"/>
    <w:rsid w:val="00427FE8"/>
    <w:rsid w:val="00430C1F"/>
    <w:rsid w:val="0043130F"/>
    <w:rsid w:val="00433059"/>
    <w:rsid w:val="00435868"/>
    <w:rsid w:val="00435CF5"/>
    <w:rsid w:val="00436950"/>
    <w:rsid w:val="004418C4"/>
    <w:rsid w:val="00441E77"/>
    <w:rsid w:val="00442420"/>
    <w:rsid w:val="0044566B"/>
    <w:rsid w:val="004475E8"/>
    <w:rsid w:val="00447670"/>
    <w:rsid w:val="00450840"/>
    <w:rsid w:val="00450B1E"/>
    <w:rsid w:val="00451646"/>
    <w:rsid w:val="0045382A"/>
    <w:rsid w:val="004543D0"/>
    <w:rsid w:val="00454935"/>
    <w:rsid w:val="00454A45"/>
    <w:rsid w:val="0045574E"/>
    <w:rsid w:val="00456097"/>
    <w:rsid w:val="0045623C"/>
    <w:rsid w:val="00460295"/>
    <w:rsid w:val="00460D7F"/>
    <w:rsid w:val="0046205E"/>
    <w:rsid w:val="0046260D"/>
    <w:rsid w:val="00463737"/>
    <w:rsid w:val="00463A05"/>
    <w:rsid w:val="004654A2"/>
    <w:rsid w:val="004711DF"/>
    <w:rsid w:val="0047191A"/>
    <w:rsid w:val="004734F2"/>
    <w:rsid w:val="00476627"/>
    <w:rsid w:val="004775ED"/>
    <w:rsid w:val="00477FAA"/>
    <w:rsid w:val="00480E0D"/>
    <w:rsid w:val="0048209E"/>
    <w:rsid w:val="004849AF"/>
    <w:rsid w:val="00484CF5"/>
    <w:rsid w:val="004856DC"/>
    <w:rsid w:val="00487C71"/>
    <w:rsid w:val="004905B0"/>
    <w:rsid w:val="0049288D"/>
    <w:rsid w:val="00493C8E"/>
    <w:rsid w:val="004945E6"/>
    <w:rsid w:val="00494E70"/>
    <w:rsid w:val="004950CF"/>
    <w:rsid w:val="00496CDB"/>
    <w:rsid w:val="00497782"/>
    <w:rsid w:val="004A006E"/>
    <w:rsid w:val="004A255B"/>
    <w:rsid w:val="004A30B3"/>
    <w:rsid w:val="004A32F8"/>
    <w:rsid w:val="004A3622"/>
    <w:rsid w:val="004A3CA0"/>
    <w:rsid w:val="004A3DE8"/>
    <w:rsid w:val="004A3F17"/>
    <w:rsid w:val="004A4276"/>
    <w:rsid w:val="004A5384"/>
    <w:rsid w:val="004A549D"/>
    <w:rsid w:val="004B7B37"/>
    <w:rsid w:val="004C17C1"/>
    <w:rsid w:val="004C1E16"/>
    <w:rsid w:val="004C5438"/>
    <w:rsid w:val="004C560F"/>
    <w:rsid w:val="004C5EB9"/>
    <w:rsid w:val="004D11E7"/>
    <w:rsid w:val="004D1B17"/>
    <w:rsid w:val="004D2A1B"/>
    <w:rsid w:val="004D43E3"/>
    <w:rsid w:val="004D47B8"/>
    <w:rsid w:val="004D4E8F"/>
    <w:rsid w:val="004D5011"/>
    <w:rsid w:val="004D77B3"/>
    <w:rsid w:val="004E015C"/>
    <w:rsid w:val="004E05D8"/>
    <w:rsid w:val="004E16AC"/>
    <w:rsid w:val="004E24DE"/>
    <w:rsid w:val="004E2835"/>
    <w:rsid w:val="004E3889"/>
    <w:rsid w:val="004E5CD0"/>
    <w:rsid w:val="004F0705"/>
    <w:rsid w:val="004F0AB1"/>
    <w:rsid w:val="004F18E2"/>
    <w:rsid w:val="004F24B9"/>
    <w:rsid w:val="004F293D"/>
    <w:rsid w:val="004F5BA9"/>
    <w:rsid w:val="004F5C3A"/>
    <w:rsid w:val="004F6D72"/>
    <w:rsid w:val="005001DA"/>
    <w:rsid w:val="00501A0D"/>
    <w:rsid w:val="00502585"/>
    <w:rsid w:val="00503372"/>
    <w:rsid w:val="00504184"/>
    <w:rsid w:val="0050425F"/>
    <w:rsid w:val="005103F1"/>
    <w:rsid w:val="005108B4"/>
    <w:rsid w:val="005111FF"/>
    <w:rsid w:val="00514024"/>
    <w:rsid w:val="00514CD9"/>
    <w:rsid w:val="00516D5D"/>
    <w:rsid w:val="00516DBF"/>
    <w:rsid w:val="00522587"/>
    <w:rsid w:val="00523109"/>
    <w:rsid w:val="005259DF"/>
    <w:rsid w:val="00527F36"/>
    <w:rsid w:val="00532687"/>
    <w:rsid w:val="005326C4"/>
    <w:rsid w:val="00536EB9"/>
    <w:rsid w:val="00537E17"/>
    <w:rsid w:val="0054181F"/>
    <w:rsid w:val="005428C0"/>
    <w:rsid w:val="00544E3F"/>
    <w:rsid w:val="00545379"/>
    <w:rsid w:val="00545B42"/>
    <w:rsid w:val="005478F4"/>
    <w:rsid w:val="00550E5C"/>
    <w:rsid w:val="00553D83"/>
    <w:rsid w:val="00554766"/>
    <w:rsid w:val="00557ADA"/>
    <w:rsid w:val="00561E1D"/>
    <w:rsid w:val="0056655D"/>
    <w:rsid w:val="00566608"/>
    <w:rsid w:val="00566824"/>
    <w:rsid w:val="005713A0"/>
    <w:rsid w:val="00571590"/>
    <w:rsid w:val="00571816"/>
    <w:rsid w:val="00571E38"/>
    <w:rsid w:val="005746CF"/>
    <w:rsid w:val="00575D92"/>
    <w:rsid w:val="00576AF4"/>
    <w:rsid w:val="00576E9C"/>
    <w:rsid w:val="00580F03"/>
    <w:rsid w:val="00582951"/>
    <w:rsid w:val="005829F0"/>
    <w:rsid w:val="005831B4"/>
    <w:rsid w:val="00585B84"/>
    <w:rsid w:val="005876B4"/>
    <w:rsid w:val="00595CB8"/>
    <w:rsid w:val="005A2816"/>
    <w:rsid w:val="005A3D60"/>
    <w:rsid w:val="005A4340"/>
    <w:rsid w:val="005A4B73"/>
    <w:rsid w:val="005A53BE"/>
    <w:rsid w:val="005A6971"/>
    <w:rsid w:val="005B0C59"/>
    <w:rsid w:val="005B1011"/>
    <w:rsid w:val="005B42A0"/>
    <w:rsid w:val="005B4EF0"/>
    <w:rsid w:val="005B5D3D"/>
    <w:rsid w:val="005B6FB1"/>
    <w:rsid w:val="005C05F9"/>
    <w:rsid w:val="005C099E"/>
    <w:rsid w:val="005C183F"/>
    <w:rsid w:val="005C1DDC"/>
    <w:rsid w:val="005C2185"/>
    <w:rsid w:val="005C6DF1"/>
    <w:rsid w:val="005C7652"/>
    <w:rsid w:val="005C7668"/>
    <w:rsid w:val="005D02CA"/>
    <w:rsid w:val="005D1FB6"/>
    <w:rsid w:val="005D2667"/>
    <w:rsid w:val="005D27BB"/>
    <w:rsid w:val="005D370E"/>
    <w:rsid w:val="005D3D1A"/>
    <w:rsid w:val="005D6412"/>
    <w:rsid w:val="005D65F1"/>
    <w:rsid w:val="005D7080"/>
    <w:rsid w:val="005E0EDD"/>
    <w:rsid w:val="005E1F86"/>
    <w:rsid w:val="005E2B03"/>
    <w:rsid w:val="005E500C"/>
    <w:rsid w:val="005F4570"/>
    <w:rsid w:val="005F7289"/>
    <w:rsid w:val="005F7F6C"/>
    <w:rsid w:val="00601F2C"/>
    <w:rsid w:val="00602186"/>
    <w:rsid w:val="00602D9F"/>
    <w:rsid w:val="00603012"/>
    <w:rsid w:val="006033AE"/>
    <w:rsid w:val="00603987"/>
    <w:rsid w:val="00605C28"/>
    <w:rsid w:val="006069F2"/>
    <w:rsid w:val="00606AB0"/>
    <w:rsid w:val="00606C53"/>
    <w:rsid w:val="006101DB"/>
    <w:rsid w:val="00610E0A"/>
    <w:rsid w:val="006118A2"/>
    <w:rsid w:val="00611AA9"/>
    <w:rsid w:val="00611ECB"/>
    <w:rsid w:val="0061381C"/>
    <w:rsid w:val="00614F67"/>
    <w:rsid w:val="0061545A"/>
    <w:rsid w:val="00616CDE"/>
    <w:rsid w:val="00620D03"/>
    <w:rsid w:val="0062132D"/>
    <w:rsid w:val="006230BD"/>
    <w:rsid w:val="0062680B"/>
    <w:rsid w:val="006275E1"/>
    <w:rsid w:val="006354DF"/>
    <w:rsid w:val="006364F7"/>
    <w:rsid w:val="00636AB1"/>
    <w:rsid w:val="00640B5C"/>
    <w:rsid w:val="00640DFB"/>
    <w:rsid w:val="0064215C"/>
    <w:rsid w:val="00642473"/>
    <w:rsid w:val="00643E8B"/>
    <w:rsid w:val="00644F48"/>
    <w:rsid w:val="006456A7"/>
    <w:rsid w:val="00645DAE"/>
    <w:rsid w:val="00647EC2"/>
    <w:rsid w:val="00652D54"/>
    <w:rsid w:val="006548E9"/>
    <w:rsid w:val="00655446"/>
    <w:rsid w:val="00655596"/>
    <w:rsid w:val="0066309B"/>
    <w:rsid w:val="0066345D"/>
    <w:rsid w:val="006636F3"/>
    <w:rsid w:val="00664200"/>
    <w:rsid w:val="00664BBF"/>
    <w:rsid w:val="00665EDD"/>
    <w:rsid w:val="00667AC2"/>
    <w:rsid w:val="00671337"/>
    <w:rsid w:val="0067348B"/>
    <w:rsid w:val="00673A54"/>
    <w:rsid w:val="00673A8A"/>
    <w:rsid w:val="00682812"/>
    <w:rsid w:val="00682FD5"/>
    <w:rsid w:val="0068330E"/>
    <w:rsid w:val="00683FF0"/>
    <w:rsid w:val="00684B57"/>
    <w:rsid w:val="00684C8C"/>
    <w:rsid w:val="00684D01"/>
    <w:rsid w:val="00685042"/>
    <w:rsid w:val="00685B8B"/>
    <w:rsid w:val="00685D2A"/>
    <w:rsid w:val="006904D5"/>
    <w:rsid w:val="00690A71"/>
    <w:rsid w:val="0069153B"/>
    <w:rsid w:val="00693D13"/>
    <w:rsid w:val="00695421"/>
    <w:rsid w:val="00696B98"/>
    <w:rsid w:val="00697946"/>
    <w:rsid w:val="006A01B1"/>
    <w:rsid w:val="006A0E0D"/>
    <w:rsid w:val="006A12A1"/>
    <w:rsid w:val="006A14CA"/>
    <w:rsid w:val="006A192C"/>
    <w:rsid w:val="006B13E7"/>
    <w:rsid w:val="006B24CB"/>
    <w:rsid w:val="006B5444"/>
    <w:rsid w:val="006B552F"/>
    <w:rsid w:val="006B682D"/>
    <w:rsid w:val="006B6F72"/>
    <w:rsid w:val="006B74F8"/>
    <w:rsid w:val="006C06B6"/>
    <w:rsid w:val="006C0E8C"/>
    <w:rsid w:val="006C1D00"/>
    <w:rsid w:val="006C3FC9"/>
    <w:rsid w:val="006C4C9B"/>
    <w:rsid w:val="006C710A"/>
    <w:rsid w:val="006D00EB"/>
    <w:rsid w:val="006D2673"/>
    <w:rsid w:val="006D2B33"/>
    <w:rsid w:val="006D31C6"/>
    <w:rsid w:val="006D58E8"/>
    <w:rsid w:val="006D5970"/>
    <w:rsid w:val="006D7110"/>
    <w:rsid w:val="006D78A0"/>
    <w:rsid w:val="006E013B"/>
    <w:rsid w:val="006E05B4"/>
    <w:rsid w:val="006E0E87"/>
    <w:rsid w:val="006E1A59"/>
    <w:rsid w:val="006E23F3"/>
    <w:rsid w:val="006E277E"/>
    <w:rsid w:val="006E3673"/>
    <w:rsid w:val="006E50AB"/>
    <w:rsid w:val="006E6D4D"/>
    <w:rsid w:val="006E730D"/>
    <w:rsid w:val="006E7FC0"/>
    <w:rsid w:val="006F2B6B"/>
    <w:rsid w:val="006F6DCB"/>
    <w:rsid w:val="006F736F"/>
    <w:rsid w:val="006F7F18"/>
    <w:rsid w:val="00700B7C"/>
    <w:rsid w:val="00704047"/>
    <w:rsid w:val="0070521D"/>
    <w:rsid w:val="00706782"/>
    <w:rsid w:val="007068B7"/>
    <w:rsid w:val="00706CA1"/>
    <w:rsid w:val="00711BE7"/>
    <w:rsid w:val="0072347D"/>
    <w:rsid w:val="00724CDB"/>
    <w:rsid w:val="007254F3"/>
    <w:rsid w:val="00725501"/>
    <w:rsid w:val="00725A5B"/>
    <w:rsid w:val="007264D4"/>
    <w:rsid w:val="00727303"/>
    <w:rsid w:val="00732C38"/>
    <w:rsid w:val="00737687"/>
    <w:rsid w:val="007378AB"/>
    <w:rsid w:val="00737F69"/>
    <w:rsid w:val="00742AD7"/>
    <w:rsid w:val="00742DED"/>
    <w:rsid w:val="007431CB"/>
    <w:rsid w:val="00747B94"/>
    <w:rsid w:val="00750FAA"/>
    <w:rsid w:val="0075243E"/>
    <w:rsid w:val="00752DDD"/>
    <w:rsid w:val="007538A7"/>
    <w:rsid w:val="00754861"/>
    <w:rsid w:val="007576AD"/>
    <w:rsid w:val="007636C8"/>
    <w:rsid w:val="007646C7"/>
    <w:rsid w:val="0077041A"/>
    <w:rsid w:val="00770B14"/>
    <w:rsid w:val="00771245"/>
    <w:rsid w:val="00771C7C"/>
    <w:rsid w:val="00773A08"/>
    <w:rsid w:val="00776787"/>
    <w:rsid w:val="00780154"/>
    <w:rsid w:val="0078149A"/>
    <w:rsid w:val="00782E38"/>
    <w:rsid w:val="007847B2"/>
    <w:rsid w:val="00785288"/>
    <w:rsid w:val="007854B1"/>
    <w:rsid w:val="007861C6"/>
    <w:rsid w:val="00786739"/>
    <w:rsid w:val="0078674B"/>
    <w:rsid w:val="007905F1"/>
    <w:rsid w:val="00790C70"/>
    <w:rsid w:val="00792664"/>
    <w:rsid w:val="00794761"/>
    <w:rsid w:val="007950F4"/>
    <w:rsid w:val="0079787C"/>
    <w:rsid w:val="007A10F4"/>
    <w:rsid w:val="007A2693"/>
    <w:rsid w:val="007B20C6"/>
    <w:rsid w:val="007B2379"/>
    <w:rsid w:val="007B2859"/>
    <w:rsid w:val="007B2B8D"/>
    <w:rsid w:val="007B46DE"/>
    <w:rsid w:val="007B4F62"/>
    <w:rsid w:val="007B63A7"/>
    <w:rsid w:val="007B6C9F"/>
    <w:rsid w:val="007C1087"/>
    <w:rsid w:val="007C3E1B"/>
    <w:rsid w:val="007C51BB"/>
    <w:rsid w:val="007C5201"/>
    <w:rsid w:val="007C521B"/>
    <w:rsid w:val="007D0B29"/>
    <w:rsid w:val="007D2112"/>
    <w:rsid w:val="007D2678"/>
    <w:rsid w:val="007D3497"/>
    <w:rsid w:val="007D3D60"/>
    <w:rsid w:val="007D3DB0"/>
    <w:rsid w:val="007D45B8"/>
    <w:rsid w:val="007D4762"/>
    <w:rsid w:val="007D5A54"/>
    <w:rsid w:val="007D696F"/>
    <w:rsid w:val="007E2032"/>
    <w:rsid w:val="007E23CA"/>
    <w:rsid w:val="007E4471"/>
    <w:rsid w:val="007E6DF6"/>
    <w:rsid w:val="007E720E"/>
    <w:rsid w:val="007F0603"/>
    <w:rsid w:val="007F0FCB"/>
    <w:rsid w:val="007F2B31"/>
    <w:rsid w:val="007F2B3B"/>
    <w:rsid w:val="007F52ED"/>
    <w:rsid w:val="007F52F9"/>
    <w:rsid w:val="007F5763"/>
    <w:rsid w:val="007F5C26"/>
    <w:rsid w:val="007F74A3"/>
    <w:rsid w:val="008014F2"/>
    <w:rsid w:val="00801E58"/>
    <w:rsid w:val="00802D87"/>
    <w:rsid w:val="00804489"/>
    <w:rsid w:val="00805B91"/>
    <w:rsid w:val="00810758"/>
    <w:rsid w:val="00810E3A"/>
    <w:rsid w:val="00812E9E"/>
    <w:rsid w:val="008131DC"/>
    <w:rsid w:val="00815938"/>
    <w:rsid w:val="00815AF8"/>
    <w:rsid w:val="0082062D"/>
    <w:rsid w:val="0082240D"/>
    <w:rsid w:val="0082477F"/>
    <w:rsid w:val="00825EA6"/>
    <w:rsid w:val="00831777"/>
    <w:rsid w:val="00831A85"/>
    <w:rsid w:val="00831AE9"/>
    <w:rsid w:val="00831B15"/>
    <w:rsid w:val="00831BFE"/>
    <w:rsid w:val="00831DE4"/>
    <w:rsid w:val="0083254C"/>
    <w:rsid w:val="008328BB"/>
    <w:rsid w:val="00834123"/>
    <w:rsid w:val="00834B66"/>
    <w:rsid w:val="00834E22"/>
    <w:rsid w:val="008435C3"/>
    <w:rsid w:val="00847745"/>
    <w:rsid w:val="0085358B"/>
    <w:rsid w:val="008568E4"/>
    <w:rsid w:val="0086135A"/>
    <w:rsid w:val="0086157F"/>
    <w:rsid w:val="00862DC3"/>
    <w:rsid w:val="0086374B"/>
    <w:rsid w:val="008650DE"/>
    <w:rsid w:val="00865B12"/>
    <w:rsid w:val="008667DE"/>
    <w:rsid w:val="008671DD"/>
    <w:rsid w:val="008701CD"/>
    <w:rsid w:val="0087196C"/>
    <w:rsid w:val="00872891"/>
    <w:rsid w:val="00872B8A"/>
    <w:rsid w:val="00873263"/>
    <w:rsid w:val="00873C23"/>
    <w:rsid w:val="00876AA4"/>
    <w:rsid w:val="00895F12"/>
    <w:rsid w:val="00895F16"/>
    <w:rsid w:val="00896045"/>
    <w:rsid w:val="008A017C"/>
    <w:rsid w:val="008A241C"/>
    <w:rsid w:val="008A38AD"/>
    <w:rsid w:val="008A41CC"/>
    <w:rsid w:val="008A4DEE"/>
    <w:rsid w:val="008A71CF"/>
    <w:rsid w:val="008A7311"/>
    <w:rsid w:val="008B0052"/>
    <w:rsid w:val="008B02EB"/>
    <w:rsid w:val="008B0959"/>
    <w:rsid w:val="008B223D"/>
    <w:rsid w:val="008B31B0"/>
    <w:rsid w:val="008B4D64"/>
    <w:rsid w:val="008B5BD3"/>
    <w:rsid w:val="008B5FDD"/>
    <w:rsid w:val="008B62E4"/>
    <w:rsid w:val="008B7485"/>
    <w:rsid w:val="008D13ED"/>
    <w:rsid w:val="008D1709"/>
    <w:rsid w:val="008D21F7"/>
    <w:rsid w:val="008D23E5"/>
    <w:rsid w:val="008D2BF4"/>
    <w:rsid w:val="008D4667"/>
    <w:rsid w:val="008D53BC"/>
    <w:rsid w:val="008D6A9A"/>
    <w:rsid w:val="008E031D"/>
    <w:rsid w:val="008E0DA1"/>
    <w:rsid w:val="008E2D06"/>
    <w:rsid w:val="008E3B56"/>
    <w:rsid w:val="008E4B91"/>
    <w:rsid w:val="008E58F3"/>
    <w:rsid w:val="008E6649"/>
    <w:rsid w:val="008E6EFB"/>
    <w:rsid w:val="008F1CBA"/>
    <w:rsid w:val="008F3C53"/>
    <w:rsid w:val="008F443D"/>
    <w:rsid w:val="008F4AA8"/>
    <w:rsid w:val="008F634F"/>
    <w:rsid w:val="008F6901"/>
    <w:rsid w:val="008F6D88"/>
    <w:rsid w:val="008F7122"/>
    <w:rsid w:val="009020BE"/>
    <w:rsid w:val="00902F03"/>
    <w:rsid w:val="009039E2"/>
    <w:rsid w:val="00904B09"/>
    <w:rsid w:val="00905F43"/>
    <w:rsid w:val="00910886"/>
    <w:rsid w:val="009124AC"/>
    <w:rsid w:val="009172DE"/>
    <w:rsid w:val="009223EE"/>
    <w:rsid w:val="009268C4"/>
    <w:rsid w:val="00927767"/>
    <w:rsid w:val="0093172D"/>
    <w:rsid w:val="00931940"/>
    <w:rsid w:val="009336FF"/>
    <w:rsid w:val="00934721"/>
    <w:rsid w:val="00934FF1"/>
    <w:rsid w:val="0093604C"/>
    <w:rsid w:val="0093768E"/>
    <w:rsid w:val="009402D1"/>
    <w:rsid w:val="0094133A"/>
    <w:rsid w:val="00941B73"/>
    <w:rsid w:val="0094654E"/>
    <w:rsid w:val="00947FD7"/>
    <w:rsid w:val="00950563"/>
    <w:rsid w:val="009519F7"/>
    <w:rsid w:val="00951F40"/>
    <w:rsid w:val="00954C97"/>
    <w:rsid w:val="00955EA9"/>
    <w:rsid w:val="00957AB7"/>
    <w:rsid w:val="00957E02"/>
    <w:rsid w:val="00965AAA"/>
    <w:rsid w:val="00965B01"/>
    <w:rsid w:val="00965D6C"/>
    <w:rsid w:val="00966230"/>
    <w:rsid w:val="00966D39"/>
    <w:rsid w:val="009711B1"/>
    <w:rsid w:val="00971539"/>
    <w:rsid w:val="00972794"/>
    <w:rsid w:val="009732D9"/>
    <w:rsid w:val="0097449E"/>
    <w:rsid w:val="009765E4"/>
    <w:rsid w:val="00976B92"/>
    <w:rsid w:val="00981BF7"/>
    <w:rsid w:val="00982E86"/>
    <w:rsid w:val="00983E95"/>
    <w:rsid w:val="009855ED"/>
    <w:rsid w:val="00985A33"/>
    <w:rsid w:val="00986466"/>
    <w:rsid w:val="009866D0"/>
    <w:rsid w:val="00990E52"/>
    <w:rsid w:val="00993359"/>
    <w:rsid w:val="00993D0B"/>
    <w:rsid w:val="0099514E"/>
    <w:rsid w:val="00995500"/>
    <w:rsid w:val="00996978"/>
    <w:rsid w:val="00997536"/>
    <w:rsid w:val="00997CEB"/>
    <w:rsid w:val="009A1401"/>
    <w:rsid w:val="009A2A3D"/>
    <w:rsid w:val="009A44B3"/>
    <w:rsid w:val="009A5E48"/>
    <w:rsid w:val="009A6E28"/>
    <w:rsid w:val="009B4FB9"/>
    <w:rsid w:val="009B68EE"/>
    <w:rsid w:val="009C0508"/>
    <w:rsid w:val="009C07B4"/>
    <w:rsid w:val="009C2763"/>
    <w:rsid w:val="009C29D3"/>
    <w:rsid w:val="009C3DEC"/>
    <w:rsid w:val="009C5417"/>
    <w:rsid w:val="009C5B91"/>
    <w:rsid w:val="009C6262"/>
    <w:rsid w:val="009C6E36"/>
    <w:rsid w:val="009C7B26"/>
    <w:rsid w:val="009D3C21"/>
    <w:rsid w:val="009D7620"/>
    <w:rsid w:val="009D7A7E"/>
    <w:rsid w:val="009E0CD9"/>
    <w:rsid w:val="009E12F7"/>
    <w:rsid w:val="009E29FC"/>
    <w:rsid w:val="009E4628"/>
    <w:rsid w:val="009E5941"/>
    <w:rsid w:val="009E5D94"/>
    <w:rsid w:val="009F1C71"/>
    <w:rsid w:val="009F2343"/>
    <w:rsid w:val="009F264B"/>
    <w:rsid w:val="009F3508"/>
    <w:rsid w:val="009F63FA"/>
    <w:rsid w:val="009F63FE"/>
    <w:rsid w:val="009F64B2"/>
    <w:rsid w:val="00A0069A"/>
    <w:rsid w:val="00A008EF"/>
    <w:rsid w:val="00A0417D"/>
    <w:rsid w:val="00A05272"/>
    <w:rsid w:val="00A05BE1"/>
    <w:rsid w:val="00A062CB"/>
    <w:rsid w:val="00A10FB9"/>
    <w:rsid w:val="00A12F06"/>
    <w:rsid w:val="00A15702"/>
    <w:rsid w:val="00A1644F"/>
    <w:rsid w:val="00A16784"/>
    <w:rsid w:val="00A17898"/>
    <w:rsid w:val="00A201CC"/>
    <w:rsid w:val="00A20474"/>
    <w:rsid w:val="00A20BE6"/>
    <w:rsid w:val="00A20CA7"/>
    <w:rsid w:val="00A23708"/>
    <w:rsid w:val="00A268D3"/>
    <w:rsid w:val="00A26E4E"/>
    <w:rsid w:val="00A30C84"/>
    <w:rsid w:val="00A34785"/>
    <w:rsid w:val="00A34CDA"/>
    <w:rsid w:val="00A4073C"/>
    <w:rsid w:val="00A40E46"/>
    <w:rsid w:val="00A4327B"/>
    <w:rsid w:val="00A4356F"/>
    <w:rsid w:val="00A438EF"/>
    <w:rsid w:val="00A43DCA"/>
    <w:rsid w:val="00A45303"/>
    <w:rsid w:val="00A4670D"/>
    <w:rsid w:val="00A479B8"/>
    <w:rsid w:val="00A479CD"/>
    <w:rsid w:val="00A512F0"/>
    <w:rsid w:val="00A52348"/>
    <w:rsid w:val="00A5326C"/>
    <w:rsid w:val="00A552F0"/>
    <w:rsid w:val="00A55765"/>
    <w:rsid w:val="00A61584"/>
    <w:rsid w:val="00A6293E"/>
    <w:rsid w:val="00A655F5"/>
    <w:rsid w:val="00A659E1"/>
    <w:rsid w:val="00A7220D"/>
    <w:rsid w:val="00A723E1"/>
    <w:rsid w:val="00A73463"/>
    <w:rsid w:val="00A7474F"/>
    <w:rsid w:val="00A747A7"/>
    <w:rsid w:val="00A7614E"/>
    <w:rsid w:val="00A7624C"/>
    <w:rsid w:val="00A7670F"/>
    <w:rsid w:val="00A76934"/>
    <w:rsid w:val="00A8023A"/>
    <w:rsid w:val="00A82601"/>
    <w:rsid w:val="00A846FB"/>
    <w:rsid w:val="00A876FE"/>
    <w:rsid w:val="00A905E3"/>
    <w:rsid w:val="00A91050"/>
    <w:rsid w:val="00A91595"/>
    <w:rsid w:val="00A928F7"/>
    <w:rsid w:val="00A93BBD"/>
    <w:rsid w:val="00A967FB"/>
    <w:rsid w:val="00AA1C74"/>
    <w:rsid w:val="00AA5F22"/>
    <w:rsid w:val="00AA62DE"/>
    <w:rsid w:val="00AA63DF"/>
    <w:rsid w:val="00AB05E1"/>
    <w:rsid w:val="00AB1D6F"/>
    <w:rsid w:val="00AB21F7"/>
    <w:rsid w:val="00AB2665"/>
    <w:rsid w:val="00AB2DEE"/>
    <w:rsid w:val="00AB35B8"/>
    <w:rsid w:val="00AB3A25"/>
    <w:rsid w:val="00AB3BC9"/>
    <w:rsid w:val="00AB493E"/>
    <w:rsid w:val="00AB599C"/>
    <w:rsid w:val="00AB6B55"/>
    <w:rsid w:val="00AB7370"/>
    <w:rsid w:val="00AB7482"/>
    <w:rsid w:val="00AC2CFC"/>
    <w:rsid w:val="00AC2F7A"/>
    <w:rsid w:val="00AC3F4F"/>
    <w:rsid w:val="00AC5170"/>
    <w:rsid w:val="00AC6304"/>
    <w:rsid w:val="00AC6C5B"/>
    <w:rsid w:val="00AD0DDF"/>
    <w:rsid w:val="00AD3237"/>
    <w:rsid w:val="00AD3584"/>
    <w:rsid w:val="00AD5590"/>
    <w:rsid w:val="00AD6307"/>
    <w:rsid w:val="00AE009D"/>
    <w:rsid w:val="00AE2B14"/>
    <w:rsid w:val="00AE3938"/>
    <w:rsid w:val="00AE4F18"/>
    <w:rsid w:val="00AE5D69"/>
    <w:rsid w:val="00AE7A42"/>
    <w:rsid w:val="00AF0599"/>
    <w:rsid w:val="00AF0C32"/>
    <w:rsid w:val="00AF1F29"/>
    <w:rsid w:val="00AF3462"/>
    <w:rsid w:val="00AF34BE"/>
    <w:rsid w:val="00AF5CFE"/>
    <w:rsid w:val="00AF6507"/>
    <w:rsid w:val="00AF6827"/>
    <w:rsid w:val="00AF694E"/>
    <w:rsid w:val="00AF6F0E"/>
    <w:rsid w:val="00AF77C6"/>
    <w:rsid w:val="00B0372F"/>
    <w:rsid w:val="00B03A69"/>
    <w:rsid w:val="00B07D35"/>
    <w:rsid w:val="00B1294C"/>
    <w:rsid w:val="00B1564F"/>
    <w:rsid w:val="00B201C3"/>
    <w:rsid w:val="00B2159B"/>
    <w:rsid w:val="00B21BDE"/>
    <w:rsid w:val="00B22E8D"/>
    <w:rsid w:val="00B238BF"/>
    <w:rsid w:val="00B24045"/>
    <w:rsid w:val="00B246F9"/>
    <w:rsid w:val="00B25C02"/>
    <w:rsid w:val="00B26230"/>
    <w:rsid w:val="00B2722F"/>
    <w:rsid w:val="00B30CFA"/>
    <w:rsid w:val="00B33EAF"/>
    <w:rsid w:val="00B34069"/>
    <w:rsid w:val="00B343F1"/>
    <w:rsid w:val="00B350EA"/>
    <w:rsid w:val="00B35193"/>
    <w:rsid w:val="00B35780"/>
    <w:rsid w:val="00B3578F"/>
    <w:rsid w:val="00B36E5F"/>
    <w:rsid w:val="00B40226"/>
    <w:rsid w:val="00B41329"/>
    <w:rsid w:val="00B43F3D"/>
    <w:rsid w:val="00B45967"/>
    <w:rsid w:val="00B46127"/>
    <w:rsid w:val="00B507BD"/>
    <w:rsid w:val="00B517BA"/>
    <w:rsid w:val="00B52EFF"/>
    <w:rsid w:val="00B531D1"/>
    <w:rsid w:val="00B546CC"/>
    <w:rsid w:val="00B5547E"/>
    <w:rsid w:val="00B5687C"/>
    <w:rsid w:val="00B6011D"/>
    <w:rsid w:val="00B6160B"/>
    <w:rsid w:val="00B61A48"/>
    <w:rsid w:val="00B61C00"/>
    <w:rsid w:val="00B6242E"/>
    <w:rsid w:val="00B64F5D"/>
    <w:rsid w:val="00B661D2"/>
    <w:rsid w:val="00B72802"/>
    <w:rsid w:val="00B74C86"/>
    <w:rsid w:val="00B77FDD"/>
    <w:rsid w:val="00B806C7"/>
    <w:rsid w:val="00B80E16"/>
    <w:rsid w:val="00B821CA"/>
    <w:rsid w:val="00B83FC0"/>
    <w:rsid w:val="00B85292"/>
    <w:rsid w:val="00B85C2F"/>
    <w:rsid w:val="00B8683E"/>
    <w:rsid w:val="00B87479"/>
    <w:rsid w:val="00B87869"/>
    <w:rsid w:val="00B9287B"/>
    <w:rsid w:val="00B9383F"/>
    <w:rsid w:val="00B938AB"/>
    <w:rsid w:val="00B9429D"/>
    <w:rsid w:val="00B95AB7"/>
    <w:rsid w:val="00B96F02"/>
    <w:rsid w:val="00B97830"/>
    <w:rsid w:val="00BA199A"/>
    <w:rsid w:val="00BA1B2A"/>
    <w:rsid w:val="00BA28FE"/>
    <w:rsid w:val="00BB1ACB"/>
    <w:rsid w:val="00BB2624"/>
    <w:rsid w:val="00BB3A99"/>
    <w:rsid w:val="00BB57E3"/>
    <w:rsid w:val="00BB5B9F"/>
    <w:rsid w:val="00BB7CCA"/>
    <w:rsid w:val="00BC1CD4"/>
    <w:rsid w:val="00BC34B1"/>
    <w:rsid w:val="00BC3E6A"/>
    <w:rsid w:val="00BC4C73"/>
    <w:rsid w:val="00BC7829"/>
    <w:rsid w:val="00BD0ED1"/>
    <w:rsid w:val="00BD106D"/>
    <w:rsid w:val="00BD2D04"/>
    <w:rsid w:val="00BD2ECB"/>
    <w:rsid w:val="00BD6353"/>
    <w:rsid w:val="00BD6E92"/>
    <w:rsid w:val="00BD79FB"/>
    <w:rsid w:val="00BE2062"/>
    <w:rsid w:val="00BE3073"/>
    <w:rsid w:val="00BE4BA2"/>
    <w:rsid w:val="00BE5926"/>
    <w:rsid w:val="00BE6B33"/>
    <w:rsid w:val="00BF03D1"/>
    <w:rsid w:val="00BF0A6E"/>
    <w:rsid w:val="00BF3E12"/>
    <w:rsid w:val="00C01F01"/>
    <w:rsid w:val="00C02189"/>
    <w:rsid w:val="00C0307D"/>
    <w:rsid w:val="00C0344B"/>
    <w:rsid w:val="00C05E5C"/>
    <w:rsid w:val="00C0610E"/>
    <w:rsid w:val="00C064AB"/>
    <w:rsid w:val="00C11B21"/>
    <w:rsid w:val="00C15BC4"/>
    <w:rsid w:val="00C160E6"/>
    <w:rsid w:val="00C16AAC"/>
    <w:rsid w:val="00C16EF4"/>
    <w:rsid w:val="00C17342"/>
    <w:rsid w:val="00C26667"/>
    <w:rsid w:val="00C26CBA"/>
    <w:rsid w:val="00C30484"/>
    <w:rsid w:val="00C31069"/>
    <w:rsid w:val="00C40CD2"/>
    <w:rsid w:val="00C43FD8"/>
    <w:rsid w:val="00C45B40"/>
    <w:rsid w:val="00C47D1B"/>
    <w:rsid w:val="00C50C2F"/>
    <w:rsid w:val="00C51270"/>
    <w:rsid w:val="00C5295E"/>
    <w:rsid w:val="00C52DC5"/>
    <w:rsid w:val="00C5398F"/>
    <w:rsid w:val="00C54260"/>
    <w:rsid w:val="00C54FA8"/>
    <w:rsid w:val="00C57B2B"/>
    <w:rsid w:val="00C57C7B"/>
    <w:rsid w:val="00C57CA2"/>
    <w:rsid w:val="00C601A3"/>
    <w:rsid w:val="00C6107D"/>
    <w:rsid w:val="00C617A6"/>
    <w:rsid w:val="00C6498D"/>
    <w:rsid w:val="00C665E2"/>
    <w:rsid w:val="00C66CD1"/>
    <w:rsid w:val="00C70386"/>
    <w:rsid w:val="00C703A1"/>
    <w:rsid w:val="00C70DA0"/>
    <w:rsid w:val="00C70E7F"/>
    <w:rsid w:val="00C716BD"/>
    <w:rsid w:val="00C71901"/>
    <w:rsid w:val="00C71994"/>
    <w:rsid w:val="00C71D35"/>
    <w:rsid w:val="00C71E67"/>
    <w:rsid w:val="00C73236"/>
    <w:rsid w:val="00C76410"/>
    <w:rsid w:val="00C807BA"/>
    <w:rsid w:val="00C82341"/>
    <w:rsid w:val="00C85E69"/>
    <w:rsid w:val="00C86652"/>
    <w:rsid w:val="00C87181"/>
    <w:rsid w:val="00C87BC9"/>
    <w:rsid w:val="00C87D09"/>
    <w:rsid w:val="00C922CB"/>
    <w:rsid w:val="00C93953"/>
    <w:rsid w:val="00C96A7D"/>
    <w:rsid w:val="00C96D57"/>
    <w:rsid w:val="00CA0D2F"/>
    <w:rsid w:val="00CA0E83"/>
    <w:rsid w:val="00CA228A"/>
    <w:rsid w:val="00CA23C6"/>
    <w:rsid w:val="00CA2755"/>
    <w:rsid w:val="00CA5A98"/>
    <w:rsid w:val="00CA5BAA"/>
    <w:rsid w:val="00CA5D15"/>
    <w:rsid w:val="00CA76E1"/>
    <w:rsid w:val="00CB4B35"/>
    <w:rsid w:val="00CB611A"/>
    <w:rsid w:val="00CB74EB"/>
    <w:rsid w:val="00CC0078"/>
    <w:rsid w:val="00CC0CD7"/>
    <w:rsid w:val="00CC20A0"/>
    <w:rsid w:val="00CC308D"/>
    <w:rsid w:val="00CC37B0"/>
    <w:rsid w:val="00CC6714"/>
    <w:rsid w:val="00CD08E4"/>
    <w:rsid w:val="00CD2006"/>
    <w:rsid w:val="00CD2FD6"/>
    <w:rsid w:val="00CD484F"/>
    <w:rsid w:val="00CD6613"/>
    <w:rsid w:val="00CE0F81"/>
    <w:rsid w:val="00CE1B10"/>
    <w:rsid w:val="00CE2009"/>
    <w:rsid w:val="00CE2AFC"/>
    <w:rsid w:val="00CE30B4"/>
    <w:rsid w:val="00CE40FD"/>
    <w:rsid w:val="00CE4F51"/>
    <w:rsid w:val="00CE516A"/>
    <w:rsid w:val="00CE562B"/>
    <w:rsid w:val="00CF0B6B"/>
    <w:rsid w:val="00CF1407"/>
    <w:rsid w:val="00CF2AAA"/>
    <w:rsid w:val="00CF2EA1"/>
    <w:rsid w:val="00D01847"/>
    <w:rsid w:val="00D02B6B"/>
    <w:rsid w:val="00D03019"/>
    <w:rsid w:val="00D0366F"/>
    <w:rsid w:val="00D05896"/>
    <w:rsid w:val="00D06AF5"/>
    <w:rsid w:val="00D06D49"/>
    <w:rsid w:val="00D10FBC"/>
    <w:rsid w:val="00D12F71"/>
    <w:rsid w:val="00D13DC0"/>
    <w:rsid w:val="00D14F40"/>
    <w:rsid w:val="00D15562"/>
    <w:rsid w:val="00D15900"/>
    <w:rsid w:val="00D16126"/>
    <w:rsid w:val="00D16256"/>
    <w:rsid w:val="00D17546"/>
    <w:rsid w:val="00D2065D"/>
    <w:rsid w:val="00D20FA3"/>
    <w:rsid w:val="00D21151"/>
    <w:rsid w:val="00D22B2C"/>
    <w:rsid w:val="00D23F9A"/>
    <w:rsid w:val="00D2565B"/>
    <w:rsid w:val="00D25903"/>
    <w:rsid w:val="00D25DA3"/>
    <w:rsid w:val="00D25EF5"/>
    <w:rsid w:val="00D26046"/>
    <w:rsid w:val="00D27348"/>
    <w:rsid w:val="00D277F6"/>
    <w:rsid w:val="00D30098"/>
    <w:rsid w:val="00D30928"/>
    <w:rsid w:val="00D30CFB"/>
    <w:rsid w:val="00D31E7D"/>
    <w:rsid w:val="00D353A1"/>
    <w:rsid w:val="00D356EC"/>
    <w:rsid w:val="00D35934"/>
    <w:rsid w:val="00D37B10"/>
    <w:rsid w:val="00D4218F"/>
    <w:rsid w:val="00D4351F"/>
    <w:rsid w:val="00D45A94"/>
    <w:rsid w:val="00D50C09"/>
    <w:rsid w:val="00D51516"/>
    <w:rsid w:val="00D52A7E"/>
    <w:rsid w:val="00D540C4"/>
    <w:rsid w:val="00D60A8E"/>
    <w:rsid w:val="00D610BD"/>
    <w:rsid w:val="00D615F8"/>
    <w:rsid w:val="00D62BD6"/>
    <w:rsid w:val="00D63117"/>
    <w:rsid w:val="00D631A5"/>
    <w:rsid w:val="00D66BE9"/>
    <w:rsid w:val="00D7126E"/>
    <w:rsid w:val="00D7288D"/>
    <w:rsid w:val="00D72A67"/>
    <w:rsid w:val="00D73E3D"/>
    <w:rsid w:val="00D7575C"/>
    <w:rsid w:val="00D808C8"/>
    <w:rsid w:val="00D80F83"/>
    <w:rsid w:val="00D811F3"/>
    <w:rsid w:val="00D8121E"/>
    <w:rsid w:val="00D82C44"/>
    <w:rsid w:val="00D8322B"/>
    <w:rsid w:val="00D8388B"/>
    <w:rsid w:val="00D83F2F"/>
    <w:rsid w:val="00D87FEC"/>
    <w:rsid w:val="00D908AA"/>
    <w:rsid w:val="00D92CDA"/>
    <w:rsid w:val="00D933D9"/>
    <w:rsid w:val="00D96769"/>
    <w:rsid w:val="00D96A93"/>
    <w:rsid w:val="00D9718E"/>
    <w:rsid w:val="00DA0654"/>
    <w:rsid w:val="00DA0D90"/>
    <w:rsid w:val="00DA3424"/>
    <w:rsid w:val="00DA4A47"/>
    <w:rsid w:val="00DA5CD6"/>
    <w:rsid w:val="00DA71C9"/>
    <w:rsid w:val="00DB0014"/>
    <w:rsid w:val="00DB14BF"/>
    <w:rsid w:val="00DB3B81"/>
    <w:rsid w:val="00DB5C28"/>
    <w:rsid w:val="00DB7279"/>
    <w:rsid w:val="00DC06FC"/>
    <w:rsid w:val="00DC2476"/>
    <w:rsid w:val="00DC25DD"/>
    <w:rsid w:val="00DC42C8"/>
    <w:rsid w:val="00DC5252"/>
    <w:rsid w:val="00DD0819"/>
    <w:rsid w:val="00DD0A6C"/>
    <w:rsid w:val="00DD1337"/>
    <w:rsid w:val="00DD31F2"/>
    <w:rsid w:val="00DD4389"/>
    <w:rsid w:val="00DD5293"/>
    <w:rsid w:val="00DD5BE2"/>
    <w:rsid w:val="00DD668C"/>
    <w:rsid w:val="00DD7E12"/>
    <w:rsid w:val="00DD7FF1"/>
    <w:rsid w:val="00DE280E"/>
    <w:rsid w:val="00DE2B0D"/>
    <w:rsid w:val="00DE3B60"/>
    <w:rsid w:val="00DE59D2"/>
    <w:rsid w:val="00DE5FDE"/>
    <w:rsid w:val="00DE71D8"/>
    <w:rsid w:val="00DF0B12"/>
    <w:rsid w:val="00DF1AE1"/>
    <w:rsid w:val="00DF1CBD"/>
    <w:rsid w:val="00DF2925"/>
    <w:rsid w:val="00DF3CF4"/>
    <w:rsid w:val="00DF489E"/>
    <w:rsid w:val="00DF5E4F"/>
    <w:rsid w:val="00DF713C"/>
    <w:rsid w:val="00DF7FF7"/>
    <w:rsid w:val="00E01B53"/>
    <w:rsid w:val="00E01F6F"/>
    <w:rsid w:val="00E0225A"/>
    <w:rsid w:val="00E0288A"/>
    <w:rsid w:val="00E02BDE"/>
    <w:rsid w:val="00E05D65"/>
    <w:rsid w:val="00E101F7"/>
    <w:rsid w:val="00E12389"/>
    <w:rsid w:val="00E13C8A"/>
    <w:rsid w:val="00E20336"/>
    <w:rsid w:val="00E204AA"/>
    <w:rsid w:val="00E20C93"/>
    <w:rsid w:val="00E21086"/>
    <w:rsid w:val="00E226B3"/>
    <w:rsid w:val="00E23592"/>
    <w:rsid w:val="00E23E14"/>
    <w:rsid w:val="00E2404E"/>
    <w:rsid w:val="00E249CB"/>
    <w:rsid w:val="00E27EA5"/>
    <w:rsid w:val="00E3154A"/>
    <w:rsid w:val="00E31E04"/>
    <w:rsid w:val="00E3246F"/>
    <w:rsid w:val="00E33CD7"/>
    <w:rsid w:val="00E34803"/>
    <w:rsid w:val="00E34F5C"/>
    <w:rsid w:val="00E36914"/>
    <w:rsid w:val="00E374AB"/>
    <w:rsid w:val="00E41A80"/>
    <w:rsid w:val="00E41B51"/>
    <w:rsid w:val="00E44685"/>
    <w:rsid w:val="00E45D1C"/>
    <w:rsid w:val="00E47077"/>
    <w:rsid w:val="00E50209"/>
    <w:rsid w:val="00E5029C"/>
    <w:rsid w:val="00E5148A"/>
    <w:rsid w:val="00E52E59"/>
    <w:rsid w:val="00E53276"/>
    <w:rsid w:val="00E53D69"/>
    <w:rsid w:val="00E54150"/>
    <w:rsid w:val="00E54CDF"/>
    <w:rsid w:val="00E552DC"/>
    <w:rsid w:val="00E56194"/>
    <w:rsid w:val="00E61630"/>
    <w:rsid w:val="00E62AEC"/>
    <w:rsid w:val="00E65B43"/>
    <w:rsid w:val="00E65C14"/>
    <w:rsid w:val="00E677D5"/>
    <w:rsid w:val="00E67AAB"/>
    <w:rsid w:val="00E74718"/>
    <w:rsid w:val="00E7570E"/>
    <w:rsid w:val="00E75A26"/>
    <w:rsid w:val="00E81A9A"/>
    <w:rsid w:val="00E82868"/>
    <w:rsid w:val="00E9236D"/>
    <w:rsid w:val="00E939A5"/>
    <w:rsid w:val="00E950F4"/>
    <w:rsid w:val="00E95F13"/>
    <w:rsid w:val="00E96D61"/>
    <w:rsid w:val="00E97673"/>
    <w:rsid w:val="00EA0799"/>
    <w:rsid w:val="00EA3098"/>
    <w:rsid w:val="00EA40F4"/>
    <w:rsid w:val="00EA7CB6"/>
    <w:rsid w:val="00EB404C"/>
    <w:rsid w:val="00EB47D7"/>
    <w:rsid w:val="00EB4FC0"/>
    <w:rsid w:val="00EB5D9A"/>
    <w:rsid w:val="00EB6CF8"/>
    <w:rsid w:val="00EB76EC"/>
    <w:rsid w:val="00EC0020"/>
    <w:rsid w:val="00EC33BB"/>
    <w:rsid w:val="00EC4FFC"/>
    <w:rsid w:val="00EC692F"/>
    <w:rsid w:val="00EC7B52"/>
    <w:rsid w:val="00ED24CC"/>
    <w:rsid w:val="00ED39AC"/>
    <w:rsid w:val="00ED3E05"/>
    <w:rsid w:val="00EE034D"/>
    <w:rsid w:val="00EE4045"/>
    <w:rsid w:val="00EE6867"/>
    <w:rsid w:val="00EE719A"/>
    <w:rsid w:val="00EF00DB"/>
    <w:rsid w:val="00EF1095"/>
    <w:rsid w:val="00EF2CD7"/>
    <w:rsid w:val="00EF2E60"/>
    <w:rsid w:val="00EF5C4D"/>
    <w:rsid w:val="00EF600B"/>
    <w:rsid w:val="00F028DB"/>
    <w:rsid w:val="00F02DE3"/>
    <w:rsid w:val="00F03ED6"/>
    <w:rsid w:val="00F05FF6"/>
    <w:rsid w:val="00F1199E"/>
    <w:rsid w:val="00F11E47"/>
    <w:rsid w:val="00F12635"/>
    <w:rsid w:val="00F136C7"/>
    <w:rsid w:val="00F136D7"/>
    <w:rsid w:val="00F1516F"/>
    <w:rsid w:val="00F1604D"/>
    <w:rsid w:val="00F17D39"/>
    <w:rsid w:val="00F25AB5"/>
    <w:rsid w:val="00F27204"/>
    <w:rsid w:val="00F279EC"/>
    <w:rsid w:val="00F31A7B"/>
    <w:rsid w:val="00F3347A"/>
    <w:rsid w:val="00F34A43"/>
    <w:rsid w:val="00F40023"/>
    <w:rsid w:val="00F41743"/>
    <w:rsid w:val="00F4263E"/>
    <w:rsid w:val="00F440C3"/>
    <w:rsid w:val="00F455B9"/>
    <w:rsid w:val="00F51851"/>
    <w:rsid w:val="00F53ABB"/>
    <w:rsid w:val="00F53FDD"/>
    <w:rsid w:val="00F62443"/>
    <w:rsid w:val="00F64228"/>
    <w:rsid w:val="00F6611A"/>
    <w:rsid w:val="00F70AA4"/>
    <w:rsid w:val="00F73CAD"/>
    <w:rsid w:val="00F74146"/>
    <w:rsid w:val="00F74FFF"/>
    <w:rsid w:val="00F75C67"/>
    <w:rsid w:val="00F77F65"/>
    <w:rsid w:val="00F8186B"/>
    <w:rsid w:val="00F824E9"/>
    <w:rsid w:val="00F83488"/>
    <w:rsid w:val="00F845C5"/>
    <w:rsid w:val="00F84FBC"/>
    <w:rsid w:val="00F852F2"/>
    <w:rsid w:val="00F854F1"/>
    <w:rsid w:val="00F9062B"/>
    <w:rsid w:val="00F93D98"/>
    <w:rsid w:val="00F941A5"/>
    <w:rsid w:val="00F94A96"/>
    <w:rsid w:val="00FA0527"/>
    <w:rsid w:val="00FA60BF"/>
    <w:rsid w:val="00FA6FC3"/>
    <w:rsid w:val="00FB0D93"/>
    <w:rsid w:val="00FB27D0"/>
    <w:rsid w:val="00FB281E"/>
    <w:rsid w:val="00FB287E"/>
    <w:rsid w:val="00FB2BF8"/>
    <w:rsid w:val="00FB3187"/>
    <w:rsid w:val="00FB3930"/>
    <w:rsid w:val="00FB3F30"/>
    <w:rsid w:val="00FB5D12"/>
    <w:rsid w:val="00FB63F6"/>
    <w:rsid w:val="00FC2587"/>
    <w:rsid w:val="00FC5D96"/>
    <w:rsid w:val="00FD20C2"/>
    <w:rsid w:val="00FD5988"/>
    <w:rsid w:val="00FD6DA7"/>
    <w:rsid w:val="00FD6F15"/>
    <w:rsid w:val="00FE06D9"/>
    <w:rsid w:val="00FE11F8"/>
    <w:rsid w:val="00FE2F4D"/>
    <w:rsid w:val="00FE42ED"/>
    <w:rsid w:val="00FE700A"/>
    <w:rsid w:val="00FE708A"/>
    <w:rsid w:val="00FF0D5F"/>
    <w:rsid w:val="00FF1182"/>
    <w:rsid w:val="00FF2FD4"/>
    <w:rsid w:val="00FF402F"/>
    <w:rsid w:val="00FF5CD0"/>
    <w:rsid w:val="00FF70D6"/>
    <w:rsid w:val="00FF70D7"/>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D49328"/>
  <w15:chartTrackingRefBased/>
  <w15:docId w15:val="{ED9846D7-58C1-45BE-9BAE-723E4BFA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032"/>
    <w:pPr>
      <w:jc w:val="both"/>
    </w:pPr>
    <w:rPr>
      <w:rFonts w:ascii="Arial" w:hAnsi="Arial"/>
      <w:lang w:eastAsia="es-ES"/>
    </w:rPr>
  </w:style>
  <w:style w:type="paragraph" w:styleId="Ttulo1">
    <w:name w:val="heading 1"/>
    <w:basedOn w:val="Normal"/>
    <w:next w:val="Normal"/>
    <w:link w:val="Ttulo1Car"/>
    <w:qFormat/>
    <w:rsid w:val="00E5619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15632E"/>
    <w:pPr>
      <w:keepNext/>
      <w:tabs>
        <w:tab w:val="left" w:pos="0"/>
      </w:tabs>
      <w:jc w:val="center"/>
      <w:outlineLvl w:val="1"/>
    </w:pPr>
    <w:rPr>
      <w:b/>
    </w:rPr>
  </w:style>
  <w:style w:type="paragraph" w:styleId="Ttulo3">
    <w:name w:val="heading 3"/>
    <w:basedOn w:val="Normal"/>
    <w:link w:val="Ttulo3Car"/>
    <w:qFormat/>
    <w:rsid w:val="00E56194"/>
    <w:pPr>
      <w:widowControl w:val="0"/>
      <w:autoSpaceDE w:val="0"/>
      <w:autoSpaceDN w:val="0"/>
      <w:ind w:left="118"/>
      <w:jc w:val="left"/>
      <w:outlineLvl w:val="2"/>
    </w:pPr>
    <w:rPr>
      <w:rFonts w:ascii="Trebuchet MS" w:eastAsia="Trebuchet MS" w:hAnsi="Trebuchet MS" w:cs="Trebuchet MS"/>
      <w:b/>
      <w:bCs/>
      <w:i/>
      <w:sz w:val="23"/>
      <w:szCs w:val="23"/>
      <w:lang w:val="en-US" w:eastAsia="en-US"/>
    </w:rPr>
  </w:style>
  <w:style w:type="paragraph" w:styleId="Ttulo4">
    <w:name w:val="heading 4"/>
    <w:basedOn w:val="Normal"/>
    <w:next w:val="Normal"/>
    <w:link w:val="Ttulo4Car"/>
    <w:qFormat/>
    <w:rsid w:val="00E56194"/>
    <w:pPr>
      <w:keepNext/>
      <w:spacing w:line="360" w:lineRule="auto"/>
      <w:outlineLvl w:val="3"/>
    </w:pPr>
    <w:rPr>
      <w:b/>
      <w:sz w:val="36"/>
    </w:rPr>
  </w:style>
  <w:style w:type="paragraph" w:styleId="Ttulo5">
    <w:name w:val="heading 5"/>
    <w:basedOn w:val="Normal"/>
    <w:next w:val="Normal"/>
    <w:link w:val="Ttulo5Car"/>
    <w:qFormat/>
    <w:rsid w:val="0015632E"/>
    <w:pPr>
      <w:keepNext/>
      <w:shd w:val="clear" w:color="FF00FF" w:fill="auto"/>
      <w:spacing w:line="360" w:lineRule="auto"/>
      <w:outlineLvl w:val="4"/>
    </w:pPr>
    <w:rPr>
      <w:b/>
      <w:sz w:val="36"/>
    </w:rPr>
  </w:style>
  <w:style w:type="paragraph" w:styleId="Ttulo6">
    <w:name w:val="heading 6"/>
    <w:basedOn w:val="Normal"/>
    <w:next w:val="Normal"/>
    <w:link w:val="Ttulo6Car"/>
    <w:qFormat/>
    <w:rsid w:val="00E56194"/>
    <w:pPr>
      <w:keepNext/>
      <w:spacing w:line="360" w:lineRule="auto"/>
      <w:outlineLvl w:val="5"/>
    </w:pPr>
    <w:rPr>
      <w:b/>
      <w:sz w:val="36"/>
    </w:rPr>
  </w:style>
  <w:style w:type="paragraph" w:styleId="Ttulo7">
    <w:name w:val="heading 7"/>
    <w:basedOn w:val="Normal"/>
    <w:next w:val="Normal"/>
    <w:link w:val="Ttulo7Car"/>
    <w:qFormat/>
    <w:rsid w:val="00E56194"/>
    <w:pPr>
      <w:keepNext/>
      <w:spacing w:line="360" w:lineRule="auto"/>
      <w:outlineLvl w:val="6"/>
    </w:pPr>
    <w:rPr>
      <w:b/>
      <w:sz w:val="36"/>
    </w:rPr>
  </w:style>
  <w:style w:type="paragraph" w:styleId="Ttulo8">
    <w:name w:val="heading 8"/>
    <w:basedOn w:val="Normal"/>
    <w:next w:val="Normal"/>
    <w:link w:val="Ttulo8Car"/>
    <w:qFormat/>
    <w:rsid w:val="00E56194"/>
    <w:pPr>
      <w:keepNext/>
      <w:tabs>
        <w:tab w:val="left" w:pos="6237"/>
      </w:tabs>
      <w:spacing w:line="360" w:lineRule="auto"/>
      <w:outlineLvl w:val="7"/>
    </w:pPr>
    <w:rPr>
      <w:b/>
      <w:sz w:val="36"/>
    </w:rPr>
  </w:style>
  <w:style w:type="paragraph" w:styleId="Ttulo9">
    <w:name w:val="heading 9"/>
    <w:basedOn w:val="Normal"/>
    <w:next w:val="Normal"/>
    <w:link w:val="Ttulo9Car"/>
    <w:qFormat/>
    <w:rsid w:val="00E56194"/>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10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30032"/>
    <w:pPr>
      <w:tabs>
        <w:tab w:val="center" w:pos="4252"/>
        <w:tab w:val="right" w:pos="8504"/>
      </w:tabs>
    </w:pPr>
  </w:style>
  <w:style w:type="paragraph" w:styleId="Piedepgina">
    <w:name w:val="footer"/>
    <w:basedOn w:val="Normal"/>
    <w:link w:val="PiedepginaCar"/>
    <w:uiPriority w:val="99"/>
    <w:rsid w:val="00030032"/>
    <w:pPr>
      <w:tabs>
        <w:tab w:val="center" w:pos="4252"/>
        <w:tab w:val="right" w:pos="8504"/>
      </w:tabs>
    </w:pPr>
  </w:style>
  <w:style w:type="character" w:customStyle="1" w:styleId="EncabezadoCar">
    <w:name w:val="Encabezado Car"/>
    <w:link w:val="Encabezado"/>
    <w:uiPriority w:val="99"/>
    <w:rsid w:val="00C11B21"/>
    <w:rPr>
      <w:rFonts w:ascii="Arial" w:hAnsi="Arial"/>
      <w:lang w:eastAsia="es-ES"/>
    </w:rPr>
  </w:style>
  <w:style w:type="character" w:customStyle="1" w:styleId="PiedepginaCar">
    <w:name w:val="Pie de página Car"/>
    <w:link w:val="Piedepgina"/>
    <w:uiPriority w:val="99"/>
    <w:rsid w:val="00AE3938"/>
    <w:rPr>
      <w:rFonts w:ascii="Arial" w:hAnsi="Arial"/>
      <w:lang w:eastAsia="es-ES"/>
    </w:rPr>
  </w:style>
  <w:style w:type="paragraph" w:styleId="Sinespaciado">
    <w:name w:val="No Spacing"/>
    <w:uiPriority w:val="1"/>
    <w:qFormat/>
    <w:rsid w:val="00412488"/>
    <w:rPr>
      <w:rFonts w:ascii="Calibri" w:eastAsia="Calibri" w:hAnsi="Calibri"/>
      <w:sz w:val="22"/>
      <w:szCs w:val="22"/>
      <w:lang w:eastAsia="en-US"/>
    </w:rPr>
  </w:style>
  <w:style w:type="paragraph" w:styleId="Listaconvietas">
    <w:name w:val="List Bullet"/>
    <w:basedOn w:val="Normal"/>
    <w:uiPriority w:val="99"/>
    <w:unhideWhenUsed/>
    <w:rsid w:val="0015632E"/>
    <w:pPr>
      <w:numPr>
        <w:numId w:val="2"/>
      </w:numPr>
      <w:tabs>
        <w:tab w:val="clear" w:pos="360"/>
      </w:tabs>
      <w:spacing w:after="160" w:line="259" w:lineRule="auto"/>
      <w:contextualSpacing/>
      <w:jc w:val="left"/>
    </w:pPr>
    <w:rPr>
      <w:rFonts w:ascii="Calibri" w:eastAsia="Calibri" w:hAnsi="Calibri"/>
      <w:sz w:val="22"/>
      <w:szCs w:val="22"/>
      <w:lang w:eastAsia="en-US"/>
    </w:rPr>
  </w:style>
  <w:style w:type="character" w:customStyle="1" w:styleId="Ttulo2Car">
    <w:name w:val="Título 2 Car"/>
    <w:link w:val="Ttulo2"/>
    <w:rsid w:val="0015632E"/>
    <w:rPr>
      <w:rFonts w:ascii="Arial" w:hAnsi="Arial"/>
      <w:b/>
      <w:lang w:eastAsia="es-ES"/>
    </w:rPr>
  </w:style>
  <w:style w:type="character" w:customStyle="1" w:styleId="Ttulo5Car">
    <w:name w:val="Título 5 Car"/>
    <w:link w:val="Ttulo5"/>
    <w:rsid w:val="0015632E"/>
    <w:rPr>
      <w:rFonts w:ascii="Arial" w:hAnsi="Arial"/>
      <w:b/>
      <w:sz w:val="36"/>
      <w:shd w:val="clear" w:color="FF00FF" w:fill="auto"/>
      <w:lang w:eastAsia="es-ES"/>
    </w:rPr>
  </w:style>
  <w:style w:type="character" w:styleId="Hipervnculo">
    <w:name w:val="Hyperlink"/>
    <w:uiPriority w:val="99"/>
    <w:unhideWhenUsed/>
    <w:rsid w:val="00737F69"/>
    <w:rPr>
      <w:color w:val="0000FF"/>
      <w:u w:val="single"/>
    </w:rPr>
  </w:style>
  <w:style w:type="paragraph" w:customStyle="1" w:styleId="Cuerpo">
    <w:name w:val="Cuerpo"/>
    <w:rsid w:val="00CF1407"/>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styleId="Textoindependiente2">
    <w:name w:val="Body Text 2"/>
    <w:basedOn w:val="Normal"/>
    <w:link w:val="Textoindependiente2Car"/>
    <w:uiPriority w:val="99"/>
    <w:unhideWhenUsed/>
    <w:rsid w:val="00CF1407"/>
    <w:pPr>
      <w:spacing w:after="120" w:line="480" w:lineRule="auto"/>
    </w:pPr>
  </w:style>
  <w:style w:type="character" w:customStyle="1" w:styleId="Textoindependiente2Car">
    <w:name w:val="Texto independiente 2 Car"/>
    <w:basedOn w:val="Fuentedeprrafopredeter"/>
    <w:link w:val="Textoindependiente2"/>
    <w:uiPriority w:val="99"/>
    <w:rsid w:val="00CF1407"/>
    <w:rPr>
      <w:rFonts w:ascii="Arial" w:hAnsi="Arial"/>
      <w:lang w:eastAsia="es-ES"/>
    </w:rPr>
  </w:style>
  <w:style w:type="paragraph" w:customStyle="1" w:styleId="paragraph">
    <w:name w:val="paragraph"/>
    <w:basedOn w:val="Normal"/>
    <w:rsid w:val="00CF1407"/>
    <w:pPr>
      <w:spacing w:before="100" w:beforeAutospacing="1" w:after="100" w:afterAutospacing="1"/>
      <w:jc w:val="left"/>
    </w:pPr>
    <w:rPr>
      <w:rFonts w:ascii="Times New Roman" w:hAnsi="Times New Roman"/>
      <w:sz w:val="24"/>
      <w:szCs w:val="24"/>
      <w:lang w:eastAsia="es-MX"/>
    </w:rPr>
  </w:style>
  <w:style w:type="character" w:customStyle="1" w:styleId="normaltextrun">
    <w:name w:val="normaltextrun"/>
    <w:basedOn w:val="Fuentedeprrafopredeter"/>
    <w:rsid w:val="00CF1407"/>
  </w:style>
  <w:style w:type="paragraph" w:styleId="NormalWeb">
    <w:name w:val="Normal (Web)"/>
    <w:basedOn w:val="Normal"/>
    <w:uiPriority w:val="99"/>
    <w:unhideWhenUsed/>
    <w:rsid w:val="00CF1407"/>
    <w:pPr>
      <w:spacing w:before="100" w:beforeAutospacing="1" w:after="100" w:afterAutospacing="1"/>
      <w:jc w:val="left"/>
    </w:pPr>
    <w:rPr>
      <w:rFonts w:ascii="Times New Roman" w:hAnsi="Times New Roman"/>
      <w:sz w:val="24"/>
      <w:szCs w:val="24"/>
      <w:lang w:eastAsia="es-MX"/>
    </w:rPr>
  </w:style>
  <w:style w:type="character" w:customStyle="1" w:styleId="Ttulo1Car">
    <w:name w:val="Título 1 Car"/>
    <w:basedOn w:val="Fuentedeprrafopredeter"/>
    <w:link w:val="Ttulo1"/>
    <w:rsid w:val="00E56194"/>
    <w:rPr>
      <w:rFonts w:asciiTheme="majorHAnsi" w:eastAsiaTheme="majorEastAsia" w:hAnsiTheme="majorHAnsi" w:cstheme="majorBidi"/>
      <w:color w:val="2F5496" w:themeColor="accent1" w:themeShade="BF"/>
      <w:sz w:val="32"/>
      <w:szCs w:val="32"/>
      <w:lang w:eastAsia="es-ES"/>
    </w:rPr>
  </w:style>
  <w:style w:type="character" w:customStyle="1" w:styleId="Ttulo3Car">
    <w:name w:val="Título 3 Car"/>
    <w:basedOn w:val="Fuentedeprrafopredeter"/>
    <w:link w:val="Ttulo3"/>
    <w:rsid w:val="00E56194"/>
    <w:rPr>
      <w:rFonts w:ascii="Trebuchet MS" w:eastAsia="Trebuchet MS" w:hAnsi="Trebuchet MS" w:cs="Trebuchet MS"/>
      <w:b/>
      <w:bCs/>
      <w:i/>
      <w:sz w:val="23"/>
      <w:szCs w:val="23"/>
      <w:lang w:val="en-US" w:eastAsia="en-US"/>
    </w:rPr>
  </w:style>
  <w:style w:type="character" w:customStyle="1" w:styleId="Ttulo4Car">
    <w:name w:val="Título 4 Car"/>
    <w:basedOn w:val="Fuentedeprrafopredeter"/>
    <w:link w:val="Ttulo4"/>
    <w:rsid w:val="00E56194"/>
    <w:rPr>
      <w:rFonts w:ascii="Arial" w:hAnsi="Arial"/>
      <w:b/>
      <w:sz w:val="36"/>
      <w:lang w:eastAsia="es-ES"/>
    </w:rPr>
  </w:style>
  <w:style w:type="character" w:customStyle="1" w:styleId="Ttulo6Car">
    <w:name w:val="Título 6 Car"/>
    <w:basedOn w:val="Fuentedeprrafopredeter"/>
    <w:link w:val="Ttulo6"/>
    <w:rsid w:val="00E56194"/>
    <w:rPr>
      <w:rFonts w:ascii="Arial" w:hAnsi="Arial"/>
      <w:b/>
      <w:sz w:val="36"/>
      <w:lang w:eastAsia="es-ES"/>
    </w:rPr>
  </w:style>
  <w:style w:type="character" w:customStyle="1" w:styleId="Ttulo7Car">
    <w:name w:val="Título 7 Car"/>
    <w:basedOn w:val="Fuentedeprrafopredeter"/>
    <w:link w:val="Ttulo7"/>
    <w:rsid w:val="00E56194"/>
    <w:rPr>
      <w:rFonts w:ascii="Arial" w:hAnsi="Arial"/>
      <w:b/>
      <w:sz w:val="36"/>
      <w:lang w:eastAsia="es-ES"/>
    </w:rPr>
  </w:style>
  <w:style w:type="character" w:customStyle="1" w:styleId="Ttulo8Car">
    <w:name w:val="Título 8 Car"/>
    <w:basedOn w:val="Fuentedeprrafopredeter"/>
    <w:link w:val="Ttulo8"/>
    <w:rsid w:val="00E56194"/>
    <w:rPr>
      <w:rFonts w:ascii="Arial" w:hAnsi="Arial"/>
      <w:b/>
      <w:sz w:val="36"/>
      <w:lang w:eastAsia="es-ES"/>
    </w:rPr>
  </w:style>
  <w:style w:type="character" w:customStyle="1" w:styleId="Ttulo9Car">
    <w:name w:val="Título 9 Car"/>
    <w:basedOn w:val="Fuentedeprrafopredeter"/>
    <w:link w:val="Ttulo9"/>
    <w:rsid w:val="00E56194"/>
    <w:rPr>
      <w:rFonts w:ascii="Arial" w:hAnsi="Arial"/>
      <w:b/>
      <w:sz w:val="36"/>
      <w:lang w:eastAsia="es-ES"/>
    </w:rPr>
  </w:style>
  <w:style w:type="paragraph" w:styleId="Prrafodelista">
    <w:name w:val="List Paragraph"/>
    <w:basedOn w:val="Normal"/>
    <w:uiPriority w:val="34"/>
    <w:qFormat/>
    <w:rsid w:val="00E56194"/>
    <w:pPr>
      <w:ind w:left="708"/>
      <w:jc w:val="left"/>
    </w:pPr>
    <w:rPr>
      <w:rFonts w:ascii="Times New Roman" w:eastAsia="Calibri" w:hAnsi="Times New Roman"/>
      <w:lang w:val="es-ES"/>
    </w:rPr>
  </w:style>
  <w:style w:type="paragraph" w:customStyle="1" w:styleId="Texto">
    <w:name w:val="Texto"/>
    <w:basedOn w:val="Normal"/>
    <w:link w:val="TextoCar"/>
    <w:rsid w:val="00E56194"/>
    <w:pPr>
      <w:spacing w:after="101" w:line="216" w:lineRule="exact"/>
      <w:ind w:firstLine="288"/>
    </w:pPr>
    <w:rPr>
      <w:rFonts w:cs="Arial"/>
      <w:sz w:val="18"/>
      <w:lang w:val="es-ES"/>
    </w:rPr>
  </w:style>
  <w:style w:type="character" w:customStyle="1" w:styleId="TextoCar">
    <w:name w:val="Texto Car"/>
    <w:basedOn w:val="Fuentedeprrafopredeter"/>
    <w:link w:val="Texto"/>
    <w:rsid w:val="00E56194"/>
    <w:rPr>
      <w:rFonts w:ascii="Arial" w:hAnsi="Arial" w:cs="Arial"/>
      <w:sz w:val="18"/>
      <w:lang w:val="es-ES" w:eastAsia="es-ES"/>
    </w:rPr>
  </w:style>
  <w:style w:type="paragraph" w:styleId="Textosinformato">
    <w:name w:val="Plain Text"/>
    <w:basedOn w:val="Normal"/>
    <w:link w:val="TextosinformatoCar"/>
    <w:uiPriority w:val="99"/>
    <w:unhideWhenUsed/>
    <w:rsid w:val="00E56194"/>
    <w:rPr>
      <w:rFonts w:ascii="Consolas" w:hAnsi="Consolas"/>
      <w:sz w:val="21"/>
      <w:szCs w:val="21"/>
      <w:lang w:val="es-ES_tradnl"/>
    </w:rPr>
  </w:style>
  <w:style w:type="character" w:customStyle="1" w:styleId="TextosinformatoCar">
    <w:name w:val="Texto sin formato Car"/>
    <w:basedOn w:val="Fuentedeprrafopredeter"/>
    <w:link w:val="Textosinformato"/>
    <w:uiPriority w:val="99"/>
    <w:rsid w:val="00E56194"/>
    <w:rPr>
      <w:rFonts w:ascii="Consolas" w:hAnsi="Consolas"/>
      <w:sz w:val="21"/>
      <w:szCs w:val="21"/>
      <w:lang w:val="es-ES_tradnl" w:eastAsia="es-ES"/>
    </w:rPr>
  </w:style>
  <w:style w:type="paragraph" w:styleId="Textodeglobo">
    <w:name w:val="Balloon Text"/>
    <w:basedOn w:val="Normal"/>
    <w:link w:val="TextodegloboCar"/>
    <w:uiPriority w:val="99"/>
    <w:semiHidden/>
    <w:unhideWhenUsed/>
    <w:rsid w:val="00E561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6194"/>
    <w:rPr>
      <w:rFonts w:ascii="Segoe UI" w:hAnsi="Segoe UI" w:cs="Segoe UI"/>
      <w:sz w:val="18"/>
      <w:szCs w:val="18"/>
      <w:lang w:eastAsia="es-ES"/>
    </w:rPr>
  </w:style>
  <w:style w:type="paragraph" w:styleId="Textoindependiente">
    <w:name w:val="Body Text"/>
    <w:basedOn w:val="Normal"/>
    <w:link w:val="TextoindependienteCar"/>
    <w:uiPriority w:val="1"/>
    <w:unhideWhenUsed/>
    <w:qFormat/>
    <w:rsid w:val="00E56194"/>
    <w:pPr>
      <w:spacing w:after="120"/>
    </w:pPr>
  </w:style>
  <w:style w:type="character" w:customStyle="1" w:styleId="TextoindependienteCar">
    <w:name w:val="Texto independiente Car"/>
    <w:basedOn w:val="Fuentedeprrafopredeter"/>
    <w:link w:val="Textoindependiente"/>
    <w:uiPriority w:val="1"/>
    <w:rsid w:val="00E56194"/>
    <w:rPr>
      <w:rFonts w:ascii="Arial" w:hAnsi="Arial"/>
      <w:lang w:eastAsia="es-ES"/>
    </w:rPr>
  </w:style>
  <w:style w:type="paragraph" w:customStyle="1" w:styleId="CM39">
    <w:name w:val="CM39"/>
    <w:basedOn w:val="Normal"/>
    <w:next w:val="Normal"/>
    <w:uiPriority w:val="99"/>
    <w:rsid w:val="00E56194"/>
    <w:pPr>
      <w:widowControl w:val="0"/>
      <w:autoSpaceDE w:val="0"/>
      <w:autoSpaceDN w:val="0"/>
      <w:adjustRightInd w:val="0"/>
      <w:jc w:val="left"/>
    </w:pPr>
    <w:rPr>
      <w:rFonts w:ascii="Times New Roman" w:hAnsi="Times New Roman"/>
      <w:sz w:val="24"/>
      <w:szCs w:val="24"/>
      <w:lang w:eastAsia="es-MX"/>
    </w:rPr>
  </w:style>
  <w:style w:type="paragraph" w:customStyle="1" w:styleId="Default">
    <w:name w:val="Default"/>
    <w:rsid w:val="00E56194"/>
    <w:pPr>
      <w:widowControl w:val="0"/>
      <w:autoSpaceDE w:val="0"/>
      <w:autoSpaceDN w:val="0"/>
      <w:adjustRightInd w:val="0"/>
    </w:pPr>
    <w:rPr>
      <w:color w:val="000000"/>
      <w:sz w:val="24"/>
      <w:szCs w:val="24"/>
    </w:rPr>
  </w:style>
  <w:style w:type="paragraph" w:customStyle="1" w:styleId="CM10">
    <w:name w:val="CM10"/>
    <w:basedOn w:val="Default"/>
    <w:next w:val="Default"/>
    <w:uiPriority w:val="99"/>
    <w:rsid w:val="00E56194"/>
    <w:pPr>
      <w:spacing w:line="278" w:lineRule="atLeast"/>
    </w:pPr>
    <w:rPr>
      <w:color w:val="auto"/>
    </w:rPr>
  </w:style>
  <w:style w:type="paragraph" w:customStyle="1" w:styleId="TableParagraph">
    <w:name w:val="Table Paragraph"/>
    <w:basedOn w:val="Normal"/>
    <w:uiPriority w:val="1"/>
    <w:qFormat/>
    <w:rsid w:val="00E56194"/>
    <w:pPr>
      <w:widowControl w:val="0"/>
      <w:autoSpaceDE w:val="0"/>
      <w:autoSpaceDN w:val="0"/>
      <w:jc w:val="left"/>
    </w:pPr>
    <w:rPr>
      <w:rFonts w:ascii="Trebuchet MS" w:eastAsia="Trebuchet MS" w:hAnsi="Trebuchet MS" w:cs="Trebuchet MS"/>
      <w:sz w:val="22"/>
      <w:szCs w:val="22"/>
      <w:lang w:val="en-US" w:eastAsia="en-US"/>
    </w:rPr>
  </w:style>
  <w:style w:type="paragraph" w:styleId="Textonotapie">
    <w:name w:val="footnote text"/>
    <w:basedOn w:val="Normal"/>
    <w:link w:val="TextonotapieCar"/>
    <w:uiPriority w:val="99"/>
    <w:semiHidden/>
    <w:unhideWhenUsed/>
    <w:rsid w:val="00B40226"/>
    <w:pPr>
      <w:jc w:val="left"/>
    </w:pPr>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uiPriority w:val="99"/>
    <w:semiHidden/>
    <w:rsid w:val="00B40226"/>
    <w:rPr>
      <w:rFonts w:asciiTheme="minorHAnsi" w:eastAsiaTheme="minorHAnsi" w:hAnsiTheme="minorHAnsi" w:cstheme="minorBidi"/>
      <w:lang w:eastAsia="en-US"/>
    </w:rPr>
  </w:style>
  <w:style w:type="character" w:styleId="Refdenotaalpie">
    <w:name w:val="footnote reference"/>
    <w:basedOn w:val="Fuentedeprrafopredeter"/>
    <w:uiPriority w:val="99"/>
    <w:semiHidden/>
    <w:unhideWhenUsed/>
    <w:rsid w:val="00B40226"/>
    <w:rPr>
      <w:vertAlign w:val="superscript"/>
    </w:rPr>
  </w:style>
  <w:style w:type="paragraph" w:customStyle="1" w:styleId="m-5783070247970349727s12">
    <w:name w:val="m_-5783070247970349727s12"/>
    <w:basedOn w:val="Normal"/>
    <w:rsid w:val="009E29FC"/>
    <w:pPr>
      <w:spacing w:before="100" w:beforeAutospacing="1" w:after="100" w:afterAutospacing="1"/>
      <w:jc w:val="left"/>
    </w:pPr>
    <w:rPr>
      <w:rFonts w:ascii="Times New Roman" w:hAnsi="Times New Roman"/>
      <w:sz w:val="24"/>
      <w:szCs w:val="24"/>
      <w:lang w:eastAsia="es-MX"/>
    </w:rPr>
  </w:style>
  <w:style w:type="character" w:customStyle="1" w:styleId="m-5783070247970349727bumpedfont15">
    <w:name w:val="m_-5783070247970349727bumpedfont15"/>
    <w:basedOn w:val="Fuentedeprrafopredeter"/>
    <w:rsid w:val="009E29FC"/>
  </w:style>
  <w:style w:type="paragraph" w:customStyle="1" w:styleId="m-5783070247970349727s13">
    <w:name w:val="m_-5783070247970349727s13"/>
    <w:basedOn w:val="Normal"/>
    <w:rsid w:val="009E29FC"/>
    <w:pPr>
      <w:spacing w:before="100" w:beforeAutospacing="1" w:after="100" w:afterAutospacing="1"/>
      <w:jc w:val="left"/>
    </w:pPr>
    <w:rPr>
      <w:rFonts w:ascii="Times New Roman" w:hAnsi="Times New Roman"/>
      <w:sz w:val="24"/>
      <w:szCs w:val="24"/>
      <w:lang w:eastAsia="es-MX"/>
    </w:rPr>
  </w:style>
  <w:style w:type="paragraph" w:customStyle="1" w:styleId="m-5783070247970349727s15">
    <w:name w:val="m_-5783070247970349727s15"/>
    <w:basedOn w:val="Normal"/>
    <w:rsid w:val="009E29FC"/>
    <w:pPr>
      <w:spacing w:before="100" w:beforeAutospacing="1" w:after="100" w:afterAutospacing="1"/>
      <w:jc w:val="left"/>
    </w:pPr>
    <w:rPr>
      <w:rFonts w:ascii="Times New Roman" w:hAnsi="Times New Roman"/>
      <w:sz w:val="24"/>
      <w:szCs w:val="24"/>
      <w:lang w:eastAsia="es-MX"/>
    </w:rPr>
  </w:style>
  <w:style w:type="paragraph" w:customStyle="1" w:styleId="m-5783070247970349727s18">
    <w:name w:val="m_-5783070247970349727s18"/>
    <w:basedOn w:val="Normal"/>
    <w:rsid w:val="009E29FC"/>
    <w:pPr>
      <w:spacing w:before="100" w:beforeAutospacing="1" w:after="100" w:afterAutospacing="1"/>
      <w:jc w:val="left"/>
    </w:pPr>
    <w:rPr>
      <w:rFonts w:ascii="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A79B0-5B71-4293-884C-F700432B9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2482</Words>
  <Characters>13651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Diputado</vt:lpstr>
    </vt:vector>
  </TitlesOfParts>
  <Company>congreso del estado</Company>
  <LinksUpToDate>false</LinksUpToDate>
  <CharactersWithSpaces>16101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Diputado</dc:title>
  <dc:subject/>
  <dc:creator>Congreso del Estado</dc:creator>
  <cp:keywords/>
  <cp:lastModifiedBy>Juan Lumbreras</cp:lastModifiedBy>
  <cp:revision>3</cp:revision>
  <cp:lastPrinted>2018-10-30T15:20:00Z</cp:lastPrinted>
  <dcterms:created xsi:type="dcterms:W3CDTF">2018-11-07T17:57:00Z</dcterms:created>
  <dcterms:modified xsi:type="dcterms:W3CDTF">2018-11-08T16:16:00Z</dcterms:modified>
</cp:coreProperties>
</file>