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1500" w:rsidRDefault="002F1500" w:rsidP="002F1500">
      <w:pPr>
        <w:rPr>
          <w:rFonts w:asciiTheme="majorHAnsi" w:hAnsiTheme="majorHAnsi" w:cstheme="minorHAnsi"/>
          <w:b/>
          <w:bCs/>
          <w:sz w:val="24"/>
          <w:szCs w:val="24"/>
        </w:rPr>
      </w:pPr>
    </w:p>
    <w:p w:rsidR="002F1500" w:rsidRPr="003A0AE2" w:rsidRDefault="002F1500" w:rsidP="002F1500"/>
    <w:p w:rsidR="002F1500" w:rsidRPr="002F1500" w:rsidRDefault="002F1500" w:rsidP="002F1500">
      <w:pPr>
        <w:rPr>
          <w:rFonts w:ascii="Arial Narrow" w:hAnsi="Arial Narrow"/>
          <w:color w:val="000000"/>
          <w:sz w:val="26"/>
          <w:szCs w:val="26"/>
        </w:rPr>
      </w:pPr>
    </w:p>
    <w:p w:rsidR="002F1500" w:rsidRPr="002F1500" w:rsidRDefault="002F1500" w:rsidP="002F1500">
      <w:pPr>
        <w:rPr>
          <w:rFonts w:ascii="Arial Narrow" w:hAnsi="Arial Narrow"/>
          <w:b/>
          <w:color w:val="000000"/>
          <w:sz w:val="26"/>
          <w:szCs w:val="26"/>
        </w:rPr>
      </w:pPr>
      <w:r w:rsidRPr="002F1500">
        <w:rPr>
          <w:rFonts w:ascii="Arial Narrow" w:hAnsi="Arial Narrow"/>
          <w:color w:val="000000"/>
          <w:sz w:val="26"/>
          <w:szCs w:val="26"/>
        </w:rPr>
        <w:t xml:space="preserve">Iniciativa con Proyecto de Decreto por la que se agregan la fracción V y un párrafo tercero, recorriendo el actual, al artículo 69 de la </w:t>
      </w:r>
      <w:r w:rsidRPr="002F1500">
        <w:rPr>
          <w:rFonts w:ascii="Arial Narrow" w:hAnsi="Arial Narrow"/>
          <w:b/>
          <w:color w:val="000000"/>
          <w:sz w:val="26"/>
          <w:szCs w:val="26"/>
        </w:rPr>
        <w:t>Ley de Ciencia, Desarrollo Tecnológico e Innovación para el Estado de Coahuila de Zaragoza.</w:t>
      </w:r>
    </w:p>
    <w:p w:rsidR="002F1500" w:rsidRDefault="002F1500" w:rsidP="002F1500">
      <w:pPr>
        <w:rPr>
          <w:rFonts w:ascii="Arial Narrow" w:hAnsi="Arial Narrow"/>
          <w:color w:val="000000"/>
          <w:sz w:val="26"/>
          <w:szCs w:val="26"/>
        </w:rPr>
      </w:pPr>
    </w:p>
    <w:p w:rsidR="002F1500" w:rsidRPr="002F1500" w:rsidRDefault="002F1500" w:rsidP="002F1500">
      <w:pPr>
        <w:numPr>
          <w:ilvl w:val="0"/>
          <w:numId w:val="1"/>
        </w:numPr>
        <w:rPr>
          <w:rFonts w:ascii="Arial Narrow" w:hAnsi="Arial Narrow"/>
          <w:b/>
          <w:color w:val="000000"/>
          <w:sz w:val="26"/>
          <w:szCs w:val="26"/>
        </w:rPr>
      </w:pPr>
      <w:r w:rsidRPr="002F1500">
        <w:rPr>
          <w:rFonts w:ascii="Arial Narrow" w:hAnsi="Arial Narrow"/>
          <w:b/>
          <w:color w:val="000000"/>
          <w:sz w:val="26"/>
          <w:szCs w:val="26"/>
        </w:rPr>
        <w:t>A fin de que un representante de este Poder Legislativo forme parte de la Junta de Gobierno del Consejo Estatal de Ciencia y Tecnología (COECYT).</w:t>
      </w:r>
    </w:p>
    <w:p w:rsidR="002F1500" w:rsidRDefault="002F1500" w:rsidP="002F1500">
      <w:pPr>
        <w:rPr>
          <w:rFonts w:ascii="Arial Narrow" w:hAnsi="Arial Narrow"/>
          <w:color w:val="000000"/>
          <w:sz w:val="26"/>
          <w:szCs w:val="26"/>
        </w:rPr>
      </w:pPr>
    </w:p>
    <w:p w:rsidR="002F1500" w:rsidRDefault="002F1500" w:rsidP="002F1500">
      <w:pPr>
        <w:tabs>
          <w:tab w:val="left" w:pos="5056"/>
        </w:tabs>
        <w:rPr>
          <w:rFonts w:ascii="Arial Narrow" w:hAnsi="Arial Narrow"/>
          <w:color w:val="000000"/>
          <w:sz w:val="26"/>
          <w:szCs w:val="26"/>
        </w:rPr>
      </w:pPr>
      <w:r w:rsidRPr="004F4FDD">
        <w:rPr>
          <w:rFonts w:ascii="Arial Narrow" w:hAnsi="Arial Narrow"/>
          <w:color w:val="000000"/>
          <w:sz w:val="26"/>
          <w:szCs w:val="26"/>
        </w:rPr>
        <w:t xml:space="preserve">Planteada por </w:t>
      </w:r>
      <w:r>
        <w:rPr>
          <w:rFonts w:ascii="Arial Narrow" w:hAnsi="Arial Narrow"/>
          <w:color w:val="000000"/>
          <w:sz w:val="26"/>
          <w:szCs w:val="26"/>
        </w:rPr>
        <w:t xml:space="preserve">el </w:t>
      </w:r>
      <w:r w:rsidRPr="002F1500">
        <w:rPr>
          <w:rFonts w:ascii="Arial Narrow" w:hAnsi="Arial Narrow"/>
          <w:b/>
          <w:color w:val="000000"/>
          <w:sz w:val="26"/>
          <w:szCs w:val="26"/>
        </w:rPr>
        <w:t>Diputado Fernando Izaguirre Valdés</w:t>
      </w:r>
      <w:r w:rsidRPr="008F6987">
        <w:rPr>
          <w:rFonts w:ascii="Arial Narrow" w:hAnsi="Arial Narrow"/>
          <w:color w:val="000000"/>
          <w:sz w:val="26"/>
          <w:szCs w:val="26"/>
        </w:rPr>
        <w:t>,</w:t>
      </w:r>
      <w:r w:rsidRPr="004F4FDD">
        <w:rPr>
          <w:rFonts w:ascii="Arial Narrow" w:hAnsi="Arial Narrow"/>
          <w:b/>
          <w:color w:val="000000"/>
          <w:sz w:val="26"/>
          <w:szCs w:val="26"/>
        </w:rPr>
        <w:t xml:space="preserve"> </w:t>
      </w:r>
      <w:r w:rsidRPr="004F4FDD">
        <w:rPr>
          <w:rFonts w:ascii="Arial Narrow" w:hAnsi="Arial Narrow"/>
          <w:color w:val="000000"/>
          <w:sz w:val="26"/>
          <w:szCs w:val="26"/>
        </w:rPr>
        <w:t xml:space="preserve">del Grupo Parlamentario “Del Partido Acción Nacional”, conjuntamente con las demás Diputadas </w:t>
      </w:r>
      <w:r>
        <w:rPr>
          <w:rFonts w:ascii="Arial Narrow" w:hAnsi="Arial Narrow"/>
          <w:color w:val="000000"/>
          <w:sz w:val="26"/>
          <w:szCs w:val="26"/>
        </w:rPr>
        <w:t>y Diputados que la suscriben.</w:t>
      </w:r>
    </w:p>
    <w:p w:rsidR="002F1500" w:rsidRPr="004F4FDD" w:rsidRDefault="002F1500" w:rsidP="002F1500">
      <w:pPr>
        <w:rPr>
          <w:rFonts w:ascii="Arial Narrow" w:hAnsi="Arial Narrow"/>
          <w:color w:val="000000"/>
          <w:sz w:val="26"/>
          <w:szCs w:val="26"/>
        </w:rPr>
      </w:pPr>
    </w:p>
    <w:p w:rsidR="002F1500" w:rsidRPr="004F4FDD" w:rsidRDefault="002F1500" w:rsidP="002F1500">
      <w:pPr>
        <w:rPr>
          <w:rFonts w:ascii="Arial Narrow" w:hAnsi="Arial Narrow"/>
          <w:b/>
          <w:color w:val="000000"/>
          <w:sz w:val="26"/>
          <w:szCs w:val="26"/>
        </w:rPr>
      </w:pPr>
      <w:r w:rsidRPr="004F4FDD">
        <w:rPr>
          <w:rFonts w:ascii="Arial Narrow" w:hAnsi="Arial Narrow"/>
          <w:color w:val="000000"/>
          <w:sz w:val="26"/>
          <w:szCs w:val="26"/>
        </w:rPr>
        <w:t xml:space="preserve">Fecha de Lectura de la Iniciativa: </w:t>
      </w:r>
      <w:r>
        <w:rPr>
          <w:rFonts w:ascii="Arial Narrow" w:hAnsi="Arial Narrow"/>
          <w:b/>
          <w:color w:val="000000"/>
          <w:sz w:val="26"/>
          <w:szCs w:val="26"/>
        </w:rPr>
        <w:t xml:space="preserve">18 </w:t>
      </w:r>
      <w:r w:rsidRPr="004F4FDD">
        <w:rPr>
          <w:rFonts w:ascii="Arial Narrow" w:hAnsi="Arial Narrow"/>
          <w:b/>
          <w:color w:val="000000"/>
          <w:sz w:val="26"/>
          <w:szCs w:val="26"/>
        </w:rPr>
        <w:t xml:space="preserve">de </w:t>
      </w:r>
      <w:proofErr w:type="gramStart"/>
      <w:r>
        <w:rPr>
          <w:rFonts w:ascii="Arial Narrow" w:hAnsi="Arial Narrow"/>
          <w:b/>
          <w:color w:val="000000"/>
          <w:sz w:val="26"/>
          <w:szCs w:val="26"/>
        </w:rPr>
        <w:t>Junio</w:t>
      </w:r>
      <w:proofErr w:type="gramEnd"/>
      <w:r>
        <w:rPr>
          <w:rFonts w:ascii="Arial Narrow" w:hAnsi="Arial Narrow"/>
          <w:b/>
          <w:color w:val="000000"/>
          <w:sz w:val="26"/>
          <w:szCs w:val="26"/>
        </w:rPr>
        <w:t xml:space="preserve"> </w:t>
      </w:r>
      <w:r w:rsidRPr="004F4FDD">
        <w:rPr>
          <w:rFonts w:ascii="Arial Narrow" w:hAnsi="Arial Narrow"/>
          <w:b/>
          <w:color w:val="000000"/>
          <w:sz w:val="26"/>
          <w:szCs w:val="26"/>
        </w:rPr>
        <w:t>de 2019.</w:t>
      </w:r>
    </w:p>
    <w:p w:rsidR="002F1500" w:rsidRPr="004F4FDD" w:rsidRDefault="002F1500" w:rsidP="002F1500">
      <w:pPr>
        <w:rPr>
          <w:rFonts w:ascii="Arial Narrow" w:hAnsi="Arial Narrow" w:cs="Arial"/>
          <w:sz w:val="26"/>
          <w:szCs w:val="26"/>
        </w:rPr>
      </w:pPr>
    </w:p>
    <w:p w:rsidR="002F1500" w:rsidRPr="008F6987" w:rsidRDefault="002F1500" w:rsidP="002F1500">
      <w:pPr>
        <w:rPr>
          <w:rFonts w:ascii="Arial Narrow" w:hAnsi="Arial Narrow"/>
          <w:b/>
          <w:color w:val="000000"/>
          <w:sz w:val="26"/>
          <w:szCs w:val="26"/>
        </w:rPr>
      </w:pPr>
      <w:r w:rsidRPr="004F4FDD">
        <w:rPr>
          <w:rFonts w:ascii="Arial Narrow" w:hAnsi="Arial Narrow"/>
          <w:color w:val="000000"/>
          <w:sz w:val="26"/>
          <w:szCs w:val="26"/>
        </w:rPr>
        <w:t>Turnada a la</w:t>
      </w:r>
      <w:r>
        <w:rPr>
          <w:rFonts w:ascii="Arial Narrow" w:hAnsi="Arial Narrow"/>
          <w:color w:val="000000"/>
          <w:sz w:val="26"/>
          <w:szCs w:val="26"/>
        </w:rPr>
        <w:t xml:space="preserve"> </w:t>
      </w:r>
      <w:r w:rsidRPr="002F1500">
        <w:rPr>
          <w:rFonts w:ascii="Arial Narrow" w:hAnsi="Arial Narrow"/>
          <w:b/>
          <w:color w:val="000000"/>
          <w:sz w:val="26"/>
          <w:szCs w:val="26"/>
        </w:rPr>
        <w:t>Comisión de Ciencia y Tecnología</w:t>
      </w:r>
      <w:r w:rsidRPr="008F6987">
        <w:rPr>
          <w:rFonts w:ascii="Arial Narrow" w:hAnsi="Arial Narrow"/>
          <w:b/>
          <w:color w:val="000000"/>
          <w:sz w:val="26"/>
          <w:szCs w:val="26"/>
        </w:rPr>
        <w:t>.</w:t>
      </w:r>
    </w:p>
    <w:p w:rsidR="002F1500" w:rsidRDefault="002F1500" w:rsidP="002F1500">
      <w:pPr>
        <w:rPr>
          <w:rFonts w:ascii="Arial Narrow" w:hAnsi="Arial Narrow"/>
          <w:color w:val="000000"/>
          <w:sz w:val="26"/>
          <w:szCs w:val="26"/>
        </w:rPr>
      </w:pPr>
    </w:p>
    <w:p w:rsidR="00137078" w:rsidRPr="00D45B5E" w:rsidRDefault="00137078" w:rsidP="00137078">
      <w:pPr>
        <w:rPr>
          <w:rFonts w:ascii="Arial Narrow" w:eastAsia="Arial" w:hAnsi="Arial Narrow" w:cs="Arial"/>
          <w:b/>
          <w:color w:val="000000"/>
          <w:sz w:val="26"/>
          <w:szCs w:val="26"/>
          <w:lang w:eastAsia="es-MX"/>
        </w:rPr>
      </w:pPr>
      <w:r w:rsidRPr="00D45B5E">
        <w:rPr>
          <w:rFonts w:ascii="Arial Narrow" w:eastAsia="Arial" w:hAnsi="Arial Narrow" w:cs="Arial"/>
          <w:b/>
          <w:color w:val="000000"/>
          <w:sz w:val="26"/>
          <w:szCs w:val="26"/>
          <w:lang w:eastAsia="es-MX"/>
        </w:rPr>
        <w:t xml:space="preserve">Lectura del Dictamen: 16 de </w:t>
      </w:r>
      <w:proofErr w:type="gramStart"/>
      <w:r w:rsidRPr="00D45B5E">
        <w:rPr>
          <w:rFonts w:ascii="Arial Narrow" w:eastAsia="Arial" w:hAnsi="Arial Narrow" w:cs="Arial"/>
          <w:b/>
          <w:color w:val="000000"/>
          <w:sz w:val="26"/>
          <w:szCs w:val="26"/>
          <w:lang w:eastAsia="es-MX"/>
        </w:rPr>
        <w:t>Diciembre</w:t>
      </w:r>
      <w:proofErr w:type="gramEnd"/>
      <w:r w:rsidRPr="00D45B5E">
        <w:rPr>
          <w:rFonts w:ascii="Arial Narrow" w:eastAsia="Arial" w:hAnsi="Arial Narrow" w:cs="Arial"/>
          <w:b/>
          <w:color w:val="000000"/>
          <w:sz w:val="26"/>
          <w:szCs w:val="26"/>
          <w:lang w:eastAsia="es-MX"/>
        </w:rPr>
        <w:t xml:space="preserve"> de 2020.</w:t>
      </w:r>
    </w:p>
    <w:p w:rsidR="00137078" w:rsidRPr="00D45B5E" w:rsidRDefault="00137078" w:rsidP="00137078">
      <w:pPr>
        <w:rPr>
          <w:rFonts w:ascii="Arial Narrow" w:eastAsia="Arial" w:hAnsi="Arial Narrow" w:cs="Arial"/>
          <w:b/>
          <w:color w:val="000000"/>
          <w:sz w:val="26"/>
          <w:szCs w:val="26"/>
          <w:lang w:eastAsia="es-MX"/>
        </w:rPr>
      </w:pPr>
    </w:p>
    <w:p w:rsidR="00137078" w:rsidRPr="00D45B5E" w:rsidRDefault="00137078" w:rsidP="00137078">
      <w:pPr>
        <w:rPr>
          <w:rFonts w:ascii="Arial Narrow" w:eastAsia="Arial" w:hAnsi="Arial Narrow" w:cs="Arial"/>
          <w:b/>
          <w:color w:val="000000"/>
          <w:sz w:val="26"/>
          <w:szCs w:val="26"/>
          <w:lang w:eastAsia="es-MX"/>
        </w:rPr>
      </w:pPr>
      <w:r w:rsidRPr="00D45B5E">
        <w:rPr>
          <w:rFonts w:ascii="Arial Narrow" w:eastAsia="Arial" w:hAnsi="Arial Narrow" w:cs="Arial"/>
          <w:b/>
          <w:color w:val="000000"/>
          <w:sz w:val="26"/>
          <w:szCs w:val="26"/>
          <w:lang w:eastAsia="es-MX"/>
        </w:rPr>
        <w:t>Decreto No. 88</w:t>
      </w:r>
      <w:r>
        <w:rPr>
          <w:rFonts w:ascii="Arial Narrow" w:eastAsia="Arial" w:hAnsi="Arial Narrow" w:cs="Arial"/>
          <w:b/>
          <w:color w:val="000000"/>
          <w:sz w:val="26"/>
          <w:szCs w:val="26"/>
          <w:lang w:eastAsia="es-MX"/>
        </w:rPr>
        <w:t>6</w:t>
      </w:r>
    </w:p>
    <w:p w:rsidR="00137078" w:rsidRPr="00D45B5E" w:rsidRDefault="00137078" w:rsidP="00137078">
      <w:pPr>
        <w:rPr>
          <w:rFonts w:ascii="Arial Narrow" w:eastAsia="Arial" w:hAnsi="Arial Narrow" w:cs="Arial"/>
          <w:b/>
          <w:color w:val="000000"/>
          <w:sz w:val="26"/>
          <w:szCs w:val="26"/>
          <w:lang w:eastAsia="es-MX"/>
        </w:rPr>
      </w:pPr>
    </w:p>
    <w:p w:rsidR="003C76E8" w:rsidRPr="009419E0" w:rsidRDefault="003C76E8" w:rsidP="003C76E8">
      <w:pPr>
        <w:rPr>
          <w:rFonts w:ascii="Arial Narrow" w:hAnsi="Arial Narrow" w:cs="Arial"/>
          <w:b/>
          <w:color w:val="000000"/>
          <w:sz w:val="26"/>
          <w:szCs w:val="26"/>
        </w:rPr>
      </w:pPr>
      <w:r w:rsidRPr="009419E0">
        <w:rPr>
          <w:rFonts w:ascii="Arial Narrow" w:hAnsi="Arial Narrow"/>
          <w:color w:val="000000"/>
          <w:sz w:val="26"/>
          <w:szCs w:val="26"/>
        </w:rPr>
        <w:t>Publicación en el Periódico Oficial del Gobierno del Estado:</w:t>
      </w:r>
      <w:r w:rsidRPr="00F0604E">
        <w:rPr>
          <w:rFonts w:ascii="Arial Narrow" w:hAnsi="Arial Narrow"/>
          <w:b/>
          <w:color w:val="000000"/>
          <w:sz w:val="26"/>
          <w:szCs w:val="26"/>
        </w:rPr>
        <w:t xml:space="preserve"> </w:t>
      </w:r>
      <w:r w:rsidRPr="009419E0">
        <w:rPr>
          <w:rFonts w:ascii="Arial Narrow" w:hAnsi="Arial Narrow" w:cs="Arial"/>
          <w:b/>
          <w:color w:val="000000"/>
          <w:sz w:val="26"/>
          <w:szCs w:val="26"/>
        </w:rPr>
        <w:t xml:space="preserve">P.O. 09 - 29 de </w:t>
      </w:r>
      <w:proofErr w:type="gramStart"/>
      <w:r w:rsidRPr="009419E0">
        <w:rPr>
          <w:rFonts w:ascii="Arial Narrow" w:hAnsi="Arial Narrow" w:cs="Arial"/>
          <w:b/>
          <w:color w:val="000000"/>
          <w:sz w:val="26"/>
          <w:szCs w:val="26"/>
        </w:rPr>
        <w:t>Enero</w:t>
      </w:r>
      <w:proofErr w:type="gramEnd"/>
      <w:r w:rsidRPr="009419E0">
        <w:rPr>
          <w:rFonts w:ascii="Arial Narrow" w:hAnsi="Arial Narrow" w:cs="Arial"/>
          <w:b/>
          <w:color w:val="000000"/>
          <w:sz w:val="26"/>
          <w:szCs w:val="26"/>
        </w:rPr>
        <w:t xml:space="preserve"> de 2021</w:t>
      </w:r>
      <w:r>
        <w:rPr>
          <w:rFonts w:ascii="Arial Narrow" w:hAnsi="Arial Narrow"/>
          <w:b/>
          <w:color w:val="000000"/>
          <w:sz w:val="26"/>
          <w:szCs w:val="26"/>
        </w:rPr>
        <w:t>.</w:t>
      </w:r>
    </w:p>
    <w:p w:rsidR="002F1500" w:rsidRPr="004F4FDD" w:rsidRDefault="002F1500" w:rsidP="002F1500">
      <w:pPr>
        <w:rPr>
          <w:rFonts w:cs="Arial"/>
          <w:b/>
          <w:sz w:val="26"/>
          <w:szCs w:val="26"/>
        </w:rPr>
      </w:pPr>
      <w:bookmarkStart w:id="0" w:name="_GoBack"/>
      <w:bookmarkEnd w:id="0"/>
    </w:p>
    <w:p w:rsidR="002F1500" w:rsidRDefault="002F1500" w:rsidP="002F1500">
      <w:pPr>
        <w:rPr>
          <w:rFonts w:eastAsia="Arial" w:cs="Arial"/>
          <w:b/>
          <w:sz w:val="26"/>
          <w:szCs w:val="26"/>
        </w:rPr>
      </w:pPr>
    </w:p>
    <w:p w:rsidR="002F1500" w:rsidRDefault="002F1500" w:rsidP="002F1500">
      <w:pPr>
        <w:spacing w:before="120" w:after="120"/>
        <w:rPr>
          <w:rFonts w:cs="Arial"/>
          <w:b/>
          <w:sz w:val="24"/>
          <w:szCs w:val="24"/>
        </w:rPr>
      </w:pPr>
    </w:p>
    <w:p w:rsidR="002F1500" w:rsidRDefault="002F1500" w:rsidP="002F1500">
      <w:pPr>
        <w:rPr>
          <w:rFonts w:asciiTheme="majorHAnsi" w:hAnsiTheme="majorHAnsi" w:cstheme="minorHAnsi"/>
          <w:b/>
          <w:bCs/>
          <w:sz w:val="24"/>
          <w:szCs w:val="24"/>
        </w:rPr>
      </w:pPr>
    </w:p>
    <w:p w:rsidR="002F1500" w:rsidRDefault="002F1500" w:rsidP="002F1500">
      <w:pPr>
        <w:rPr>
          <w:rFonts w:asciiTheme="majorHAnsi" w:hAnsiTheme="majorHAnsi" w:cstheme="minorHAnsi"/>
          <w:b/>
          <w:bCs/>
          <w:sz w:val="24"/>
          <w:szCs w:val="24"/>
        </w:rPr>
      </w:pPr>
    </w:p>
    <w:p w:rsidR="002F1500" w:rsidRDefault="002F1500" w:rsidP="002F1500">
      <w:pPr>
        <w:rPr>
          <w:rFonts w:asciiTheme="majorHAnsi" w:hAnsiTheme="majorHAnsi" w:cstheme="minorHAnsi"/>
          <w:b/>
          <w:bCs/>
          <w:sz w:val="24"/>
          <w:szCs w:val="24"/>
        </w:rPr>
      </w:pPr>
    </w:p>
    <w:p w:rsidR="002F1500" w:rsidRDefault="002F1500" w:rsidP="002F1500">
      <w:pPr>
        <w:rPr>
          <w:rFonts w:asciiTheme="majorHAnsi" w:hAnsiTheme="majorHAnsi" w:cstheme="minorHAnsi"/>
          <w:b/>
          <w:bCs/>
          <w:sz w:val="24"/>
          <w:szCs w:val="24"/>
        </w:rPr>
      </w:pPr>
    </w:p>
    <w:p w:rsidR="002F1500" w:rsidRDefault="002F1500" w:rsidP="002F1500">
      <w:pPr>
        <w:rPr>
          <w:rFonts w:asciiTheme="majorHAnsi" w:hAnsiTheme="majorHAnsi" w:cstheme="minorHAnsi"/>
          <w:b/>
          <w:bCs/>
          <w:sz w:val="24"/>
          <w:szCs w:val="24"/>
        </w:rPr>
      </w:pPr>
    </w:p>
    <w:p w:rsidR="002F1500" w:rsidRDefault="002F1500" w:rsidP="002F1500">
      <w:pPr>
        <w:rPr>
          <w:rFonts w:asciiTheme="majorHAnsi" w:hAnsiTheme="majorHAnsi" w:cstheme="minorHAnsi"/>
          <w:b/>
          <w:bCs/>
          <w:sz w:val="24"/>
          <w:szCs w:val="24"/>
        </w:rPr>
      </w:pPr>
    </w:p>
    <w:p w:rsidR="002F1500" w:rsidRDefault="002F1500" w:rsidP="00F165CA">
      <w:pPr>
        <w:spacing w:before="240" w:after="240"/>
        <w:rPr>
          <w:rFonts w:asciiTheme="majorHAnsi" w:hAnsiTheme="majorHAnsi" w:cstheme="minorHAnsi"/>
          <w:b/>
          <w:bCs/>
          <w:sz w:val="24"/>
          <w:szCs w:val="24"/>
        </w:rPr>
      </w:pPr>
    </w:p>
    <w:p w:rsidR="002F1500" w:rsidRDefault="002F1500">
      <w:pPr>
        <w:spacing w:after="160" w:line="259" w:lineRule="auto"/>
        <w:jc w:val="left"/>
        <w:rPr>
          <w:rFonts w:asciiTheme="majorHAnsi" w:hAnsiTheme="majorHAnsi" w:cstheme="minorHAnsi"/>
          <w:b/>
          <w:bCs/>
          <w:sz w:val="24"/>
          <w:szCs w:val="24"/>
        </w:rPr>
      </w:pPr>
      <w:r>
        <w:rPr>
          <w:rFonts w:asciiTheme="majorHAnsi" w:hAnsiTheme="majorHAnsi" w:cstheme="minorHAnsi"/>
          <w:b/>
          <w:bCs/>
          <w:sz w:val="24"/>
          <w:szCs w:val="24"/>
        </w:rPr>
        <w:br w:type="page"/>
      </w:r>
    </w:p>
    <w:p w:rsidR="0079210C" w:rsidRPr="00F165CA" w:rsidRDefault="000117B9" w:rsidP="00F165CA">
      <w:pPr>
        <w:spacing w:before="240" w:after="240"/>
        <w:rPr>
          <w:rFonts w:asciiTheme="majorHAnsi" w:hAnsiTheme="majorHAnsi" w:cstheme="minorHAnsi"/>
          <w:b/>
          <w:bCs/>
          <w:sz w:val="24"/>
          <w:szCs w:val="24"/>
        </w:rPr>
      </w:pPr>
      <w:r w:rsidRPr="00F165CA">
        <w:rPr>
          <w:rFonts w:asciiTheme="majorHAnsi" w:hAnsiTheme="majorHAnsi" w:cstheme="minorHAnsi"/>
          <w:b/>
          <w:bCs/>
          <w:sz w:val="24"/>
          <w:szCs w:val="24"/>
        </w:rPr>
        <w:lastRenderedPageBreak/>
        <w:t xml:space="preserve">INICIATIVA CON PROYECTO DE DECRETO QUE PRESENTA EL DIPUTADO FERNANDO IZAGUIRRE VALDÉS, EN CONJUNTO CON LAS Y LOS DIPUTADOS INTEGRANTES DEL GRUPO PARLAMENTARIO DEL PARTIDO ACCIÓN NACIONAL, POR LA QUE SE AGREGAN LA FRACCIÓN V Y UN PÁRRAFO TERCERO, RECORRIENDO EL ACTUAL, AL ARTÍCULO 69 DE LA </w:t>
      </w:r>
      <w:r w:rsidR="00F165CA" w:rsidRPr="00F165CA">
        <w:rPr>
          <w:rFonts w:asciiTheme="majorHAnsi" w:hAnsiTheme="majorHAnsi" w:cstheme="minorHAnsi"/>
          <w:b/>
          <w:bCs/>
          <w:sz w:val="24"/>
          <w:szCs w:val="24"/>
        </w:rPr>
        <w:t xml:space="preserve">LEY DE CIENCIA, DESARROLLO TECNOLÓGICO E INNOVACIÓN PARA EL ESTADO </w:t>
      </w:r>
      <w:r w:rsidRPr="00F165CA">
        <w:rPr>
          <w:rFonts w:asciiTheme="majorHAnsi" w:hAnsiTheme="majorHAnsi" w:cstheme="minorHAnsi"/>
          <w:b/>
          <w:bCs/>
          <w:sz w:val="24"/>
          <w:szCs w:val="24"/>
        </w:rPr>
        <w:t xml:space="preserve">DE COAHUILA DE ZARAGOZA, A FIN DE QUE UN REPRESENTANTE DE ESTE PODER LEGISLATIVO FORME PARTE DE LA JUNTA DE GOBIERNO DEL CONSEJO ESTATAL DE CIENCIA Y TECNOLOGÍA (COECYT); Y </w:t>
      </w:r>
    </w:p>
    <w:p w:rsidR="0079210C" w:rsidRPr="00F165CA" w:rsidRDefault="0079210C" w:rsidP="00F165CA">
      <w:pPr>
        <w:spacing w:before="240" w:after="240"/>
        <w:jc w:val="center"/>
        <w:rPr>
          <w:rFonts w:asciiTheme="majorHAnsi" w:hAnsiTheme="majorHAnsi" w:cstheme="minorHAnsi"/>
          <w:b/>
          <w:bCs/>
          <w:sz w:val="24"/>
          <w:szCs w:val="24"/>
        </w:rPr>
      </w:pPr>
      <w:r w:rsidRPr="00F165CA">
        <w:rPr>
          <w:rFonts w:asciiTheme="majorHAnsi" w:hAnsiTheme="majorHAnsi" w:cstheme="minorHAnsi"/>
          <w:b/>
          <w:bCs/>
          <w:sz w:val="24"/>
          <w:szCs w:val="24"/>
        </w:rPr>
        <w:t>CONSIDERANDO</w:t>
      </w:r>
    </w:p>
    <w:p w:rsidR="0079210C" w:rsidRPr="00F165CA" w:rsidRDefault="0079210C" w:rsidP="00F165CA">
      <w:pPr>
        <w:spacing w:before="240" w:after="240"/>
        <w:rPr>
          <w:rFonts w:asciiTheme="majorHAnsi" w:hAnsiTheme="majorHAnsi" w:cstheme="minorHAnsi"/>
          <w:sz w:val="24"/>
          <w:szCs w:val="24"/>
          <w:vertAlign w:val="superscript"/>
        </w:rPr>
      </w:pPr>
      <w:r w:rsidRPr="00F165CA">
        <w:rPr>
          <w:rFonts w:asciiTheme="majorHAnsi" w:hAnsiTheme="majorHAnsi" w:cstheme="minorHAnsi"/>
          <w:sz w:val="24"/>
          <w:szCs w:val="24"/>
        </w:rPr>
        <w:t>Que la UNESCO establece, que la ciencia y la tecnología son fundamentales para el desarrollo económico y el progreso de la sociedad, además de que las gobernanzas deben incluir mecanismos como consejeros científicos, oficinas de ciencia y tecnología y comisiones parlamentarias científicas.</w:t>
      </w:r>
      <w:r w:rsidRPr="00F165CA">
        <w:rPr>
          <w:rFonts w:asciiTheme="majorHAnsi" w:hAnsiTheme="majorHAnsi" w:cstheme="minorHAnsi"/>
          <w:sz w:val="24"/>
          <w:szCs w:val="24"/>
          <w:vertAlign w:val="superscript"/>
        </w:rPr>
        <w:t>1</w:t>
      </w:r>
    </w:p>
    <w:p w:rsidR="0079210C" w:rsidRPr="00F165CA" w:rsidRDefault="0079210C" w:rsidP="00F165CA">
      <w:pPr>
        <w:spacing w:before="240" w:after="240"/>
        <w:rPr>
          <w:rFonts w:asciiTheme="majorHAnsi" w:hAnsiTheme="majorHAnsi" w:cstheme="minorHAnsi"/>
          <w:sz w:val="24"/>
          <w:szCs w:val="24"/>
        </w:rPr>
      </w:pPr>
      <w:proofErr w:type="gramStart"/>
      <w:r w:rsidRPr="00F165CA">
        <w:rPr>
          <w:rFonts w:asciiTheme="majorHAnsi" w:hAnsiTheme="majorHAnsi" w:cstheme="minorHAnsi"/>
          <w:sz w:val="24"/>
          <w:szCs w:val="24"/>
        </w:rPr>
        <w:t>Que</w:t>
      </w:r>
      <w:proofErr w:type="gramEnd"/>
      <w:r w:rsidRPr="00F165CA">
        <w:rPr>
          <w:rFonts w:asciiTheme="majorHAnsi" w:hAnsiTheme="majorHAnsi" w:cstheme="minorHAnsi"/>
          <w:sz w:val="24"/>
          <w:szCs w:val="24"/>
        </w:rPr>
        <w:t xml:space="preserve"> en el Estado, contamos con la Ley de Ciencia, Desarrollo Tecnológico e Innovación, en donde se encuentran establecidas las formas en las que el Gobierno y demás autoridades participan para hacerla valer.</w:t>
      </w:r>
    </w:p>
    <w:p w:rsidR="0079210C" w:rsidRPr="00F165CA" w:rsidRDefault="0079210C" w:rsidP="00F165CA">
      <w:pPr>
        <w:spacing w:before="240" w:after="240"/>
        <w:rPr>
          <w:rFonts w:asciiTheme="majorHAnsi" w:hAnsiTheme="majorHAnsi" w:cstheme="minorHAnsi"/>
          <w:sz w:val="24"/>
          <w:szCs w:val="24"/>
        </w:rPr>
      </w:pPr>
      <w:r w:rsidRPr="00F165CA">
        <w:rPr>
          <w:rFonts w:asciiTheme="majorHAnsi" w:hAnsiTheme="majorHAnsi" w:cstheme="minorHAnsi"/>
          <w:sz w:val="24"/>
          <w:szCs w:val="24"/>
        </w:rPr>
        <w:t xml:space="preserve">Que en el artículo 107 de la Ley Orgánica del Congreso del Estado Independiente, Libre y Soberano de Coahuila establece que: </w:t>
      </w:r>
    </w:p>
    <w:p w:rsidR="0079210C" w:rsidRPr="00F165CA" w:rsidRDefault="0079210C" w:rsidP="00F165CA">
      <w:pPr>
        <w:spacing w:before="240" w:after="240"/>
        <w:ind w:left="567" w:right="333"/>
        <w:rPr>
          <w:rFonts w:asciiTheme="majorHAnsi" w:hAnsiTheme="majorHAnsi" w:cstheme="minorHAnsi"/>
          <w:b/>
          <w:i/>
          <w:sz w:val="24"/>
          <w:szCs w:val="24"/>
        </w:rPr>
      </w:pPr>
      <w:r w:rsidRPr="00F165CA">
        <w:rPr>
          <w:rFonts w:asciiTheme="majorHAnsi" w:hAnsiTheme="majorHAnsi" w:cstheme="minorHAnsi"/>
          <w:b/>
          <w:i/>
          <w:sz w:val="24"/>
          <w:szCs w:val="24"/>
        </w:rPr>
        <w:t>“La Comisión de Ciencia y Tecnología conocerá de los asuntos relacionados con:</w:t>
      </w:r>
    </w:p>
    <w:p w:rsidR="0079210C" w:rsidRPr="00F165CA" w:rsidRDefault="0079210C" w:rsidP="00F165CA">
      <w:pPr>
        <w:spacing w:before="240" w:after="240"/>
        <w:ind w:left="567" w:right="333"/>
        <w:rPr>
          <w:rFonts w:asciiTheme="majorHAnsi" w:hAnsiTheme="majorHAnsi" w:cstheme="minorHAnsi"/>
          <w:b/>
          <w:i/>
          <w:sz w:val="24"/>
          <w:szCs w:val="24"/>
        </w:rPr>
      </w:pPr>
      <w:r w:rsidRPr="00F165CA">
        <w:rPr>
          <w:rFonts w:asciiTheme="majorHAnsi" w:hAnsiTheme="majorHAnsi" w:cstheme="minorHAnsi"/>
          <w:b/>
          <w:i/>
          <w:sz w:val="24"/>
          <w:szCs w:val="24"/>
        </w:rPr>
        <w:t>I. Legislación estatal en materia de ciencia y tecnología;</w:t>
      </w:r>
    </w:p>
    <w:p w:rsidR="0079210C" w:rsidRPr="00F165CA" w:rsidRDefault="0079210C" w:rsidP="00F165CA">
      <w:pPr>
        <w:spacing w:before="240" w:after="240"/>
        <w:ind w:left="567" w:right="333"/>
        <w:rPr>
          <w:rFonts w:asciiTheme="majorHAnsi" w:hAnsiTheme="majorHAnsi" w:cstheme="minorHAnsi"/>
          <w:b/>
          <w:i/>
          <w:sz w:val="24"/>
          <w:szCs w:val="24"/>
        </w:rPr>
      </w:pPr>
      <w:r w:rsidRPr="00F165CA">
        <w:rPr>
          <w:rFonts w:asciiTheme="majorHAnsi" w:hAnsiTheme="majorHAnsi" w:cstheme="minorHAnsi"/>
          <w:b/>
          <w:i/>
          <w:sz w:val="24"/>
          <w:szCs w:val="24"/>
        </w:rPr>
        <w:t>II. Promoción de una cultura de ciencia y tecnología;</w:t>
      </w:r>
    </w:p>
    <w:p w:rsidR="0079210C" w:rsidRPr="00F165CA" w:rsidRDefault="0079210C" w:rsidP="00F165CA">
      <w:pPr>
        <w:spacing w:before="240" w:after="240"/>
        <w:ind w:left="567" w:right="333"/>
        <w:rPr>
          <w:rFonts w:asciiTheme="majorHAnsi" w:hAnsiTheme="majorHAnsi" w:cstheme="minorHAnsi"/>
          <w:b/>
          <w:i/>
          <w:sz w:val="24"/>
          <w:szCs w:val="24"/>
        </w:rPr>
      </w:pPr>
      <w:r w:rsidRPr="00F165CA">
        <w:rPr>
          <w:rFonts w:asciiTheme="majorHAnsi" w:hAnsiTheme="majorHAnsi" w:cstheme="minorHAnsi"/>
          <w:b/>
          <w:i/>
          <w:sz w:val="24"/>
          <w:szCs w:val="24"/>
        </w:rPr>
        <w:t>III. Impulso de políticas, programas y acciones que contribuyan al desarrollo científico y tecnológico;</w:t>
      </w:r>
    </w:p>
    <w:p w:rsidR="0079210C" w:rsidRPr="00F165CA" w:rsidRDefault="0079210C" w:rsidP="00F165CA">
      <w:pPr>
        <w:spacing w:before="240" w:after="240"/>
        <w:ind w:left="567" w:right="333"/>
        <w:rPr>
          <w:rFonts w:asciiTheme="majorHAnsi" w:hAnsiTheme="majorHAnsi" w:cstheme="minorHAnsi"/>
          <w:b/>
          <w:i/>
          <w:sz w:val="24"/>
          <w:szCs w:val="24"/>
        </w:rPr>
      </w:pPr>
      <w:r w:rsidRPr="00F165CA">
        <w:rPr>
          <w:rFonts w:asciiTheme="majorHAnsi" w:hAnsiTheme="majorHAnsi" w:cstheme="minorHAnsi"/>
          <w:b/>
          <w:i/>
          <w:sz w:val="24"/>
          <w:szCs w:val="24"/>
        </w:rPr>
        <w:t>IV. Apoyos económicos destinados al desarrollo científico y tecnológico; y</w:t>
      </w:r>
    </w:p>
    <w:p w:rsidR="0079210C" w:rsidRPr="00F165CA" w:rsidRDefault="0079210C" w:rsidP="00F165CA">
      <w:pPr>
        <w:spacing w:before="240" w:after="240"/>
        <w:ind w:left="567" w:right="333"/>
        <w:rPr>
          <w:rFonts w:asciiTheme="majorHAnsi" w:hAnsiTheme="majorHAnsi" w:cstheme="minorHAnsi"/>
          <w:b/>
          <w:i/>
          <w:sz w:val="24"/>
          <w:szCs w:val="24"/>
        </w:rPr>
      </w:pPr>
      <w:r w:rsidRPr="00F165CA">
        <w:rPr>
          <w:rFonts w:asciiTheme="majorHAnsi" w:hAnsiTheme="majorHAnsi" w:cstheme="minorHAnsi"/>
          <w:b/>
          <w:i/>
          <w:sz w:val="24"/>
          <w:szCs w:val="24"/>
        </w:rPr>
        <w:t>V. Otros asuntos que sean o se consideren de la competencia de esta comisión.”</w:t>
      </w:r>
    </w:p>
    <w:p w:rsidR="0079210C" w:rsidRPr="00F165CA" w:rsidRDefault="0079210C" w:rsidP="00F165CA">
      <w:pPr>
        <w:spacing w:before="240" w:after="240"/>
        <w:rPr>
          <w:rFonts w:asciiTheme="majorHAnsi" w:hAnsiTheme="majorHAnsi" w:cstheme="minorHAnsi"/>
          <w:sz w:val="24"/>
          <w:szCs w:val="24"/>
        </w:rPr>
      </w:pPr>
      <w:proofErr w:type="gramStart"/>
      <w:r w:rsidRPr="00F165CA">
        <w:rPr>
          <w:rFonts w:asciiTheme="majorHAnsi" w:hAnsiTheme="majorHAnsi" w:cstheme="minorHAnsi"/>
          <w:sz w:val="24"/>
          <w:szCs w:val="24"/>
        </w:rPr>
        <w:t>Que</w:t>
      </w:r>
      <w:proofErr w:type="gramEnd"/>
      <w:r w:rsidRPr="00F165CA">
        <w:rPr>
          <w:rFonts w:asciiTheme="majorHAnsi" w:hAnsiTheme="majorHAnsi" w:cstheme="minorHAnsi"/>
          <w:sz w:val="24"/>
          <w:szCs w:val="24"/>
        </w:rPr>
        <w:t xml:space="preserve"> en breve, se deben de generar las acciones necesarias para que el Coordinador de la Comisión de Ciencia y Tecnología tenga una mayor participación ante los temas que le competen, de manera que es importante generar el acercamiento con el poder Legislativo Estatal.</w:t>
      </w:r>
    </w:p>
    <w:p w:rsidR="0079210C" w:rsidRPr="00F165CA" w:rsidRDefault="0079210C" w:rsidP="00F165CA">
      <w:pPr>
        <w:spacing w:before="240" w:after="240"/>
        <w:rPr>
          <w:rFonts w:asciiTheme="majorHAnsi" w:hAnsiTheme="majorHAnsi" w:cstheme="minorHAnsi"/>
          <w:sz w:val="24"/>
          <w:szCs w:val="24"/>
        </w:rPr>
      </w:pPr>
      <w:proofErr w:type="gramStart"/>
      <w:r w:rsidRPr="00F165CA">
        <w:rPr>
          <w:rFonts w:asciiTheme="majorHAnsi" w:hAnsiTheme="majorHAnsi" w:cstheme="minorHAnsi"/>
          <w:sz w:val="24"/>
          <w:szCs w:val="24"/>
        </w:rPr>
        <w:t>Que</w:t>
      </w:r>
      <w:proofErr w:type="gramEnd"/>
      <w:r w:rsidRPr="00F165CA">
        <w:rPr>
          <w:rFonts w:asciiTheme="majorHAnsi" w:hAnsiTheme="majorHAnsi" w:cstheme="minorHAnsi"/>
          <w:sz w:val="24"/>
          <w:szCs w:val="24"/>
        </w:rPr>
        <w:t xml:space="preserve"> por lo anterior, someto a consideración de esta H</w:t>
      </w:r>
      <w:r w:rsidR="00EE66E5" w:rsidRPr="00F165CA">
        <w:rPr>
          <w:rFonts w:asciiTheme="majorHAnsi" w:hAnsiTheme="majorHAnsi" w:cstheme="minorHAnsi"/>
          <w:sz w:val="24"/>
          <w:szCs w:val="24"/>
        </w:rPr>
        <w:t>onorable Soberanía la siguiente</w:t>
      </w:r>
    </w:p>
    <w:p w:rsidR="0079210C" w:rsidRPr="00F165CA" w:rsidRDefault="0079210C" w:rsidP="00F165CA">
      <w:pPr>
        <w:spacing w:before="240" w:after="240"/>
        <w:jc w:val="center"/>
        <w:rPr>
          <w:rFonts w:asciiTheme="majorHAnsi" w:hAnsiTheme="majorHAnsi" w:cstheme="minorHAnsi"/>
          <w:b/>
          <w:sz w:val="24"/>
          <w:szCs w:val="24"/>
        </w:rPr>
      </w:pPr>
      <w:r w:rsidRPr="00F165CA">
        <w:rPr>
          <w:rFonts w:asciiTheme="majorHAnsi" w:hAnsiTheme="majorHAnsi" w:cstheme="minorHAnsi"/>
          <w:b/>
          <w:sz w:val="24"/>
          <w:szCs w:val="24"/>
        </w:rPr>
        <w:t>EXPOSICIÓN DE MOTIVOS</w:t>
      </w:r>
    </w:p>
    <w:p w:rsidR="0079210C" w:rsidRPr="00F165CA" w:rsidRDefault="0079210C" w:rsidP="00F165CA">
      <w:pPr>
        <w:spacing w:before="240" w:after="240"/>
        <w:rPr>
          <w:rFonts w:asciiTheme="majorHAnsi" w:hAnsiTheme="majorHAnsi" w:cstheme="minorHAnsi"/>
          <w:sz w:val="24"/>
          <w:szCs w:val="24"/>
        </w:rPr>
      </w:pPr>
      <w:r w:rsidRPr="00F165CA">
        <w:rPr>
          <w:rFonts w:asciiTheme="majorHAnsi" w:hAnsiTheme="majorHAnsi" w:cstheme="minorHAnsi"/>
          <w:sz w:val="24"/>
          <w:szCs w:val="24"/>
        </w:rPr>
        <w:lastRenderedPageBreak/>
        <w:t>En los temas relacionados con el desarrollo económico, social e intelectual se vislumbran los conceptos como la innovación, que se refiere a la modificación y/o mejoramiento de algo existente o la creación de algo nuevo; la ciencia, que es la rama del saber humano constituida por el conjunto de conocimientos objetivos y verificables sobre una materia o materias determinadas, obtenidos mediante la observación y la experimentación; y por supuesto la tecnología, que es la ciencia aplicada a la resolución de problemas concretos, siendo en sí, un conjunto de conocimientos científicamente ordenados.</w:t>
      </w:r>
    </w:p>
    <w:p w:rsidR="0079210C" w:rsidRPr="00F165CA" w:rsidRDefault="0079210C" w:rsidP="00F165CA">
      <w:pPr>
        <w:spacing w:before="240" w:after="240"/>
        <w:rPr>
          <w:rFonts w:asciiTheme="majorHAnsi" w:hAnsiTheme="majorHAnsi" w:cstheme="minorHAnsi"/>
          <w:sz w:val="24"/>
          <w:szCs w:val="24"/>
        </w:rPr>
      </w:pPr>
      <w:r w:rsidRPr="00F165CA">
        <w:rPr>
          <w:rFonts w:asciiTheme="majorHAnsi" w:hAnsiTheme="majorHAnsi" w:cstheme="minorHAnsi"/>
          <w:sz w:val="24"/>
          <w:szCs w:val="24"/>
        </w:rPr>
        <w:t>Como ya se mencionó, en la ley de Ciencia y Desarrollo Tecnológico local, se establecen las autoridades que participaran en el fortalecimiento e impulso de la investigación científica, en el desarrollo tecnológico y la innovación en nuestro Estado, pero no existe actualmente, ningún representante del poder legislativo que participe en las reuniones que convoca por ley el Presidente de la Junta de Gobierno del Consejo Estatal de Ciencia y Tecnología del Estado de Coahuila (COECyT).</w:t>
      </w:r>
    </w:p>
    <w:p w:rsidR="0079210C" w:rsidRPr="00F165CA" w:rsidRDefault="0079210C" w:rsidP="00F165CA">
      <w:pPr>
        <w:spacing w:before="240" w:after="240"/>
        <w:rPr>
          <w:rFonts w:asciiTheme="majorHAnsi" w:hAnsiTheme="majorHAnsi" w:cstheme="minorHAnsi"/>
          <w:sz w:val="24"/>
          <w:szCs w:val="24"/>
        </w:rPr>
      </w:pPr>
      <w:r w:rsidRPr="00F165CA">
        <w:rPr>
          <w:rFonts w:asciiTheme="majorHAnsi" w:hAnsiTheme="majorHAnsi" w:cstheme="minorHAnsi"/>
          <w:sz w:val="24"/>
          <w:szCs w:val="24"/>
        </w:rPr>
        <w:t>Utilizando el Derecho Comparado, pudimos encontrar en leyes de ciencia, tecnología e innovación de otros Estados, que un representante del poder legislativo tiene participación en las reuniones que convoca el presidente de la Junta de Gobierno, un ejemplo claro se encuentra en la Ley de Innovación, Ciencia y Tecnología para el Estado de Morelos, donde establece en el párrafo 14 del artículo 15 lo siguiente:</w:t>
      </w:r>
    </w:p>
    <w:p w:rsidR="0079210C" w:rsidRPr="00F165CA" w:rsidRDefault="0079210C" w:rsidP="00F165CA">
      <w:pPr>
        <w:spacing w:before="240" w:after="240"/>
        <w:ind w:left="567" w:right="333"/>
        <w:rPr>
          <w:rFonts w:asciiTheme="majorHAnsi" w:hAnsiTheme="majorHAnsi" w:cstheme="minorHAnsi"/>
          <w:b/>
          <w:i/>
          <w:sz w:val="24"/>
          <w:szCs w:val="24"/>
        </w:rPr>
      </w:pPr>
      <w:r w:rsidRPr="00F165CA">
        <w:rPr>
          <w:rFonts w:asciiTheme="majorHAnsi" w:hAnsiTheme="majorHAnsi" w:cstheme="minorHAnsi"/>
          <w:b/>
          <w:i/>
          <w:sz w:val="24"/>
          <w:szCs w:val="24"/>
        </w:rPr>
        <w:t>“El Presidente de la Comisión de Ciencia y Tecnología del Congreso del Estado de Morelos, concurrirá a las sesiones de la Junta Directiva como invitado permanente y representante del Poder Legislativo, quien tendrá derecho a voz, pero sin voto”.</w:t>
      </w:r>
    </w:p>
    <w:p w:rsidR="0079210C" w:rsidRPr="00F165CA" w:rsidRDefault="0079210C" w:rsidP="00F165CA">
      <w:pPr>
        <w:spacing w:before="240" w:after="240"/>
        <w:rPr>
          <w:rFonts w:asciiTheme="majorHAnsi" w:hAnsiTheme="majorHAnsi" w:cstheme="minorHAnsi"/>
          <w:sz w:val="24"/>
          <w:szCs w:val="24"/>
        </w:rPr>
      </w:pPr>
      <w:r w:rsidRPr="00F165CA">
        <w:rPr>
          <w:rFonts w:asciiTheme="majorHAnsi" w:hAnsiTheme="majorHAnsi" w:cstheme="minorHAnsi"/>
          <w:sz w:val="24"/>
          <w:szCs w:val="24"/>
        </w:rPr>
        <w:t xml:space="preserve">En el caso del Estado de Morelos, es clara la participación del diputado o diputada que preside la comisión de ciencia y tecnología, donde puede establecer dialogo e intercambiar puntos de vista en relación a los asuntos que le competen. </w:t>
      </w:r>
    </w:p>
    <w:p w:rsidR="0079210C" w:rsidRPr="00F165CA" w:rsidRDefault="0079210C" w:rsidP="00F165CA">
      <w:pPr>
        <w:spacing w:before="240" w:after="240"/>
        <w:rPr>
          <w:rFonts w:asciiTheme="majorHAnsi" w:hAnsiTheme="majorHAnsi" w:cstheme="minorHAnsi"/>
          <w:sz w:val="24"/>
          <w:szCs w:val="24"/>
        </w:rPr>
      </w:pPr>
      <w:r w:rsidRPr="00F165CA">
        <w:rPr>
          <w:rFonts w:asciiTheme="majorHAnsi" w:hAnsiTheme="majorHAnsi" w:cstheme="minorHAnsi"/>
          <w:sz w:val="24"/>
          <w:szCs w:val="24"/>
        </w:rPr>
        <w:t>De igual forma, en la Ley de Ciencia, Desarrollo Tecnológico e Innovación del Estado de Jalisco, reconoce también la participación de un representante del poder legislativo, donde el Presidente del Consejo Directivo convoca a reuniones y en donde expresamente, en el inciso b) apartado b.1 de la fracción IV del artículo 37 de la citada ley establece lo siguiente:</w:t>
      </w:r>
    </w:p>
    <w:p w:rsidR="0079210C" w:rsidRPr="00F165CA" w:rsidRDefault="0079210C" w:rsidP="00F165CA">
      <w:pPr>
        <w:spacing w:before="240" w:after="240"/>
        <w:ind w:left="567" w:right="333"/>
        <w:rPr>
          <w:rFonts w:asciiTheme="majorHAnsi" w:hAnsiTheme="majorHAnsi" w:cstheme="minorHAnsi"/>
          <w:b/>
          <w:i/>
          <w:sz w:val="24"/>
          <w:szCs w:val="24"/>
          <w:lang w:val="es-ES"/>
        </w:rPr>
      </w:pPr>
      <w:r w:rsidRPr="00F165CA">
        <w:rPr>
          <w:rFonts w:asciiTheme="majorHAnsi" w:hAnsiTheme="majorHAnsi" w:cstheme="minorHAnsi"/>
          <w:b/>
          <w:i/>
          <w:sz w:val="24"/>
          <w:szCs w:val="24"/>
          <w:lang w:val="es-ES"/>
        </w:rPr>
        <w:t>Artículo 37.</w:t>
      </w:r>
    </w:p>
    <w:p w:rsidR="0079210C" w:rsidRPr="00F165CA" w:rsidRDefault="0079210C" w:rsidP="00F165CA">
      <w:pPr>
        <w:spacing w:before="240" w:after="240"/>
        <w:ind w:left="567" w:right="333"/>
        <w:rPr>
          <w:rFonts w:asciiTheme="majorHAnsi" w:hAnsiTheme="majorHAnsi" w:cstheme="minorHAnsi"/>
          <w:b/>
          <w:i/>
          <w:sz w:val="24"/>
          <w:szCs w:val="24"/>
          <w:lang w:val="es-ES"/>
        </w:rPr>
      </w:pPr>
      <w:r w:rsidRPr="00F165CA">
        <w:rPr>
          <w:rFonts w:asciiTheme="majorHAnsi" w:hAnsiTheme="majorHAnsi" w:cstheme="minorHAnsi"/>
          <w:b/>
          <w:i/>
          <w:sz w:val="24"/>
          <w:szCs w:val="24"/>
          <w:lang w:val="es-ES"/>
        </w:rPr>
        <w:t>1. El Consejo Directivo del COECYTJAL, es su órgano máximo de gobierno y se integrará por:</w:t>
      </w:r>
    </w:p>
    <w:p w:rsidR="0079210C" w:rsidRPr="00F165CA" w:rsidRDefault="0079210C" w:rsidP="00F165CA">
      <w:pPr>
        <w:spacing w:before="240" w:after="240"/>
        <w:ind w:left="567" w:right="333"/>
        <w:rPr>
          <w:rFonts w:asciiTheme="majorHAnsi" w:hAnsiTheme="majorHAnsi" w:cstheme="minorHAnsi"/>
          <w:b/>
          <w:i/>
          <w:sz w:val="24"/>
          <w:szCs w:val="24"/>
          <w:lang w:val="es-ES"/>
        </w:rPr>
      </w:pPr>
      <w:r w:rsidRPr="00F165CA">
        <w:rPr>
          <w:rFonts w:asciiTheme="majorHAnsi" w:hAnsiTheme="majorHAnsi" w:cstheme="minorHAnsi"/>
          <w:b/>
          <w:i/>
          <w:sz w:val="24"/>
          <w:szCs w:val="24"/>
          <w:lang w:val="es-ES"/>
        </w:rPr>
        <w:t>…</w:t>
      </w:r>
    </w:p>
    <w:p w:rsidR="0079210C" w:rsidRPr="00F165CA" w:rsidRDefault="0079210C" w:rsidP="00F165CA">
      <w:pPr>
        <w:spacing w:before="240" w:after="240"/>
        <w:ind w:left="567" w:right="333"/>
        <w:rPr>
          <w:rFonts w:asciiTheme="majorHAnsi" w:hAnsiTheme="majorHAnsi" w:cstheme="minorHAnsi"/>
          <w:b/>
          <w:i/>
          <w:sz w:val="24"/>
          <w:szCs w:val="24"/>
          <w:lang w:val="es-ES"/>
        </w:rPr>
      </w:pPr>
      <w:r w:rsidRPr="00F165CA">
        <w:rPr>
          <w:rFonts w:asciiTheme="majorHAnsi" w:hAnsiTheme="majorHAnsi" w:cstheme="minorHAnsi"/>
          <w:b/>
          <w:i/>
          <w:sz w:val="24"/>
          <w:szCs w:val="24"/>
          <w:lang w:val="es-ES"/>
        </w:rPr>
        <w:t>IV. Los vocales. Los titulares o los respectivos representantes de las siguientes instancias públicas y privadas:</w:t>
      </w:r>
    </w:p>
    <w:p w:rsidR="0079210C" w:rsidRPr="00F165CA" w:rsidRDefault="0079210C" w:rsidP="00F165CA">
      <w:pPr>
        <w:spacing w:before="240" w:after="240"/>
        <w:ind w:left="567" w:right="333"/>
        <w:rPr>
          <w:rFonts w:asciiTheme="majorHAnsi" w:hAnsiTheme="majorHAnsi" w:cstheme="minorHAnsi"/>
          <w:b/>
          <w:i/>
          <w:sz w:val="24"/>
          <w:szCs w:val="24"/>
          <w:lang w:val="es-ES"/>
        </w:rPr>
      </w:pPr>
      <w:r w:rsidRPr="00F165CA">
        <w:rPr>
          <w:rFonts w:asciiTheme="majorHAnsi" w:hAnsiTheme="majorHAnsi" w:cstheme="minorHAnsi"/>
          <w:b/>
          <w:i/>
          <w:sz w:val="24"/>
          <w:szCs w:val="24"/>
          <w:lang w:val="es-ES"/>
        </w:rPr>
        <w:lastRenderedPageBreak/>
        <w:t>…</w:t>
      </w:r>
    </w:p>
    <w:p w:rsidR="0079210C" w:rsidRPr="00F165CA" w:rsidRDefault="0079210C" w:rsidP="00F165CA">
      <w:pPr>
        <w:spacing w:before="240" w:after="240"/>
        <w:ind w:left="567" w:right="333"/>
        <w:rPr>
          <w:rFonts w:asciiTheme="majorHAnsi" w:hAnsiTheme="majorHAnsi" w:cstheme="minorHAnsi"/>
          <w:b/>
          <w:i/>
          <w:sz w:val="24"/>
          <w:szCs w:val="24"/>
          <w:lang w:val="es-ES"/>
        </w:rPr>
      </w:pPr>
      <w:r w:rsidRPr="00F165CA">
        <w:rPr>
          <w:rFonts w:asciiTheme="majorHAnsi" w:hAnsiTheme="majorHAnsi" w:cstheme="minorHAnsi"/>
          <w:b/>
          <w:i/>
          <w:sz w:val="24"/>
          <w:szCs w:val="24"/>
          <w:lang w:val="es-ES"/>
        </w:rPr>
        <w:t>b) Del Poder Legislativo del Estado:</w:t>
      </w:r>
    </w:p>
    <w:p w:rsidR="0079210C" w:rsidRPr="00F165CA" w:rsidRDefault="0079210C" w:rsidP="00F165CA">
      <w:pPr>
        <w:spacing w:before="240" w:after="240"/>
        <w:ind w:left="567" w:right="333"/>
        <w:rPr>
          <w:rFonts w:asciiTheme="majorHAnsi" w:hAnsiTheme="majorHAnsi" w:cstheme="minorHAnsi"/>
          <w:b/>
          <w:i/>
          <w:sz w:val="24"/>
          <w:szCs w:val="24"/>
          <w:lang w:val="es-ES"/>
        </w:rPr>
      </w:pPr>
      <w:r w:rsidRPr="00F165CA">
        <w:rPr>
          <w:rFonts w:asciiTheme="majorHAnsi" w:hAnsiTheme="majorHAnsi" w:cstheme="minorHAnsi"/>
          <w:b/>
          <w:i/>
          <w:sz w:val="24"/>
          <w:szCs w:val="24"/>
          <w:lang w:val="es-ES"/>
        </w:rPr>
        <w:t>b.1. La Comisión de Competitividad, Desarrollo Económico, Innovación y Trabajo.</w:t>
      </w:r>
    </w:p>
    <w:p w:rsidR="0079210C" w:rsidRPr="00F165CA" w:rsidRDefault="0079210C" w:rsidP="00F165CA">
      <w:pPr>
        <w:spacing w:before="240" w:after="240"/>
        <w:rPr>
          <w:rFonts w:asciiTheme="majorHAnsi" w:hAnsiTheme="majorHAnsi" w:cstheme="minorHAnsi"/>
          <w:sz w:val="24"/>
          <w:szCs w:val="24"/>
        </w:rPr>
      </w:pPr>
      <w:r w:rsidRPr="00F165CA">
        <w:rPr>
          <w:rFonts w:asciiTheme="majorHAnsi" w:hAnsiTheme="majorHAnsi" w:cstheme="minorHAnsi"/>
          <w:sz w:val="24"/>
          <w:szCs w:val="24"/>
        </w:rPr>
        <w:t xml:space="preserve">Cabe destacar, que antes de la última reforma del año 2015, la Comisión de Competitividad, Desarrollo Económico, Innovación y Trabajo era anteriormente llamada Comisión de Ciencia y Tecnología, de manera </w:t>
      </w:r>
      <w:proofErr w:type="gramStart"/>
      <w:r w:rsidRPr="00F165CA">
        <w:rPr>
          <w:rFonts w:asciiTheme="majorHAnsi" w:hAnsiTheme="majorHAnsi" w:cstheme="minorHAnsi"/>
          <w:sz w:val="24"/>
          <w:szCs w:val="24"/>
        </w:rPr>
        <w:t>que</w:t>
      </w:r>
      <w:proofErr w:type="gramEnd"/>
      <w:r w:rsidRPr="00F165CA">
        <w:rPr>
          <w:rFonts w:asciiTheme="majorHAnsi" w:hAnsiTheme="majorHAnsi" w:cstheme="minorHAnsi"/>
          <w:sz w:val="24"/>
          <w:szCs w:val="24"/>
        </w:rPr>
        <w:t xml:space="preserve"> en Jalisco, la participación del presidente de dicha comisión sigue vigente. </w:t>
      </w:r>
    </w:p>
    <w:p w:rsidR="0079210C" w:rsidRPr="00F165CA" w:rsidRDefault="0079210C" w:rsidP="00F165CA">
      <w:pPr>
        <w:spacing w:before="240" w:after="240"/>
        <w:rPr>
          <w:rFonts w:asciiTheme="majorHAnsi" w:hAnsiTheme="majorHAnsi" w:cstheme="minorHAnsi"/>
          <w:sz w:val="24"/>
          <w:szCs w:val="24"/>
        </w:rPr>
      </w:pPr>
      <w:r w:rsidRPr="00F165CA">
        <w:rPr>
          <w:rFonts w:asciiTheme="majorHAnsi" w:hAnsiTheme="majorHAnsi" w:cstheme="minorHAnsi"/>
          <w:sz w:val="24"/>
          <w:szCs w:val="24"/>
        </w:rPr>
        <w:t xml:space="preserve">La tecnología e innovación van de la mano con el desarrollo de la sociedad y debe existir coordinación entre las diversas autoridades, por ello, en el Grupo Parlamentario del Partido Acción Nacional, vemos pertinente la participación de poder legislativo en los temas relacionados con innovación y tecnología, ya que son sinónimos de progreso y crecimiento económico en nuestra entidad. </w:t>
      </w:r>
    </w:p>
    <w:p w:rsidR="0079210C" w:rsidRPr="00F165CA" w:rsidRDefault="0079210C" w:rsidP="00F165CA">
      <w:pPr>
        <w:spacing w:before="240" w:after="240"/>
        <w:rPr>
          <w:rFonts w:asciiTheme="majorHAnsi" w:hAnsiTheme="majorHAnsi" w:cstheme="minorHAnsi"/>
          <w:sz w:val="24"/>
          <w:szCs w:val="24"/>
        </w:rPr>
      </w:pPr>
      <w:r w:rsidRPr="00F165CA">
        <w:rPr>
          <w:rFonts w:asciiTheme="majorHAnsi" w:eastAsia="Arial" w:hAnsiTheme="majorHAnsi" w:cstheme="minorHAnsi"/>
          <w:sz w:val="24"/>
          <w:szCs w:val="24"/>
        </w:rPr>
        <w:t>Por lo anteriormente expuesto y con fundamento con la fracción IV del artículo 21 y la fracción I del artículo 152 de la Ley Orgánica del Congreso del Estado Independiente, Libre y Soberano de Coahuila de Zaragoza, así como la fracción I del artículo 59 de la Constitución Política del Estado de Coahuila de Zaragoza, someto ante esta soberanía la siguiente iniciativa con proyecto de:</w:t>
      </w:r>
    </w:p>
    <w:p w:rsidR="0079210C" w:rsidRPr="00F165CA" w:rsidRDefault="0079210C" w:rsidP="00F165CA">
      <w:pPr>
        <w:spacing w:before="240" w:after="240"/>
        <w:jc w:val="center"/>
        <w:rPr>
          <w:rFonts w:asciiTheme="majorHAnsi" w:eastAsia="Arial" w:hAnsiTheme="majorHAnsi" w:cstheme="minorHAnsi"/>
          <w:b/>
          <w:sz w:val="24"/>
          <w:szCs w:val="24"/>
        </w:rPr>
      </w:pPr>
      <w:r w:rsidRPr="00F165CA">
        <w:rPr>
          <w:rFonts w:asciiTheme="majorHAnsi" w:eastAsia="Arial" w:hAnsiTheme="majorHAnsi" w:cstheme="minorHAnsi"/>
          <w:b/>
          <w:sz w:val="24"/>
          <w:szCs w:val="24"/>
        </w:rPr>
        <w:t>DECRETO</w:t>
      </w:r>
    </w:p>
    <w:p w:rsidR="0079210C" w:rsidRPr="00F165CA" w:rsidRDefault="0079210C" w:rsidP="00F165CA">
      <w:pPr>
        <w:spacing w:before="240" w:after="240"/>
        <w:jc w:val="center"/>
        <w:rPr>
          <w:rFonts w:asciiTheme="majorHAnsi" w:eastAsia="Arial" w:hAnsiTheme="majorHAnsi" w:cstheme="minorHAnsi"/>
          <w:b/>
          <w:sz w:val="24"/>
          <w:szCs w:val="24"/>
        </w:rPr>
      </w:pPr>
    </w:p>
    <w:p w:rsidR="0079210C" w:rsidRPr="00F165CA" w:rsidRDefault="0079210C" w:rsidP="00F165CA">
      <w:pPr>
        <w:spacing w:before="240" w:after="240"/>
        <w:rPr>
          <w:rFonts w:asciiTheme="majorHAnsi" w:eastAsia="Arial" w:hAnsiTheme="majorHAnsi" w:cstheme="minorHAnsi"/>
          <w:b/>
          <w:sz w:val="24"/>
          <w:szCs w:val="24"/>
        </w:rPr>
      </w:pPr>
      <w:r w:rsidRPr="00F165CA">
        <w:rPr>
          <w:rFonts w:asciiTheme="majorHAnsi" w:eastAsia="Arial" w:hAnsiTheme="majorHAnsi" w:cstheme="minorHAnsi"/>
          <w:b/>
          <w:sz w:val="24"/>
          <w:szCs w:val="24"/>
        </w:rPr>
        <w:t xml:space="preserve">ÚNICO. – </w:t>
      </w:r>
      <w:r w:rsidR="00EE66E5" w:rsidRPr="00F165CA">
        <w:rPr>
          <w:rFonts w:asciiTheme="majorHAnsi" w:hAnsiTheme="majorHAnsi" w:cstheme="minorHAnsi"/>
          <w:b/>
          <w:bCs/>
          <w:sz w:val="24"/>
          <w:szCs w:val="24"/>
        </w:rPr>
        <w:t>SE AGREGAN LA FRACCIÓN V, Y UN PARRAFÓ TERCERO, RECORRIENDO EL ACTUAL, AL ARTÍCULO 69 DE LA LEY DE CIENCIA, DESARROLLO TECNOLÓGICO E INNOVACIÓN PARA EL ESTADO DE COAHUILA DE ZARAGOZA</w:t>
      </w:r>
      <w:r w:rsidRPr="00F165CA">
        <w:rPr>
          <w:rFonts w:asciiTheme="majorHAnsi" w:eastAsia="Arial" w:hAnsiTheme="majorHAnsi" w:cstheme="minorHAnsi"/>
          <w:b/>
          <w:sz w:val="24"/>
          <w:szCs w:val="24"/>
        </w:rPr>
        <w:t xml:space="preserve"> PARA QUEDAR COMO SIGUE: </w:t>
      </w:r>
    </w:p>
    <w:p w:rsidR="0079210C" w:rsidRPr="00F165CA" w:rsidRDefault="000C6111" w:rsidP="00F165CA">
      <w:pPr>
        <w:spacing w:before="240" w:after="240"/>
        <w:rPr>
          <w:rFonts w:asciiTheme="majorHAnsi" w:hAnsiTheme="majorHAnsi" w:cstheme="minorHAnsi"/>
          <w:b/>
          <w:bCs/>
          <w:sz w:val="24"/>
          <w:szCs w:val="24"/>
        </w:rPr>
      </w:pPr>
      <w:r w:rsidRPr="00F165CA">
        <w:rPr>
          <w:rFonts w:asciiTheme="majorHAnsi" w:hAnsiTheme="majorHAnsi" w:cstheme="minorHAnsi"/>
          <w:b/>
          <w:bCs/>
          <w:sz w:val="24"/>
          <w:szCs w:val="24"/>
        </w:rPr>
        <w:t>ARTÍCULO 69</w:t>
      </w:r>
      <w:r w:rsidR="0079210C" w:rsidRPr="00F165CA">
        <w:rPr>
          <w:rFonts w:asciiTheme="majorHAnsi" w:hAnsiTheme="majorHAnsi" w:cstheme="minorHAnsi"/>
          <w:b/>
          <w:bCs/>
          <w:sz w:val="24"/>
          <w:szCs w:val="24"/>
        </w:rPr>
        <w:t xml:space="preserve">.- </w:t>
      </w:r>
      <w:r w:rsidRPr="00F165CA">
        <w:rPr>
          <w:rFonts w:asciiTheme="majorHAnsi" w:hAnsiTheme="majorHAnsi" w:cstheme="minorHAnsi"/>
          <w:b/>
          <w:bCs/>
          <w:sz w:val="24"/>
          <w:szCs w:val="24"/>
        </w:rPr>
        <w:t>La Junta de Gobierno será el órgano superior del COECYT y se integrará de la siguiente manera:</w:t>
      </w:r>
    </w:p>
    <w:p w:rsidR="0079210C" w:rsidRPr="00F165CA" w:rsidRDefault="0079210C" w:rsidP="00F165CA">
      <w:pPr>
        <w:spacing w:before="240" w:after="240"/>
        <w:rPr>
          <w:rFonts w:asciiTheme="majorHAnsi" w:hAnsiTheme="majorHAnsi" w:cstheme="minorHAnsi"/>
          <w:b/>
          <w:bCs/>
          <w:sz w:val="24"/>
          <w:szCs w:val="24"/>
        </w:rPr>
      </w:pPr>
      <w:r w:rsidRPr="00F165CA">
        <w:rPr>
          <w:rFonts w:asciiTheme="majorHAnsi" w:hAnsiTheme="majorHAnsi" w:cstheme="minorHAnsi"/>
          <w:b/>
          <w:bCs/>
          <w:sz w:val="24"/>
          <w:szCs w:val="24"/>
        </w:rPr>
        <w:t>…</w:t>
      </w:r>
    </w:p>
    <w:p w:rsidR="0079210C" w:rsidRPr="00F165CA" w:rsidRDefault="00B1349E" w:rsidP="00F165CA">
      <w:pPr>
        <w:spacing w:before="240" w:after="240"/>
        <w:rPr>
          <w:rFonts w:asciiTheme="majorHAnsi" w:hAnsiTheme="majorHAnsi" w:cstheme="minorHAnsi"/>
          <w:b/>
          <w:bCs/>
          <w:sz w:val="24"/>
          <w:szCs w:val="24"/>
        </w:rPr>
      </w:pPr>
      <w:r w:rsidRPr="00F165CA">
        <w:rPr>
          <w:rFonts w:asciiTheme="majorHAnsi" w:hAnsiTheme="majorHAnsi" w:cstheme="minorHAnsi"/>
          <w:b/>
          <w:bCs/>
          <w:sz w:val="24"/>
          <w:szCs w:val="24"/>
        </w:rPr>
        <w:t>V. Un representante del Poder Legislativo del Estado, quien será alguno de los integrantes de la Comisión de Ciencia y Tecnología;</w:t>
      </w:r>
    </w:p>
    <w:p w:rsidR="00B1349E" w:rsidRPr="00F165CA" w:rsidRDefault="00B1349E" w:rsidP="00F165CA">
      <w:pPr>
        <w:spacing w:before="240" w:after="240"/>
        <w:rPr>
          <w:rFonts w:asciiTheme="majorHAnsi" w:hAnsiTheme="majorHAnsi" w:cstheme="minorHAnsi"/>
          <w:b/>
          <w:bCs/>
          <w:sz w:val="24"/>
          <w:szCs w:val="24"/>
        </w:rPr>
      </w:pPr>
      <w:r w:rsidRPr="00F165CA">
        <w:rPr>
          <w:rFonts w:asciiTheme="majorHAnsi" w:hAnsiTheme="majorHAnsi" w:cstheme="minorHAnsi"/>
          <w:b/>
          <w:bCs/>
          <w:sz w:val="24"/>
          <w:szCs w:val="24"/>
        </w:rPr>
        <w:t>…</w:t>
      </w:r>
    </w:p>
    <w:p w:rsidR="0079210C" w:rsidRPr="00F165CA" w:rsidRDefault="00B1349E" w:rsidP="00F165CA">
      <w:pPr>
        <w:spacing w:before="240" w:after="240"/>
        <w:rPr>
          <w:rFonts w:asciiTheme="majorHAnsi" w:hAnsiTheme="majorHAnsi" w:cstheme="minorHAnsi"/>
          <w:b/>
          <w:bCs/>
          <w:sz w:val="24"/>
          <w:szCs w:val="24"/>
        </w:rPr>
      </w:pPr>
      <w:r w:rsidRPr="00F165CA">
        <w:rPr>
          <w:rFonts w:asciiTheme="majorHAnsi" w:hAnsiTheme="majorHAnsi" w:cstheme="minorHAnsi"/>
          <w:b/>
          <w:bCs/>
          <w:sz w:val="24"/>
          <w:szCs w:val="24"/>
        </w:rPr>
        <w:t>En el caso de la suplencia, señalada en el párrafo inmediato anterior, el representante suplente del Poder Legislativo deberá ser algún otro de los integrantes de la Comisión de Ciencia y Tecnología.</w:t>
      </w:r>
    </w:p>
    <w:p w:rsidR="00E30461" w:rsidRPr="00F165CA" w:rsidRDefault="00E30461" w:rsidP="00F165CA">
      <w:pPr>
        <w:spacing w:before="240" w:after="240"/>
        <w:rPr>
          <w:rFonts w:asciiTheme="majorHAnsi" w:hAnsiTheme="majorHAnsi" w:cstheme="minorHAnsi"/>
          <w:sz w:val="24"/>
          <w:szCs w:val="24"/>
        </w:rPr>
      </w:pPr>
      <w:r w:rsidRPr="00F165CA">
        <w:rPr>
          <w:rFonts w:asciiTheme="majorHAnsi" w:hAnsiTheme="majorHAnsi" w:cstheme="minorHAnsi"/>
          <w:b/>
          <w:bCs/>
          <w:sz w:val="24"/>
          <w:szCs w:val="24"/>
        </w:rPr>
        <w:lastRenderedPageBreak/>
        <w:t>….</w:t>
      </w:r>
    </w:p>
    <w:p w:rsidR="00B1349E" w:rsidRPr="00F165CA" w:rsidRDefault="00B1349E" w:rsidP="00F165CA">
      <w:pPr>
        <w:spacing w:before="240" w:after="240"/>
        <w:jc w:val="center"/>
        <w:rPr>
          <w:rFonts w:asciiTheme="majorHAnsi" w:eastAsia="Arial" w:hAnsiTheme="majorHAnsi" w:cstheme="minorHAnsi"/>
          <w:b/>
          <w:sz w:val="24"/>
          <w:szCs w:val="24"/>
        </w:rPr>
      </w:pPr>
    </w:p>
    <w:p w:rsidR="0079210C" w:rsidRPr="00F165CA" w:rsidRDefault="0079210C" w:rsidP="00F165CA">
      <w:pPr>
        <w:spacing w:before="240" w:after="240"/>
        <w:jc w:val="center"/>
        <w:rPr>
          <w:rFonts w:asciiTheme="majorHAnsi" w:eastAsia="Arial" w:hAnsiTheme="majorHAnsi" w:cstheme="minorHAnsi"/>
          <w:b/>
          <w:sz w:val="24"/>
          <w:szCs w:val="24"/>
        </w:rPr>
      </w:pPr>
      <w:r w:rsidRPr="00F165CA">
        <w:rPr>
          <w:rFonts w:asciiTheme="majorHAnsi" w:eastAsia="Arial" w:hAnsiTheme="majorHAnsi" w:cstheme="minorHAnsi"/>
          <w:b/>
          <w:sz w:val="24"/>
          <w:szCs w:val="24"/>
        </w:rPr>
        <w:t>TRANSITORIO</w:t>
      </w:r>
    </w:p>
    <w:p w:rsidR="0079210C" w:rsidRPr="00F165CA" w:rsidRDefault="0079210C" w:rsidP="00F165CA">
      <w:pPr>
        <w:spacing w:before="240" w:after="240"/>
        <w:rPr>
          <w:rFonts w:asciiTheme="majorHAnsi" w:eastAsia="Arial" w:hAnsiTheme="majorHAnsi" w:cstheme="minorHAnsi"/>
          <w:b/>
          <w:sz w:val="24"/>
          <w:szCs w:val="24"/>
        </w:rPr>
      </w:pPr>
      <w:r w:rsidRPr="00F165CA">
        <w:rPr>
          <w:rFonts w:asciiTheme="majorHAnsi" w:eastAsia="Arial" w:hAnsiTheme="majorHAnsi" w:cstheme="minorHAnsi"/>
          <w:b/>
          <w:sz w:val="24"/>
          <w:szCs w:val="24"/>
        </w:rPr>
        <w:t xml:space="preserve">ÚNICO. - </w:t>
      </w:r>
      <w:r w:rsidRPr="00F165CA">
        <w:rPr>
          <w:rFonts w:asciiTheme="majorHAnsi" w:eastAsia="Arial" w:hAnsiTheme="majorHAnsi" w:cstheme="minorHAnsi"/>
          <w:sz w:val="24"/>
          <w:szCs w:val="24"/>
        </w:rPr>
        <w:t>El presente Decreto entrará en vigor al día siguiente de su publicación en el Periódico Oficial del Gobierno del Estado.</w:t>
      </w:r>
    </w:p>
    <w:p w:rsidR="00B1349E" w:rsidRPr="00F165CA" w:rsidRDefault="00B1349E" w:rsidP="00F165CA">
      <w:pPr>
        <w:spacing w:before="240" w:after="240"/>
        <w:jc w:val="center"/>
        <w:rPr>
          <w:rFonts w:asciiTheme="majorHAnsi" w:eastAsia="Arial" w:hAnsiTheme="majorHAnsi" w:cstheme="minorHAnsi"/>
          <w:b/>
          <w:i/>
          <w:sz w:val="24"/>
          <w:szCs w:val="24"/>
          <w:lang w:eastAsia="es-MX"/>
        </w:rPr>
      </w:pPr>
    </w:p>
    <w:p w:rsidR="0079210C" w:rsidRPr="00F165CA" w:rsidRDefault="0079210C" w:rsidP="00F165CA">
      <w:pPr>
        <w:spacing w:before="240" w:after="240"/>
        <w:jc w:val="center"/>
        <w:rPr>
          <w:rFonts w:asciiTheme="majorHAnsi" w:eastAsia="Arial" w:hAnsiTheme="majorHAnsi" w:cstheme="minorHAnsi"/>
          <w:b/>
          <w:i/>
          <w:sz w:val="24"/>
          <w:szCs w:val="24"/>
          <w:lang w:eastAsia="es-MX"/>
        </w:rPr>
      </w:pPr>
      <w:r w:rsidRPr="00F165CA">
        <w:rPr>
          <w:rFonts w:asciiTheme="majorHAnsi" w:eastAsia="Arial" w:hAnsiTheme="majorHAnsi" w:cstheme="minorHAnsi"/>
          <w:b/>
          <w:i/>
          <w:sz w:val="24"/>
          <w:szCs w:val="24"/>
          <w:lang w:eastAsia="es-MX"/>
        </w:rPr>
        <w:t>ATENTAMENTE</w:t>
      </w:r>
    </w:p>
    <w:p w:rsidR="0079210C" w:rsidRPr="00F165CA" w:rsidRDefault="0079210C" w:rsidP="00F165CA">
      <w:pPr>
        <w:spacing w:before="240" w:after="240"/>
        <w:jc w:val="center"/>
        <w:rPr>
          <w:rFonts w:asciiTheme="majorHAnsi" w:eastAsia="Arial" w:hAnsiTheme="majorHAnsi" w:cstheme="minorHAnsi"/>
          <w:b/>
          <w:sz w:val="24"/>
          <w:szCs w:val="24"/>
          <w:lang w:eastAsia="es-MX"/>
        </w:rPr>
      </w:pPr>
      <w:r w:rsidRPr="00F165CA">
        <w:rPr>
          <w:rFonts w:asciiTheme="majorHAnsi" w:eastAsia="Arial" w:hAnsiTheme="majorHAnsi" w:cstheme="minorHAnsi"/>
          <w:b/>
          <w:sz w:val="24"/>
          <w:szCs w:val="24"/>
          <w:lang w:eastAsia="es-MX"/>
        </w:rPr>
        <w:t>“POR UNA PATRIA ORDENADA Y GENEROSA, Y UNA VIDA MEJOR Y MÁS DIGNA PARA TODOS”</w:t>
      </w:r>
    </w:p>
    <w:p w:rsidR="0079210C" w:rsidRPr="00F165CA" w:rsidRDefault="0079210C" w:rsidP="00F165CA">
      <w:pPr>
        <w:spacing w:before="240" w:after="240"/>
        <w:jc w:val="center"/>
        <w:rPr>
          <w:rFonts w:asciiTheme="majorHAnsi" w:eastAsia="Arial" w:hAnsiTheme="majorHAnsi" w:cstheme="minorHAnsi"/>
          <w:b/>
          <w:sz w:val="24"/>
          <w:szCs w:val="24"/>
          <w:lang w:eastAsia="es-MX"/>
        </w:rPr>
      </w:pPr>
      <w:r w:rsidRPr="00F165CA">
        <w:rPr>
          <w:rFonts w:asciiTheme="majorHAnsi" w:eastAsia="Arial" w:hAnsiTheme="majorHAnsi" w:cstheme="minorHAnsi"/>
          <w:b/>
          <w:sz w:val="24"/>
          <w:szCs w:val="24"/>
          <w:lang w:eastAsia="es-MX"/>
        </w:rPr>
        <w:t>GRUPO PARLAMENTARIO DEL PARTIDO ACCIÓN NACIONAL</w:t>
      </w:r>
    </w:p>
    <w:p w:rsidR="0079210C" w:rsidRPr="00F165CA" w:rsidRDefault="0079210C" w:rsidP="00F165CA">
      <w:pPr>
        <w:spacing w:before="240" w:after="240"/>
        <w:jc w:val="center"/>
        <w:rPr>
          <w:rFonts w:asciiTheme="majorHAnsi" w:eastAsia="Arial" w:hAnsiTheme="majorHAnsi" w:cs="Arial"/>
          <w:b/>
          <w:sz w:val="24"/>
          <w:szCs w:val="24"/>
          <w:lang w:eastAsia="es-MX"/>
        </w:rPr>
      </w:pPr>
      <w:r w:rsidRPr="00F165CA">
        <w:rPr>
          <w:rFonts w:asciiTheme="majorHAnsi" w:eastAsia="Arial" w:hAnsiTheme="majorHAnsi" w:cstheme="minorHAnsi"/>
          <w:b/>
          <w:sz w:val="24"/>
          <w:szCs w:val="24"/>
          <w:lang w:eastAsia="es-MX"/>
        </w:rPr>
        <w:t>SAL</w:t>
      </w:r>
      <w:r w:rsidR="00F12AE7" w:rsidRPr="00F165CA">
        <w:rPr>
          <w:rFonts w:asciiTheme="majorHAnsi" w:eastAsia="Arial" w:hAnsiTheme="majorHAnsi" w:cstheme="minorHAnsi"/>
          <w:b/>
          <w:sz w:val="24"/>
          <w:szCs w:val="24"/>
          <w:lang w:eastAsia="es-MX"/>
        </w:rPr>
        <w:t>TILLO, COAHUILA DE ZARAGOZA; A 18 DE JUNIO</w:t>
      </w:r>
      <w:r w:rsidRPr="00F165CA">
        <w:rPr>
          <w:rFonts w:asciiTheme="majorHAnsi" w:eastAsia="Arial" w:hAnsiTheme="majorHAnsi" w:cstheme="minorHAnsi"/>
          <w:b/>
          <w:sz w:val="24"/>
          <w:szCs w:val="24"/>
          <w:lang w:eastAsia="es-MX"/>
        </w:rPr>
        <w:t xml:space="preserve"> DE 2019.</w:t>
      </w:r>
      <w:r w:rsidRPr="00F165CA">
        <w:rPr>
          <w:rFonts w:asciiTheme="majorHAnsi" w:eastAsia="Arial" w:hAnsiTheme="majorHAnsi" w:cs="Arial"/>
          <w:b/>
          <w:sz w:val="24"/>
          <w:szCs w:val="24"/>
          <w:lang w:eastAsia="es-MX"/>
        </w:rPr>
        <w:t xml:space="preserve"> </w:t>
      </w:r>
    </w:p>
    <w:p w:rsidR="0079210C" w:rsidRPr="00F165CA" w:rsidRDefault="0079210C" w:rsidP="00F165CA">
      <w:pPr>
        <w:spacing w:before="240" w:after="240"/>
        <w:jc w:val="center"/>
        <w:rPr>
          <w:rFonts w:asciiTheme="majorHAnsi" w:hAnsiTheme="majorHAnsi" w:cstheme="minorHAnsi"/>
          <w:sz w:val="24"/>
          <w:szCs w:val="24"/>
        </w:rPr>
      </w:pPr>
    </w:p>
    <w:p w:rsidR="0079210C" w:rsidRPr="00F165CA" w:rsidRDefault="0079210C" w:rsidP="00F165CA">
      <w:pPr>
        <w:spacing w:before="240" w:after="240"/>
        <w:jc w:val="center"/>
        <w:rPr>
          <w:rFonts w:asciiTheme="majorHAnsi" w:hAnsiTheme="majorHAnsi" w:cstheme="minorHAnsi"/>
          <w:b/>
          <w:bCs/>
          <w:sz w:val="24"/>
          <w:szCs w:val="24"/>
        </w:rPr>
      </w:pPr>
      <w:r w:rsidRPr="00F165CA">
        <w:rPr>
          <w:rFonts w:asciiTheme="majorHAnsi" w:hAnsiTheme="majorHAnsi" w:cstheme="minorHAnsi"/>
          <w:b/>
          <w:bCs/>
          <w:sz w:val="24"/>
          <w:szCs w:val="24"/>
        </w:rPr>
        <w:t>DIP. FERNANDO IZAGUIRRE VALDÉS</w:t>
      </w:r>
    </w:p>
    <w:p w:rsidR="0079210C" w:rsidRPr="00F165CA" w:rsidRDefault="0079210C" w:rsidP="00F165CA">
      <w:pPr>
        <w:tabs>
          <w:tab w:val="left" w:pos="5056"/>
        </w:tabs>
        <w:spacing w:before="240" w:after="240"/>
        <w:rPr>
          <w:rFonts w:asciiTheme="majorHAnsi" w:hAnsiTheme="majorHAnsi" w:cs="Arial"/>
          <w:b/>
          <w:sz w:val="24"/>
          <w:szCs w:val="24"/>
        </w:rPr>
      </w:pPr>
    </w:p>
    <w:p w:rsidR="0079210C" w:rsidRPr="00F165CA" w:rsidRDefault="0079210C" w:rsidP="00F165CA">
      <w:pPr>
        <w:tabs>
          <w:tab w:val="left" w:pos="5056"/>
        </w:tabs>
        <w:spacing w:before="240" w:after="240"/>
        <w:rPr>
          <w:rFonts w:asciiTheme="majorHAnsi" w:hAnsiTheme="majorHAnsi" w:cs="Arial"/>
          <w:b/>
          <w:sz w:val="24"/>
          <w:szCs w:val="24"/>
        </w:rPr>
      </w:pPr>
      <w:r w:rsidRPr="00F165CA">
        <w:rPr>
          <w:rFonts w:asciiTheme="majorHAnsi" w:hAnsiTheme="majorHAnsi" w:cs="Arial"/>
          <w:b/>
          <w:sz w:val="24"/>
          <w:szCs w:val="24"/>
        </w:rPr>
        <w:t>DIP. ROSA NILDA GONZÁLEZ NORIEGA</w:t>
      </w:r>
      <w:r w:rsidRPr="00F165CA">
        <w:rPr>
          <w:rFonts w:asciiTheme="majorHAnsi" w:hAnsiTheme="majorHAnsi" w:cs="Arial"/>
          <w:b/>
          <w:sz w:val="24"/>
          <w:szCs w:val="24"/>
        </w:rPr>
        <w:tab/>
        <w:t>DIP. MARCELO DE JESUS TORRES COFIÑO</w:t>
      </w:r>
    </w:p>
    <w:p w:rsidR="0079210C" w:rsidRPr="00F165CA" w:rsidRDefault="0079210C" w:rsidP="00F165CA">
      <w:pPr>
        <w:tabs>
          <w:tab w:val="left" w:pos="5730"/>
        </w:tabs>
        <w:spacing w:before="240" w:after="240"/>
        <w:rPr>
          <w:rFonts w:asciiTheme="majorHAnsi" w:hAnsiTheme="majorHAnsi" w:cs="Arial"/>
          <w:b/>
          <w:sz w:val="24"/>
          <w:szCs w:val="24"/>
        </w:rPr>
      </w:pPr>
      <w:r w:rsidRPr="00F165CA">
        <w:rPr>
          <w:rFonts w:asciiTheme="majorHAnsi" w:hAnsiTheme="majorHAnsi" w:cs="Arial"/>
          <w:b/>
          <w:sz w:val="24"/>
          <w:szCs w:val="24"/>
        </w:rPr>
        <w:tab/>
      </w:r>
    </w:p>
    <w:p w:rsidR="0079210C" w:rsidRPr="00F165CA" w:rsidRDefault="0079210C" w:rsidP="00F165CA">
      <w:pPr>
        <w:tabs>
          <w:tab w:val="left" w:pos="5056"/>
        </w:tabs>
        <w:spacing w:before="240" w:after="240"/>
        <w:rPr>
          <w:rFonts w:asciiTheme="majorHAnsi" w:hAnsiTheme="majorHAnsi" w:cs="Arial"/>
          <w:b/>
          <w:sz w:val="24"/>
          <w:szCs w:val="24"/>
        </w:rPr>
      </w:pPr>
      <w:r w:rsidRPr="00F165CA">
        <w:rPr>
          <w:rFonts w:asciiTheme="majorHAnsi" w:hAnsiTheme="majorHAnsi" w:cs="Arial"/>
          <w:b/>
          <w:sz w:val="24"/>
          <w:szCs w:val="24"/>
        </w:rPr>
        <w:t>DIP. MARIA EUGENIA CAZARES MARTINEZ</w:t>
      </w:r>
      <w:r w:rsidRPr="00F165CA">
        <w:rPr>
          <w:rFonts w:asciiTheme="majorHAnsi" w:hAnsiTheme="majorHAnsi" w:cs="Arial"/>
          <w:b/>
          <w:sz w:val="24"/>
          <w:szCs w:val="24"/>
        </w:rPr>
        <w:tab/>
      </w:r>
      <w:r w:rsidRPr="00F165CA">
        <w:rPr>
          <w:rFonts w:asciiTheme="majorHAnsi" w:hAnsiTheme="majorHAnsi" w:cs="Arial"/>
          <w:b/>
          <w:sz w:val="24"/>
          <w:szCs w:val="24"/>
        </w:rPr>
        <w:tab/>
        <w:t xml:space="preserve"> DIP. BLANCA </w:t>
      </w:r>
      <w:proofErr w:type="gramStart"/>
      <w:r w:rsidRPr="00F165CA">
        <w:rPr>
          <w:rFonts w:asciiTheme="majorHAnsi" w:hAnsiTheme="majorHAnsi" w:cs="Arial"/>
          <w:b/>
          <w:sz w:val="24"/>
          <w:szCs w:val="24"/>
        </w:rPr>
        <w:t>EPPEN  CANALES</w:t>
      </w:r>
      <w:proofErr w:type="gramEnd"/>
    </w:p>
    <w:p w:rsidR="0079210C" w:rsidRPr="00F165CA" w:rsidRDefault="0079210C" w:rsidP="00F165CA">
      <w:pPr>
        <w:tabs>
          <w:tab w:val="left" w:pos="5056"/>
        </w:tabs>
        <w:spacing w:before="240" w:after="240"/>
        <w:rPr>
          <w:rFonts w:asciiTheme="majorHAnsi" w:hAnsiTheme="majorHAnsi" w:cs="Arial"/>
          <w:b/>
          <w:sz w:val="24"/>
          <w:szCs w:val="24"/>
        </w:rPr>
      </w:pPr>
    </w:p>
    <w:p w:rsidR="0079210C" w:rsidRPr="00F165CA" w:rsidRDefault="0079210C" w:rsidP="00F165CA">
      <w:pPr>
        <w:tabs>
          <w:tab w:val="left" w:pos="5056"/>
        </w:tabs>
        <w:spacing w:before="240" w:after="240"/>
        <w:rPr>
          <w:rFonts w:asciiTheme="majorHAnsi" w:hAnsiTheme="majorHAnsi" w:cs="Arial"/>
          <w:b/>
          <w:sz w:val="24"/>
          <w:szCs w:val="24"/>
        </w:rPr>
      </w:pPr>
      <w:r w:rsidRPr="00F165CA">
        <w:rPr>
          <w:rFonts w:asciiTheme="majorHAnsi" w:hAnsiTheme="majorHAnsi" w:cs="Arial"/>
          <w:b/>
          <w:sz w:val="24"/>
          <w:szCs w:val="24"/>
        </w:rPr>
        <w:t xml:space="preserve">  DIP. JUAN ANTONIO GARCÍA VILLA                            DIP. JUAN CARLOS GUERRA LÓPEZ NEGRETE</w:t>
      </w:r>
    </w:p>
    <w:p w:rsidR="00CD35F2" w:rsidRPr="00F165CA" w:rsidRDefault="00CD35F2" w:rsidP="00F165CA">
      <w:pPr>
        <w:spacing w:before="240" w:after="240"/>
        <w:rPr>
          <w:rFonts w:asciiTheme="majorHAnsi" w:hAnsiTheme="majorHAnsi" w:cs="Arial"/>
          <w:b/>
          <w:sz w:val="24"/>
          <w:szCs w:val="24"/>
        </w:rPr>
      </w:pPr>
    </w:p>
    <w:p w:rsidR="003C61E5" w:rsidRDefault="0079210C" w:rsidP="003C61E5">
      <w:pPr>
        <w:spacing w:before="240" w:after="240"/>
        <w:rPr>
          <w:rFonts w:asciiTheme="majorHAnsi" w:hAnsiTheme="majorHAnsi" w:cs="Arial"/>
          <w:b/>
          <w:sz w:val="24"/>
          <w:szCs w:val="24"/>
        </w:rPr>
      </w:pPr>
      <w:r w:rsidRPr="00F165CA">
        <w:rPr>
          <w:rFonts w:asciiTheme="majorHAnsi" w:hAnsiTheme="majorHAnsi" w:cs="Arial"/>
          <w:b/>
          <w:sz w:val="24"/>
          <w:szCs w:val="24"/>
        </w:rPr>
        <w:t>DIP. GERARDO ABRAHAM AGUADO GÓMEZ                    DIP. GABRIELA ZAPOPAN GARZA GALVÁN</w:t>
      </w:r>
    </w:p>
    <w:p w:rsidR="003C61E5" w:rsidRDefault="003C61E5" w:rsidP="003C61E5">
      <w:pPr>
        <w:spacing w:before="240" w:after="240"/>
        <w:rPr>
          <w:rFonts w:asciiTheme="majorHAnsi" w:hAnsiTheme="majorHAnsi" w:cs="Arial"/>
          <w:b/>
          <w:sz w:val="24"/>
          <w:szCs w:val="24"/>
        </w:rPr>
      </w:pPr>
    </w:p>
    <w:p w:rsidR="00BD6C06" w:rsidRPr="00F165CA" w:rsidRDefault="00C80C3F" w:rsidP="003C61E5">
      <w:pPr>
        <w:spacing w:before="240" w:after="240"/>
        <w:rPr>
          <w:rFonts w:asciiTheme="majorHAnsi" w:hAnsiTheme="majorHAnsi"/>
          <w:sz w:val="24"/>
          <w:szCs w:val="24"/>
        </w:rPr>
      </w:pPr>
      <w:hyperlink r:id="rId8" w:history="1">
        <w:r w:rsidR="0079210C" w:rsidRPr="00F165CA">
          <w:rPr>
            <w:rFonts w:asciiTheme="majorHAnsi" w:hAnsiTheme="majorHAnsi"/>
            <w:sz w:val="24"/>
            <w:szCs w:val="24"/>
          </w:rPr>
          <w:t>https://es.unesco.org/themes/invertir-ciencia-tecnologia-e-innovacion</w:t>
        </w:r>
      </w:hyperlink>
    </w:p>
    <w:sectPr w:rsidR="00BD6C06" w:rsidRPr="00F165CA">
      <w:headerReference w:type="default" r:id="rId9"/>
      <w:pgSz w:w="12240" w:h="15840"/>
      <w:pgMar w:top="1417" w:right="1701" w:bottom="1417"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0C3F" w:rsidRDefault="00C80C3F">
      <w:r>
        <w:separator/>
      </w:r>
    </w:p>
  </w:endnote>
  <w:endnote w:type="continuationSeparator" w:id="0">
    <w:p w:rsidR="00C80C3F" w:rsidRDefault="00C80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0C3F" w:rsidRDefault="00C80C3F">
      <w:r>
        <w:separator/>
      </w:r>
    </w:p>
  </w:footnote>
  <w:footnote w:type="continuationSeparator" w:id="0">
    <w:p w:rsidR="00C80C3F" w:rsidRDefault="00C80C3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6C06" w:rsidRDefault="002F1500">
    <w:pPr>
      <w:tabs>
        <w:tab w:val="left" w:pos="5040"/>
      </w:tabs>
      <w:jc w:val="center"/>
      <w:rPr>
        <w:rFonts w:ascii="Times New Roman" w:hAnsi="Times New Roman" w:cs="Arial"/>
        <w:bCs/>
        <w:smallCaps/>
        <w:spacing w:val="20"/>
        <w:sz w:val="32"/>
        <w:szCs w:val="32"/>
      </w:rPr>
    </w:pPr>
    <w:r>
      <w:rPr>
        <w:rFonts w:cs="Arial"/>
        <w:bCs/>
        <w:smallCaps/>
        <w:noProof/>
        <w:spacing w:val="20"/>
        <w:lang w:eastAsia="es-MX"/>
      </w:rPr>
      <w:drawing>
        <wp:anchor distT="0" distB="0" distL="114300" distR="114300" simplePos="0" relativeHeight="251659264" behindDoc="0" locked="0" layoutInCell="1" allowOverlap="1" wp14:anchorId="455B2972" wp14:editId="5551E06E">
          <wp:simplePos x="0" y="0"/>
          <wp:positionH relativeFrom="column">
            <wp:posOffset>-337985</wp:posOffset>
          </wp:positionH>
          <wp:positionV relativeFrom="paragraph">
            <wp:posOffset>-68580</wp:posOffset>
          </wp:positionV>
          <wp:extent cx="789305" cy="831215"/>
          <wp:effectExtent l="0" t="0" r="0" b="6985"/>
          <wp:wrapNone/>
          <wp:docPr id="5" name="Imagen 5" descr="ESCUDO%20DEL%20ESTADO%20DE%20COAHUILA%20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ESCUDO%20DEL%20ESTADO%20DE%20COAHUILA%20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789305" cy="831215"/>
                  </a:xfrm>
                  <a:prstGeom prst="rect">
                    <a:avLst/>
                  </a:prstGeom>
                  <a:noFill/>
                  <a:ln>
                    <a:noFill/>
                  </a:ln>
                </pic:spPr>
              </pic:pic>
            </a:graphicData>
          </a:graphic>
        </wp:anchor>
      </w:drawing>
    </w:r>
    <w:r w:rsidR="00951455">
      <w:rPr>
        <w:rFonts w:ascii="Times New Roman" w:hAnsi="Times New Roman" w:cs="Arial"/>
        <w:bCs/>
        <w:smallCaps/>
        <w:noProof/>
        <w:spacing w:val="20"/>
        <w:sz w:val="32"/>
        <w:szCs w:val="32"/>
        <w:lang w:eastAsia="es-MX"/>
      </w:rPr>
      <w:drawing>
        <wp:anchor distT="0" distB="0" distL="114300" distR="114300" simplePos="0" relativeHeight="251661312" behindDoc="0" locked="0" layoutInCell="1" allowOverlap="1" wp14:anchorId="6FFFE322" wp14:editId="46B989DC">
          <wp:simplePos x="0" y="0"/>
          <wp:positionH relativeFrom="column">
            <wp:posOffset>5335270</wp:posOffset>
          </wp:positionH>
          <wp:positionV relativeFrom="paragraph">
            <wp:posOffset>-66675</wp:posOffset>
          </wp:positionV>
          <wp:extent cx="1141095" cy="831215"/>
          <wp:effectExtent l="0" t="0" r="1905" b="698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41291" cy="831215"/>
                  </a:xfrm>
                  <a:prstGeom prst="rect">
                    <a:avLst/>
                  </a:prstGeom>
                </pic:spPr>
              </pic:pic>
            </a:graphicData>
          </a:graphic>
        </wp:anchor>
      </w:drawing>
    </w:r>
    <w:r w:rsidR="00951455">
      <w:rPr>
        <w:rFonts w:ascii="Times New Roman" w:hAnsi="Times New Roman" w:cs="Arial"/>
        <w:bCs/>
        <w:smallCaps/>
        <w:spacing w:val="20"/>
        <w:sz w:val="32"/>
        <w:szCs w:val="32"/>
      </w:rPr>
      <w:t>Congreso del Estado Independiente,</w:t>
    </w:r>
  </w:p>
  <w:p w:rsidR="00BD6C06" w:rsidRDefault="00951455">
    <w:pPr>
      <w:tabs>
        <w:tab w:val="left" w:pos="5040"/>
      </w:tabs>
      <w:ind w:right="-93"/>
      <w:jc w:val="center"/>
      <w:rPr>
        <w:rFonts w:ascii="Times New Roman" w:hAnsi="Times New Roman" w:cs="Arial"/>
        <w:bCs/>
        <w:smallCaps/>
        <w:spacing w:val="20"/>
        <w:sz w:val="32"/>
        <w:szCs w:val="32"/>
      </w:rPr>
    </w:pPr>
    <w:r>
      <w:rPr>
        <w:rFonts w:ascii="Times New Roman" w:hAnsi="Times New Roman" w:cs="Arial"/>
        <w:bCs/>
        <w:smallCaps/>
        <w:spacing w:val="20"/>
        <w:sz w:val="32"/>
        <w:szCs w:val="32"/>
      </w:rPr>
      <w:t>Libre y Soberano de Coahuila de Zaragoza</w:t>
    </w:r>
    <w:r>
      <w:rPr>
        <w:rFonts w:ascii="Times New Roman" w:hAnsi="Times New Roman" w:cs="Arial"/>
        <w:bCs/>
        <w:smallCaps/>
        <w:spacing w:val="20"/>
        <w:sz w:val="32"/>
        <w:szCs w:val="32"/>
        <w:lang w:eastAsia="es-MX"/>
      </w:rPr>
      <w:t xml:space="preserve"> </w:t>
    </w:r>
  </w:p>
  <w:p w:rsidR="00BD6C06" w:rsidRDefault="00BD6C06">
    <w:pPr>
      <w:ind w:right="49"/>
      <w:jc w:val="center"/>
    </w:pPr>
  </w:p>
  <w:p w:rsidR="00BD6C06" w:rsidRDefault="00951455">
    <w:pPr>
      <w:ind w:right="49"/>
      <w:jc w:val="center"/>
      <w:rPr>
        <w:rFonts w:ascii="Times New Roman" w:hAnsi="Times New Roman"/>
        <w:sz w:val="18"/>
        <w:szCs w:val="18"/>
      </w:rPr>
    </w:pPr>
    <w:r>
      <w:rPr>
        <w:rFonts w:ascii="Times New Roman" w:hAnsi="Times New Roman"/>
        <w:sz w:val="18"/>
        <w:szCs w:val="18"/>
      </w:rPr>
      <w:t>“2019, Año del respeto y protección de los derechos humanos en el Estado de Coahuila de Zaragoza”</w:t>
    </w:r>
  </w:p>
  <w:p w:rsidR="00BD6C06" w:rsidRDefault="00BD6C06"/>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206289"/>
    <w:multiLevelType w:val="hybridMultilevel"/>
    <w:tmpl w:val="EA08CA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CDF"/>
    <w:rsid w:val="000117B9"/>
    <w:rsid w:val="000A345E"/>
    <w:rsid w:val="000C6111"/>
    <w:rsid w:val="00137078"/>
    <w:rsid w:val="001A424E"/>
    <w:rsid w:val="002D0033"/>
    <w:rsid w:val="002F1500"/>
    <w:rsid w:val="00343099"/>
    <w:rsid w:val="0036365A"/>
    <w:rsid w:val="003C61E5"/>
    <w:rsid w:val="003C76E8"/>
    <w:rsid w:val="004B1499"/>
    <w:rsid w:val="00511929"/>
    <w:rsid w:val="00552374"/>
    <w:rsid w:val="005F5CDF"/>
    <w:rsid w:val="00662A89"/>
    <w:rsid w:val="006D31AA"/>
    <w:rsid w:val="006D58EE"/>
    <w:rsid w:val="0079210C"/>
    <w:rsid w:val="007A629B"/>
    <w:rsid w:val="00951455"/>
    <w:rsid w:val="00954C50"/>
    <w:rsid w:val="009B0229"/>
    <w:rsid w:val="00A20864"/>
    <w:rsid w:val="00B1349E"/>
    <w:rsid w:val="00BD6C06"/>
    <w:rsid w:val="00C80C3F"/>
    <w:rsid w:val="00CD35F2"/>
    <w:rsid w:val="00D70249"/>
    <w:rsid w:val="00D874F8"/>
    <w:rsid w:val="00DD1B31"/>
    <w:rsid w:val="00E30461"/>
    <w:rsid w:val="00EA17F9"/>
    <w:rsid w:val="00EE66E5"/>
    <w:rsid w:val="00F12AE7"/>
    <w:rsid w:val="00F165CA"/>
    <w:rsid w:val="0D9A34F4"/>
    <w:rsid w:val="0F7B2997"/>
    <w:rsid w:val="18C47DD4"/>
    <w:rsid w:val="20DE6557"/>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51EC24-48A7-4241-A823-0B069FDBC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65CA"/>
    <w:pPr>
      <w:spacing w:after="0" w:line="240" w:lineRule="auto"/>
      <w:jc w:val="both"/>
    </w:pPr>
    <w:rPr>
      <w:rFonts w:ascii="Arial" w:eastAsia="Times New Roman" w:hAnsi="Arial" w:cs="Times New Roman"/>
      <w:lang w:eastAsia="es-ES"/>
    </w:rPr>
  </w:style>
  <w:style w:type="paragraph" w:styleId="Ttulo1">
    <w:name w:val="heading 1"/>
    <w:basedOn w:val="Normal"/>
    <w:next w:val="Normal"/>
    <w:link w:val="Ttulo1Car"/>
    <w:qFormat/>
    <w:rsid w:val="00F165CA"/>
    <w:pPr>
      <w:keepNext/>
      <w:outlineLvl w:val="0"/>
    </w:pPr>
    <w:rPr>
      <w:b/>
      <w:sz w:val="22"/>
    </w:rPr>
  </w:style>
  <w:style w:type="paragraph" w:styleId="Ttulo2">
    <w:name w:val="heading 2"/>
    <w:basedOn w:val="Normal"/>
    <w:next w:val="Normal"/>
    <w:link w:val="Ttulo2Car"/>
    <w:qFormat/>
    <w:rsid w:val="00F165CA"/>
    <w:pPr>
      <w:keepNext/>
      <w:tabs>
        <w:tab w:val="left" w:pos="0"/>
      </w:tabs>
      <w:jc w:val="center"/>
      <w:outlineLvl w:val="1"/>
    </w:pPr>
    <w:rPr>
      <w:b/>
    </w:rPr>
  </w:style>
  <w:style w:type="paragraph" w:styleId="Ttulo3">
    <w:name w:val="heading 3"/>
    <w:basedOn w:val="Normal"/>
    <w:next w:val="Normal"/>
    <w:link w:val="Ttulo3Car"/>
    <w:qFormat/>
    <w:rsid w:val="00F165CA"/>
    <w:pPr>
      <w:keepNext/>
      <w:spacing w:line="360" w:lineRule="auto"/>
      <w:outlineLvl w:val="2"/>
    </w:pPr>
    <w:rPr>
      <w:b/>
      <w:sz w:val="36"/>
    </w:rPr>
  </w:style>
  <w:style w:type="paragraph" w:styleId="Ttulo4">
    <w:name w:val="heading 4"/>
    <w:basedOn w:val="Normal"/>
    <w:next w:val="Normal"/>
    <w:link w:val="Ttulo4Car"/>
    <w:qFormat/>
    <w:rsid w:val="00F165CA"/>
    <w:pPr>
      <w:keepNext/>
      <w:spacing w:line="360" w:lineRule="auto"/>
      <w:outlineLvl w:val="3"/>
    </w:pPr>
    <w:rPr>
      <w:b/>
      <w:sz w:val="36"/>
    </w:rPr>
  </w:style>
  <w:style w:type="paragraph" w:styleId="Ttulo5">
    <w:name w:val="heading 5"/>
    <w:basedOn w:val="Normal"/>
    <w:next w:val="Normal"/>
    <w:link w:val="Ttulo5Car"/>
    <w:qFormat/>
    <w:rsid w:val="00F165CA"/>
    <w:pPr>
      <w:keepNext/>
      <w:shd w:val="clear" w:color="FF00FF" w:fill="auto"/>
      <w:spacing w:line="360" w:lineRule="auto"/>
      <w:outlineLvl w:val="4"/>
    </w:pPr>
    <w:rPr>
      <w:b/>
      <w:sz w:val="36"/>
    </w:rPr>
  </w:style>
  <w:style w:type="paragraph" w:styleId="Ttulo6">
    <w:name w:val="heading 6"/>
    <w:basedOn w:val="Normal"/>
    <w:next w:val="Normal"/>
    <w:link w:val="Ttulo6Car"/>
    <w:qFormat/>
    <w:rsid w:val="00F165CA"/>
    <w:pPr>
      <w:keepNext/>
      <w:spacing w:line="360" w:lineRule="auto"/>
      <w:outlineLvl w:val="5"/>
    </w:pPr>
    <w:rPr>
      <w:b/>
      <w:sz w:val="36"/>
    </w:rPr>
  </w:style>
  <w:style w:type="paragraph" w:styleId="Ttulo7">
    <w:name w:val="heading 7"/>
    <w:basedOn w:val="Normal"/>
    <w:next w:val="Normal"/>
    <w:link w:val="Ttulo7Car"/>
    <w:qFormat/>
    <w:rsid w:val="00F165CA"/>
    <w:pPr>
      <w:keepNext/>
      <w:spacing w:line="360" w:lineRule="auto"/>
      <w:outlineLvl w:val="6"/>
    </w:pPr>
    <w:rPr>
      <w:b/>
      <w:sz w:val="36"/>
    </w:rPr>
  </w:style>
  <w:style w:type="paragraph" w:styleId="Ttulo8">
    <w:name w:val="heading 8"/>
    <w:basedOn w:val="Normal"/>
    <w:next w:val="Normal"/>
    <w:link w:val="Ttulo8Car"/>
    <w:qFormat/>
    <w:rsid w:val="00F165CA"/>
    <w:pPr>
      <w:keepNext/>
      <w:tabs>
        <w:tab w:val="left" w:pos="6237"/>
      </w:tabs>
      <w:spacing w:line="360" w:lineRule="auto"/>
      <w:outlineLvl w:val="7"/>
    </w:pPr>
    <w:rPr>
      <w:b/>
      <w:sz w:val="36"/>
    </w:rPr>
  </w:style>
  <w:style w:type="paragraph" w:styleId="Ttulo9">
    <w:name w:val="heading 9"/>
    <w:basedOn w:val="Normal"/>
    <w:next w:val="Normal"/>
    <w:link w:val="Ttulo9Car"/>
    <w:qFormat/>
    <w:rsid w:val="00F165CA"/>
    <w:pPr>
      <w:keepNext/>
      <w:spacing w:line="360" w:lineRule="auto"/>
      <w:outlineLvl w:val="8"/>
    </w:pPr>
    <w:rPr>
      <w:b/>
      <w:sz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165CA"/>
    <w:pPr>
      <w:tabs>
        <w:tab w:val="center" w:pos="4419"/>
        <w:tab w:val="right" w:pos="8838"/>
      </w:tabs>
    </w:pPr>
  </w:style>
  <w:style w:type="character" w:customStyle="1" w:styleId="EncabezadoCar">
    <w:name w:val="Encabezado Car"/>
    <w:link w:val="Encabezado"/>
    <w:uiPriority w:val="99"/>
    <w:rsid w:val="00F165CA"/>
    <w:rPr>
      <w:rFonts w:ascii="Arial" w:eastAsia="Times New Roman" w:hAnsi="Arial" w:cs="Times New Roman"/>
      <w:lang w:eastAsia="es-ES"/>
    </w:rPr>
  </w:style>
  <w:style w:type="paragraph" w:styleId="Prrafodelista">
    <w:name w:val="List Paragraph"/>
    <w:basedOn w:val="Normal"/>
    <w:uiPriority w:val="34"/>
    <w:qFormat/>
    <w:rsid w:val="00F165CA"/>
    <w:pPr>
      <w:widowControl w:val="0"/>
      <w:ind w:left="720"/>
      <w:contextualSpacing/>
    </w:pPr>
    <w:rPr>
      <w:b/>
      <w:snapToGrid w:val="0"/>
    </w:rPr>
  </w:style>
  <w:style w:type="paragraph" w:styleId="Piedepgina">
    <w:name w:val="footer"/>
    <w:basedOn w:val="Normal"/>
    <w:link w:val="PiedepginaCar"/>
    <w:uiPriority w:val="99"/>
    <w:unhideWhenUsed/>
    <w:rsid w:val="00F165CA"/>
    <w:pPr>
      <w:tabs>
        <w:tab w:val="center" w:pos="4419"/>
        <w:tab w:val="right" w:pos="8838"/>
      </w:tabs>
    </w:pPr>
  </w:style>
  <w:style w:type="character" w:customStyle="1" w:styleId="PiedepginaCar">
    <w:name w:val="Pie de página Car"/>
    <w:link w:val="Piedepgina"/>
    <w:uiPriority w:val="99"/>
    <w:rsid w:val="00F165CA"/>
    <w:rPr>
      <w:rFonts w:ascii="Arial" w:eastAsia="Times New Roman" w:hAnsi="Arial" w:cs="Times New Roman"/>
      <w:lang w:eastAsia="es-ES"/>
    </w:rPr>
  </w:style>
  <w:style w:type="paragraph" w:styleId="Textoindependiente">
    <w:name w:val="Body Text"/>
    <w:basedOn w:val="Normal"/>
    <w:link w:val="TextoindependienteCar"/>
    <w:semiHidden/>
    <w:unhideWhenUsed/>
    <w:rsid w:val="00F165CA"/>
    <w:pPr>
      <w:spacing w:after="120"/>
    </w:pPr>
  </w:style>
  <w:style w:type="character" w:customStyle="1" w:styleId="TextoindependienteCar">
    <w:name w:val="Texto independiente Car"/>
    <w:link w:val="Textoindependiente"/>
    <w:semiHidden/>
    <w:rsid w:val="00F165CA"/>
    <w:rPr>
      <w:rFonts w:ascii="Arial" w:eastAsia="Times New Roman" w:hAnsi="Arial" w:cs="Times New Roman"/>
      <w:lang w:eastAsia="es-ES"/>
    </w:rPr>
  </w:style>
  <w:style w:type="character" w:customStyle="1" w:styleId="TextoindependienteCar1">
    <w:name w:val="Texto independiente Car1"/>
    <w:uiPriority w:val="99"/>
    <w:semiHidden/>
    <w:rsid w:val="00F165CA"/>
    <w:rPr>
      <w:rFonts w:eastAsia="Times New Roman" w:cs="Times New Roman"/>
      <w:sz w:val="20"/>
      <w:szCs w:val="20"/>
      <w:lang w:eastAsia="es-ES"/>
    </w:rPr>
  </w:style>
  <w:style w:type="character" w:customStyle="1" w:styleId="Ttulo1Car">
    <w:name w:val="Título 1 Car"/>
    <w:link w:val="Ttulo1"/>
    <w:rsid w:val="00F165CA"/>
    <w:rPr>
      <w:rFonts w:ascii="Arial" w:eastAsia="Times New Roman" w:hAnsi="Arial" w:cs="Times New Roman"/>
      <w:b/>
      <w:sz w:val="22"/>
      <w:lang w:eastAsia="es-ES"/>
    </w:rPr>
  </w:style>
  <w:style w:type="character" w:customStyle="1" w:styleId="Ttulo2Car">
    <w:name w:val="Título 2 Car"/>
    <w:link w:val="Ttulo2"/>
    <w:rsid w:val="00F165CA"/>
    <w:rPr>
      <w:rFonts w:ascii="Arial" w:eastAsia="Times New Roman" w:hAnsi="Arial" w:cs="Times New Roman"/>
      <w:b/>
      <w:lang w:eastAsia="es-ES"/>
    </w:rPr>
  </w:style>
  <w:style w:type="character" w:customStyle="1" w:styleId="Ttulo3Car">
    <w:name w:val="Título 3 Car"/>
    <w:link w:val="Ttulo3"/>
    <w:rsid w:val="00F165CA"/>
    <w:rPr>
      <w:rFonts w:ascii="Arial" w:eastAsia="Times New Roman" w:hAnsi="Arial" w:cs="Times New Roman"/>
      <w:b/>
      <w:sz w:val="36"/>
      <w:lang w:eastAsia="es-ES"/>
    </w:rPr>
  </w:style>
  <w:style w:type="character" w:customStyle="1" w:styleId="Ttulo4Car">
    <w:name w:val="Título 4 Car"/>
    <w:link w:val="Ttulo4"/>
    <w:rsid w:val="00F165CA"/>
    <w:rPr>
      <w:rFonts w:ascii="Arial" w:eastAsia="Times New Roman" w:hAnsi="Arial" w:cs="Times New Roman"/>
      <w:b/>
      <w:sz w:val="36"/>
      <w:lang w:eastAsia="es-ES"/>
    </w:rPr>
  </w:style>
  <w:style w:type="character" w:customStyle="1" w:styleId="Ttulo5Car">
    <w:name w:val="Título 5 Car"/>
    <w:link w:val="Ttulo5"/>
    <w:rsid w:val="00F165CA"/>
    <w:rPr>
      <w:rFonts w:ascii="Arial" w:eastAsia="Times New Roman" w:hAnsi="Arial" w:cs="Times New Roman"/>
      <w:b/>
      <w:sz w:val="36"/>
      <w:shd w:val="clear" w:color="FF00FF" w:fill="auto"/>
      <w:lang w:eastAsia="es-ES"/>
    </w:rPr>
  </w:style>
  <w:style w:type="character" w:customStyle="1" w:styleId="Ttulo6Car">
    <w:name w:val="Título 6 Car"/>
    <w:link w:val="Ttulo6"/>
    <w:rsid w:val="00F165CA"/>
    <w:rPr>
      <w:rFonts w:ascii="Arial" w:eastAsia="Times New Roman" w:hAnsi="Arial" w:cs="Times New Roman"/>
      <w:b/>
      <w:sz w:val="36"/>
      <w:lang w:eastAsia="es-ES"/>
    </w:rPr>
  </w:style>
  <w:style w:type="character" w:customStyle="1" w:styleId="Ttulo7Car">
    <w:name w:val="Título 7 Car"/>
    <w:link w:val="Ttulo7"/>
    <w:rsid w:val="00F165CA"/>
    <w:rPr>
      <w:rFonts w:ascii="Arial" w:eastAsia="Times New Roman" w:hAnsi="Arial" w:cs="Times New Roman"/>
      <w:b/>
      <w:sz w:val="36"/>
      <w:lang w:eastAsia="es-ES"/>
    </w:rPr>
  </w:style>
  <w:style w:type="character" w:customStyle="1" w:styleId="Ttulo8Car">
    <w:name w:val="Título 8 Car"/>
    <w:link w:val="Ttulo8"/>
    <w:rsid w:val="00F165CA"/>
    <w:rPr>
      <w:rFonts w:ascii="Arial" w:eastAsia="Times New Roman" w:hAnsi="Arial" w:cs="Times New Roman"/>
      <w:b/>
      <w:sz w:val="36"/>
      <w:lang w:eastAsia="es-ES"/>
    </w:rPr>
  </w:style>
  <w:style w:type="character" w:customStyle="1" w:styleId="Ttulo9Car">
    <w:name w:val="Título 9 Car"/>
    <w:link w:val="Ttulo9"/>
    <w:rsid w:val="00F165CA"/>
    <w:rPr>
      <w:rFonts w:ascii="Arial" w:eastAsia="Times New Roman" w:hAnsi="Arial" w:cs="Times New Roman"/>
      <w:b/>
      <w:sz w:val="3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unesco.org/themes/invertir-ciencia-tecnologia-e-innovacio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1246</Words>
  <Characters>6853</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8083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DiputadasPRI</dc:creator>
  <cp:lastModifiedBy>Juan Lumbreras</cp:lastModifiedBy>
  <cp:revision>5</cp:revision>
  <cp:lastPrinted>2019-06-17T14:19:00Z</cp:lastPrinted>
  <dcterms:created xsi:type="dcterms:W3CDTF">2019-06-18T17:46:00Z</dcterms:created>
  <dcterms:modified xsi:type="dcterms:W3CDTF">2021-02-11T20:12:00Z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2058-11.2.0.8339</vt:lpwstr>
  </property>
</Properties>
</file>