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A" w:rsidRPr="00051429" w:rsidRDefault="007B1B2A" w:rsidP="007B1B2A">
      <w:pPr>
        <w:tabs>
          <w:tab w:val="left" w:pos="5056"/>
        </w:tabs>
        <w:spacing w:line="276" w:lineRule="auto"/>
        <w:jc w:val="center"/>
        <w:rPr>
          <w:rFonts w:cs="Arial"/>
          <w:b/>
          <w:sz w:val="16"/>
          <w:szCs w:val="16"/>
        </w:rPr>
      </w:pPr>
      <w:bookmarkStart w:id="0" w:name="_GoBack"/>
      <w:bookmarkEnd w:id="0"/>
    </w:p>
    <w:p w:rsidR="007B1B2A" w:rsidRDefault="007B1B2A" w:rsidP="007B1B2A"/>
    <w:p w:rsidR="007B1B2A" w:rsidRPr="00FD5A2F" w:rsidRDefault="007B1B2A" w:rsidP="00FD5A2F">
      <w:pPr>
        <w:spacing w:line="360" w:lineRule="auto"/>
        <w:rPr>
          <w:sz w:val="24"/>
          <w:szCs w:val="24"/>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7B1B2A">
        <w:rPr>
          <w:rFonts w:cs="Arial"/>
          <w:sz w:val="24"/>
          <w:szCs w:val="24"/>
          <w:lang w:eastAsia="es-MX"/>
        </w:rPr>
        <w:t>Sexagésima Primera Legislatura del Congreso del Estado Independiente, Libre y Soberano de Coahuila de Zaragoza, relativo a la</w:t>
      </w:r>
      <w:r w:rsidRPr="007B1B2A">
        <w:rPr>
          <w:sz w:val="24"/>
          <w:szCs w:val="24"/>
        </w:rPr>
        <w:t xml:space="preserve"> iniciativa popular mediante la cual se </w:t>
      </w:r>
      <w:r w:rsidR="00FD5A2F">
        <w:rPr>
          <w:sz w:val="24"/>
          <w:szCs w:val="24"/>
        </w:rPr>
        <w:t>adiciona la fracción XI al artículo 18 de la Ley de Fomento al Uso Racional de la Energía para el Estado de Coahuila de Zaragoza, suscrita por la C. Amal Lizette Esper Serur; y,</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7B1B2A" w:rsidRDefault="007B1B2A" w:rsidP="007B1B2A">
      <w:pPr>
        <w:rPr>
          <w:lang w:eastAsia="es-MX"/>
        </w:rPr>
      </w:pPr>
    </w:p>
    <w:p w:rsidR="007B1B2A" w:rsidRPr="00ED3C3A" w:rsidRDefault="007B1B2A" w:rsidP="007B1B2A">
      <w:pPr>
        <w:rPr>
          <w:lang w:eastAsia="es-MX"/>
        </w:rPr>
      </w:pPr>
    </w:p>
    <w:p w:rsidR="007B1B2A" w:rsidRPr="00ED3C3A" w:rsidRDefault="007B1B2A" w:rsidP="007B1B2A">
      <w:pPr>
        <w:spacing w:line="360" w:lineRule="auto"/>
        <w:rPr>
          <w:rFonts w:cs="Arial"/>
          <w:sz w:val="24"/>
          <w:szCs w:val="24"/>
        </w:rPr>
      </w:pPr>
      <w:r w:rsidRPr="00ED3C3A">
        <w:rPr>
          <w:rFonts w:cs="Arial"/>
          <w:b/>
          <w:sz w:val="24"/>
          <w:szCs w:val="24"/>
          <w:lang w:eastAsia="es-MX"/>
        </w:rPr>
        <w:t>PRIMERO.-</w:t>
      </w:r>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sidR="00FD5A2F">
        <w:rPr>
          <w:rFonts w:cs="Arial"/>
          <w:sz w:val="24"/>
          <w:szCs w:val="24"/>
          <w:lang w:eastAsia="es-MX"/>
        </w:rPr>
        <w:t>30</w:t>
      </w:r>
      <w:r>
        <w:rPr>
          <w:rFonts w:cs="Arial"/>
          <w:sz w:val="24"/>
          <w:szCs w:val="24"/>
          <w:lang w:eastAsia="es-MX"/>
        </w:rPr>
        <w:t xml:space="preserve"> de </w:t>
      </w:r>
      <w:r w:rsidR="00FD5A2F">
        <w:rPr>
          <w:rFonts w:cs="Arial"/>
          <w:sz w:val="24"/>
          <w:szCs w:val="24"/>
          <w:lang w:eastAsia="es-MX"/>
        </w:rPr>
        <w:t>septiembre</w:t>
      </w:r>
      <w:r>
        <w:rPr>
          <w:rFonts w:cs="Arial"/>
          <w:sz w:val="24"/>
          <w:szCs w:val="24"/>
          <w:lang w:eastAsia="es-MX"/>
        </w:rPr>
        <w:t xml:space="preserv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se turnó </w:t>
      </w:r>
      <w:r w:rsidRPr="00ED3C3A">
        <w:rPr>
          <w:rFonts w:cs="Arial"/>
          <w:sz w:val="24"/>
          <w:szCs w:val="24"/>
          <w:lang w:eastAsia="es-MX"/>
        </w:rPr>
        <w:t xml:space="preserve">a esta Comisión de Gobernación, Puntos Constitucionales y Justicia, </w:t>
      </w:r>
      <w:r w:rsidRPr="007D0A5D">
        <w:rPr>
          <w:rFonts w:cs="Arial"/>
          <w:sz w:val="24"/>
          <w:szCs w:val="24"/>
          <w:lang w:eastAsia="es-MX"/>
        </w:rPr>
        <w:t>la</w:t>
      </w:r>
      <w:r w:rsidRPr="007D0A5D">
        <w:rPr>
          <w:sz w:val="24"/>
          <w:szCs w:val="24"/>
        </w:rPr>
        <w:t xml:space="preserve"> </w:t>
      </w:r>
      <w:r w:rsidR="00FD5A2F" w:rsidRPr="007B1B2A">
        <w:rPr>
          <w:sz w:val="24"/>
          <w:szCs w:val="24"/>
        </w:rPr>
        <w:t xml:space="preserve">iniciativa popular mediante la cual se </w:t>
      </w:r>
      <w:r w:rsidR="00FD5A2F">
        <w:rPr>
          <w:sz w:val="24"/>
          <w:szCs w:val="24"/>
        </w:rPr>
        <w:t>adiciona la fracción XI al artículo 18 de la Ley de Fomento al Uso Racional de la Energía para el Estado de Coahuila de Zaragoza, suscrita por la C. Amal Lizette Esper Serur</w:t>
      </w:r>
      <w:r w:rsidRPr="00A43EB7">
        <w:rPr>
          <w:rFonts w:cs="Arial"/>
          <w:sz w:val="24"/>
          <w:szCs w:val="24"/>
          <w:lang w:eastAsia="es-MX"/>
        </w:rPr>
        <w:t xml:space="preserve">, </w:t>
      </w:r>
      <w:r w:rsidRPr="00ED3C3A">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B1B2A" w:rsidRDefault="007B1B2A" w:rsidP="007B1B2A">
      <w:pPr>
        <w:pStyle w:val="Sinespaciado"/>
      </w:pPr>
    </w:p>
    <w:p w:rsidR="00FD5A2F" w:rsidRDefault="00FD5A2F" w:rsidP="007B1B2A">
      <w:pPr>
        <w:pStyle w:val="Sinespaciado"/>
      </w:pPr>
    </w:p>
    <w:p w:rsidR="00FD5A2F" w:rsidRDefault="00FD5A2F" w:rsidP="007B1B2A">
      <w:pPr>
        <w:pStyle w:val="Sinespaciado"/>
      </w:pPr>
    </w:p>
    <w:p w:rsidR="00FD5A2F" w:rsidRDefault="00FD5A2F" w:rsidP="007B1B2A">
      <w:pPr>
        <w:pStyle w:val="Sinespaciado"/>
      </w:pPr>
    </w:p>
    <w:p w:rsidR="00FD5A2F" w:rsidRDefault="00FD5A2F" w:rsidP="007B1B2A">
      <w:pPr>
        <w:pStyle w:val="Sinespaciado"/>
      </w:pPr>
    </w:p>
    <w:p w:rsidR="00FD5A2F" w:rsidRPr="00ED3C3A" w:rsidRDefault="00FD5A2F" w:rsidP="007B1B2A">
      <w:pPr>
        <w:pStyle w:val="Sinespaciado"/>
      </w:pPr>
    </w:p>
    <w:p w:rsidR="007B1B2A" w:rsidRDefault="007B1B2A" w:rsidP="007B1B2A">
      <w:pPr>
        <w:spacing w:line="360" w:lineRule="auto"/>
        <w:rPr>
          <w:rFonts w:cs="Arial"/>
          <w:sz w:val="24"/>
          <w:szCs w:val="24"/>
          <w:lang w:eastAsia="es-MX"/>
        </w:rPr>
      </w:pPr>
    </w:p>
    <w:p w:rsidR="007B1B2A" w:rsidRDefault="007B1B2A" w:rsidP="007B1B2A">
      <w:pPr>
        <w:spacing w:line="360" w:lineRule="auto"/>
        <w:rPr>
          <w:rFonts w:cs="Arial"/>
          <w:b/>
          <w:sz w:val="24"/>
          <w:szCs w:val="24"/>
          <w:lang w:eastAsia="es-MX"/>
        </w:rPr>
      </w:pPr>
    </w:p>
    <w:p w:rsidR="007B1B2A" w:rsidRDefault="007B1B2A" w:rsidP="007B1B2A">
      <w:pPr>
        <w:spacing w:line="360" w:lineRule="auto"/>
        <w:rPr>
          <w:rFonts w:cs="Arial"/>
          <w:b/>
          <w:sz w:val="24"/>
          <w:szCs w:val="24"/>
          <w:lang w:eastAsia="es-MX"/>
        </w:rPr>
      </w:pPr>
    </w:p>
    <w:p w:rsidR="007B1B2A" w:rsidRPr="00ED3C3A" w:rsidRDefault="007B1B2A" w:rsidP="007B1B2A">
      <w:pPr>
        <w:spacing w:line="360" w:lineRule="auto"/>
        <w:jc w:val="center"/>
        <w:rPr>
          <w:rFonts w:cs="Arial"/>
          <w:b/>
          <w:sz w:val="24"/>
          <w:szCs w:val="24"/>
          <w:lang w:eastAsia="es-MX"/>
        </w:rPr>
      </w:pPr>
      <w:r w:rsidRPr="00ED3C3A">
        <w:rPr>
          <w:rFonts w:cs="Arial"/>
          <w:b/>
          <w:sz w:val="24"/>
          <w:szCs w:val="24"/>
          <w:lang w:eastAsia="es-MX"/>
        </w:rPr>
        <w:t>C O N S I D E R A N D O</w:t>
      </w:r>
    </w:p>
    <w:p w:rsidR="007B1B2A" w:rsidRPr="00ED3C3A" w:rsidRDefault="007B1B2A" w:rsidP="007B1B2A">
      <w:pPr>
        <w:spacing w:line="360" w:lineRule="auto"/>
        <w:jc w:val="center"/>
        <w:rPr>
          <w:rFonts w:cs="Arial"/>
          <w:b/>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7B1B2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7B1B2A" w:rsidRPr="00ED3C3A" w:rsidRDefault="007B1B2A" w:rsidP="007B1B2A">
      <w:pPr>
        <w:tabs>
          <w:tab w:val="left" w:pos="2520"/>
          <w:tab w:val="left" w:pos="8820"/>
        </w:tabs>
        <w:ind w:left="567" w:hanging="567"/>
        <w:rPr>
          <w:b/>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7B1B2A" w:rsidRPr="00ED3C3A" w:rsidRDefault="007B1B2A" w:rsidP="007B1B2A">
      <w:pPr>
        <w:tabs>
          <w:tab w:val="left" w:pos="2520"/>
          <w:tab w:val="left" w:pos="8820"/>
        </w:tabs>
        <w:ind w:left="567" w:hanging="567"/>
        <w:rPr>
          <w:i/>
          <w:sz w:val="24"/>
          <w:szCs w:val="24"/>
        </w:rPr>
      </w:pP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7B1B2A" w:rsidRPr="00ED3C3A" w:rsidRDefault="007B1B2A" w:rsidP="007B1B2A">
      <w:pPr>
        <w:tabs>
          <w:tab w:val="left" w:pos="2520"/>
          <w:tab w:val="left" w:pos="8820"/>
        </w:tabs>
        <w:rPr>
          <w:b/>
        </w:rPr>
      </w:pPr>
    </w:p>
    <w:p w:rsidR="007B1B2A" w:rsidRDefault="007B1B2A" w:rsidP="007B1B2A">
      <w:pPr>
        <w:pStyle w:val="Sinespaciado"/>
      </w:pPr>
    </w:p>
    <w:p w:rsidR="007B1B2A" w:rsidRPr="00ED3C3A" w:rsidRDefault="007B1B2A" w:rsidP="007B1B2A">
      <w:pPr>
        <w:pStyle w:val="Sinespaciado"/>
      </w:pPr>
    </w:p>
    <w:p w:rsidR="007B1B2A" w:rsidRDefault="007B1B2A" w:rsidP="007B1B2A">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w:t>
      </w:r>
      <w:r w:rsidRPr="00EB1826">
        <w:rPr>
          <w:rFonts w:eastAsiaTheme="minorHAnsi" w:cs="Arial"/>
          <w:sz w:val="24"/>
          <w:szCs w:val="24"/>
          <w:lang w:eastAsia="en-US"/>
        </w:rPr>
        <w:lastRenderedPageBreak/>
        <w:t xml:space="preserve">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en los principios de democracia, legalidad, libertad, propersona</w:t>
      </w:r>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7B1B2A" w:rsidRPr="00EB1826" w:rsidRDefault="007B1B2A" w:rsidP="007B1B2A">
      <w:pPr>
        <w:pStyle w:val="Cuerpo"/>
      </w:pPr>
    </w:p>
    <w:p w:rsidR="007B1B2A" w:rsidRDefault="007B1B2A" w:rsidP="007B1B2A">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7B1B2A" w:rsidRDefault="007B1B2A" w:rsidP="007B1B2A">
      <w:pPr>
        <w:pStyle w:val="Sinespaciado"/>
      </w:pPr>
    </w:p>
    <w:p w:rsidR="007B1B2A" w:rsidRPr="00C543F7" w:rsidRDefault="007B1B2A" w:rsidP="007B1B2A">
      <w:pPr>
        <w:pStyle w:val="Sinespaciado"/>
      </w:pPr>
    </w:p>
    <w:p w:rsidR="007B1B2A" w:rsidRPr="00F01F5C" w:rsidRDefault="007B1B2A" w:rsidP="007B1B2A">
      <w:pPr>
        <w:spacing w:line="360" w:lineRule="auto"/>
        <w:rPr>
          <w:rFonts w:eastAsiaTheme="minorHAnsi" w:cs="Arial"/>
          <w:sz w:val="24"/>
          <w:szCs w:val="24"/>
          <w:lang w:eastAsia="en-US"/>
        </w:rPr>
      </w:pPr>
      <w:r>
        <w:rPr>
          <w:rFonts w:eastAsiaTheme="minorHAnsi" w:cs="Arial"/>
          <w:b/>
          <w:sz w:val="24"/>
          <w:szCs w:val="24"/>
          <w:lang w:eastAsia="en-US"/>
        </w:rPr>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7B1B2A" w:rsidRDefault="007B1B2A" w:rsidP="007B1B2A">
      <w:pPr>
        <w:pStyle w:val="Sinespaciado"/>
      </w:pPr>
    </w:p>
    <w:p w:rsidR="007B1B2A" w:rsidRDefault="007B1B2A" w:rsidP="007B1B2A"/>
    <w:p w:rsidR="007B1B2A" w:rsidRPr="00C543F7" w:rsidRDefault="007B1B2A" w:rsidP="007B1B2A">
      <w:pPr>
        <w:pStyle w:val="Sinespaciado"/>
      </w:pPr>
    </w:p>
    <w:p w:rsidR="007B1B2A" w:rsidRPr="00ED3C3A" w:rsidRDefault="007B1B2A" w:rsidP="007B1B2A">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7B1B2A" w:rsidRPr="00ED3C3A" w:rsidRDefault="007B1B2A" w:rsidP="007B1B2A">
      <w:pPr>
        <w:spacing w:line="360" w:lineRule="auto"/>
        <w:ind w:left="360"/>
        <w:rPr>
          <w:rFonts w:cs="Arial"/>
          <w:sz w:val="24"/>
          <w:szCs w:val="24"/>
          <w:lang w:eastAsia="es-MX"/>
        </w:rPr>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ind w:left="360"/>
        <w:jc w:val="center"/>
        <w:rPr>
          <w:rFonts w:cs="Arial"/>
          <w:b/>
          <w:sz w:val="24"/>
          <w:szCs w:val="24"/>
          <w:lang w:eastAsia="es-MX"/>
        </w:rPr>
      </w:pPr>
      <w:r w:rsidRPr="00ED3C3A">
        <w:rPr>
          <w:rFonts w:cs="Arial"/>
          <w:b/>
          <w:sz w:val="24"/>
          <w:szCs w:val="24"/>
          <w:lang w:eastAsia="es-MX"/>
        </w:rPr>
        <w:t>A C U E R D O</w:t>
      </w:r>
    </w:p>
    <w:p w:rsidR="007B1B2A" w:rsidRPr="00ED3C3A" w:rsidRDefault="007B1B2A" w:rsidP="007B1B2A">
      <w:pPr>
        <w:spacing w:line="360" w:lineRule="auto"/>
        <w:ind w:left="360"/>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w:t>
      </w:r>
      <w:r>
        <w:rPr>
          <w:rFonts w:cs="Arial"/>
          <w:sz w:val="24"/>
          <w:szCs w:val="24"/>
          <w:lang w:eastAsia="es-MX"/>
        </w:rPr>
        <w:t xml:space="preserve"> </w:t>
      </w:r>
      <w:r w:rsidRPr="007D0A5D">
        <w:rPr>
          <w:rFonts w:cs="Arial"/>
          <w:sz w:val="24"/>
          <w:szCs w:val="24"/>
          <w:lang w:eastAsia="es-MX"/>
        </w:rPr>
        <w:t>la</w:t>
      </w:r>
      <w:r w:rsidRPr="007D0A5D">
        <w:rPr>
          <w:sz w:val="24"/>
          <w:szCs w:val="24"/>
        </w:rPr>
        <w:t xml:space="preserve"> </w:t>
      </w:r>
      <w:r w:rsidR="00FD5A2F" w:rsidRPr="007B1B2A">
        <w:rPr>
          <w:sz w:val="24"/>
          <w:szCs w:val="24"/>
        </w:rPr>
        <w:t xml:space="preserve">iniciativa popular mediante la cual se </w:t>
      </w:r>
      <w:r w:rsidR="00FD5A2F">
        <w:rPr>
          <w:sz w:val="24"/>
          <w:szCs w:val="24"/>
        </w:rPr>
        <w:t>adiciona la fracción XI al artículo 18 de la Ley de Fomento al Uso Racional de la Energía para el Estado de Coahuila de Zaragoza, suscrita por la C. Amal Lizette Esper Serur</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Congreso, a fin de que sea turnada a la </w:t>
      </w:r>
      <w:r>
        <w:rPr>
          <w:rFonts w:cs="Arial"/>
          <w:sz w:val="24"/>
          <w:szCs w:val="24"/>
          <w:lang w:eastAsia="es-MX"/>
        </w:rPr>
        <w:t xml:space="preserve">Comisión que de conformidad a lo previsto en la Ley Orgánica del </w:t>
      </w:r>
      <w:r>
        <w:rPr>
          <w:rFonts w:cs="Arial"/>
          <w:sz w:val="24"/>
          <w:szCs w:val="24"/>
          <w:lang w:eastAsia="es-MX"/>
        </w:rPr>
        <w:lastRenderedPageBreak/>
        <w:t>Congreso del Estado resulte competente, y se emita el dictamen sobre la mencionada iniciativa.</w:t>
      </w: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B1B2A" w:rsidRPr="00ED3C3A" w:rsidRDefault="007B1B2A" w:rsidP="007B1B2A">
      <w:pPr>
        <w:spacing w:line="360" w:lineRule="auto"/>
        <w:rPr>
          <w:rFonts w:cs="Arial"/>
          <w:b/>
          <w:sz w:val="24"/>
          <w:szCs w:val="24"/>
        </w:rPr>
      </w:pPr>
    </w:p>
    <w:p w:rsidR="007B1B2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b/>
          <w:sz w:val="24"/>
          <w:szCs w:val="24"/>
        </w:rPr>
      </w:pPr>
    </w:p>
    <w:p w:rsidR="007B1B2A" w:rsidRDefault="007B1B2A" w:rsidP="007B1B2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(Secretario),</w:t>
      </w:r>
      <w:r>
        <w:rPr>
          <w:rFonts w:eastAsia="Calibri" w:cs="Arial"/>
          <w:color w:val="000000"/>
          <w:sz w:val="24"/>
          <w:szCs w:val="24"/>
        </w:rPr>
        <w:t xml:space="preserve"> Dip. Lilia Isabel Gutiérrez </w:t>
      </w:r>
      <w:proofErr w:type="spellStart"/>
      <w:r>
        <w:rPr>
          <w:rFonts w:eastAsia="Calibri" w:cs="Arial"/>
          <w:color w:val="000000"/>
          <w:sz w:val="24"/>
          <w:szCs w:val="24"/>
        </w:rPr>
        <w:t>Burciaga</w:t>
      </w:r>
      <w:proofErr w:type="spellEnd"/>
      <w:r>
        <w:rPr>
          <w:rFonts w:eastAsia="Calibri" w:cs="Arial"/>
          <w:color w:val="000000"/>
          <w:sz w:val="24"/>
          <w:szCs w:val="24"/>
        </w:rPr>
        <w:t>,</w:t>
      </w:r>
      <w:r w:rsidRPr="00ED3C3A">
        <w:rPr>
          <w:rFonts w:eastAsia="Calibri" w:cs="Arial"/>
          <w:color w:val="000000"/>
          <w:sz w:val="24"/>
          <w:szCs w:val="24"/>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2860AC">
        <w:rPr>
          <w:rFonts w:eastAsia="Calibri" w:cs="Arial"/>
          <w:color w:val="000000"/>
          <w:sz w:val="24"/>
          <w:szCs w:val="24"/>
        </w:rPr>
        <w:t>20</w:t>
      </w:r>
      <w:r w:rsidRPr="00DE1B96">
        <w:rPr>
          <w:rFonts w:eastAsia="Calibri" w:cs="Arial"/>
          <w:color w:val="000000"/>
          <w:sz w:val="24"/>
          <w:szCs w:val="24"/>
        </w:rPr>
        <w:t xml:space="preserve"> de</w:t>
      </w:r>
      <w:r w:rsidR="00833711" w:rsidRPr="00DE1B96">
        <w:rPr>
          <w:rFonts w:eastAsia="Calibri" w:cs="Arial"/>
          <w:color w:val="000000"/>
          <w:sz w:val="24"/>
          <w:szCs w:val="24"/>
        </w:rPr>
        <w:t xml:space="preserve"> </w:t>
      </w:r>
      <w:r w:rsidR="00FD5A2F" w:rsidRPr="00DE1B96">
        <w:rPr>
          <w:rFonts w:eastAsia="Calibri" w:cs="Arial"/>
          <w:color w:val="000000"/>
          <w:sz w:val="24"/>
          <w:szCs w:val="24"/>
        </w:rPr>
        <w:t>octubre</w:t>
      </w:r>
      <w:r w:rsidR="00833711" w:rsidRPr="00DE1B96">
        <w:rPr>
          <w:rFonts w:eastAsia="Calibri" w:cs="Arial"/>
          <w:color w:val="000000"/>
          <w:sz w:val="24"/>
          <w:szCs w:val="24"/>
        </w:rPr>
        <w:t xml:space="preserve"> </w:t>
      </w:r>
      <w:r w:rsidRPr="00DE1B96">
        <w:rPr>
          <w:rFonts w:eastAsia="Calibri" w:cs="Arial"/>
          <w:color w:val="000000"/>
          <w:sz w:val="24"/>
          <w:szCs w:val="24"/>
        </w:rPr>
        <w:t>de 2020.</w:t>
      </w:r>
    </w:p>
    <w:p w:rsidR="007B1B2A" w:rsidRDefault="007B1B2A" w:rsidP="007B1B2A">
      <w:pPr>
        <w:pStyle w:val="Sinespaciado"/>
        <w:rPr>
          <w:rFonts w:ascii="Arial" w:hAnsi="Arial" w:cs="Arial"/>
          <w:color w:val="000000"/>
          <w:sz w:val="24"/>
          <w:szCs w:val="24"/>
          <w:lang w:eastAsia="es-ES"/>
        </w:rPr>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jc w:val="center"/>
        <w:rPr>
          <w:rFonts w:cs="Arial"/>
          <w:b/>
          <w:sz w:val="24"/>
          <w:szCs w:val="24"/>
        </w:rPr>
      </w:pPr>
      <w:r w:rsidRPr="00ED3C3A">
        <w:rPr>
          <w:rFonts w:cs="Arial"/>
          <w:b/>
          <w:sz w:val="24"/>
          <w:szCs w:val="24"/>
        </w:rPr>
        <w:t>COMISIÓN DE GOBERNACIÓN, PUNTOS CONSTITUCIONALES Y JUSTICIA</w:t>
      </w:r>
    </w:p>
    <w:p w:rsidR="007B1B2A" w:rsidRPr="00ED3C3A" w:rsidRDefault="007B1B2A" w:rsidP="007B1B2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B1B2A" w:rsidTr="00EE5D6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RESERVA DE ARTÍCULOS</w:t>
            </w: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7B1B2A" w:rsidRDefault="007B1B2A" w:rsidP="00EE5D6E">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7B1B2A" w:rsidRDefault="007B1B2A" w:rsidP="00EE5D6E">
            <w:pPr>
              <w:jc w:val="center"/>
              <w:rPr>
                <w:rFonts w:eastAsia="Calibri" w:cs="Arial"/>
                <w:b/>
                <w:sz w:val="24"/>
                <w:szCs w:val="24"/>
              </w:rPr>
            </w:pPr>
            <w:r>
              <w:rPr>
                <w:rFonts w:eastAsia="Calibri" w:cs="Arial"/>
                <w:b/>
                <w:sz w:val="24"/>
                <w:szCs w:val="24"/>
              </w:rPr>
              <w:t>(SECRETARIO)</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r>
    </w:tbl>
    <w:p w:rsidR="007B1B2A" w:rsidRPr="00ED3C3A" w:rsidRDefault="007B1B2A" w:rsidP="007B1B2A">
      <w:pPr>
        <w:autoSpaceDE w:val="0"/>
        <w:autoSpaceDN w:val="0"/>
        <w:adjustRightInd w:val="0"/>
        <w:spacing w:line="360" w:lineRule="auto"/>
        <w:rPr>
          <w:rFonts w:eastAsia="Calibri" w:cs="Arial"/>
          <w:color w:val="000000"/>
          <w:sz w:val="24"/>
          <w:szCs w:val="24"/>
          <w:lang w:val="es-ES"/>
        </w:rPr>
      </w:pPr>
    </w:p>
    <w:p w:rsidR="007B1B2A" w:rsidRPr="00ED3C3A" w:rsidRDefault="007B1B2A" w:rsidP="007B1B2A">
      <w:pPr>
        <w:spacing w:line="360" w:lineRule="auto"/>
        <w:jc w:val="center"/>
        <w:rPr>
          <w:rFonts w:cs="Arial"/>
          <w:b/>
          <w:sz w:val="24"/>
          <w:szCs w:val="24"/>
        </w:rPr>
      </w:pPr>
    </w:p>
    <w:p w:rsidR="007B1B2A" w:rsidRPr="00ED3C3A" w:rsidRDefault="007B1B2A" w:rsidP="007B1B2A">
      <w:pPr>
        <w:spacing w:line="360" w:lineRule="auto"/>
        <w:rPr>
          <w:rFonts w:cs="Arial"/>
          <w:sz w:val="24"/>
          <w:szCs w:val="24"/>
        </w:rPr>
      </w:pPr>
    </w:p>
    <w:p w:rsidR="007B1B2A" w:rsidRPr="00ED3C3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Pr="00FE2199" w:rsidRDefault="007B1B2A" w:rsidP="007B1B2A">
      <w:pPr>
        <w:rPr>
          <w:rFonts w:eastAsiaTheme="minorHAnsi" w:cs="Arial"/>
          <w:sz w:val="26"/>
          <w:szCs w:val="26"/>
        </w:rPr>
      </w:pPr>
    </w:p>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C15A89" w:rsidRDefault="00C15A89"/>
    <w:sectPr w:rsidR="00C15A89"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BC1" w:rsidRDefault="00AD0BC1">
      <w:r>
        <w:separator/>
      </w:r>
    </w:p>
  </w:endnote>
  <w:endnote w:type="continuationSeparator" w:id="0">
    <w:p w:rsidR="00AD0BC1" w:rsidRDefault="00AD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7B1B2A">
        <w:pPr>
          <w:pStyle w:val="Piedepgina"/>
          <w:jc w:val="center"/>
        </w:pPr>
        <w:r>
          <w:fldChar w:fldCharType="begin"/>
        </w:r>
        <w:r>
          <w:instrText>PAGE   \* MERGEFORMAT</w:instrText>
        </w:r>
        <w:r>
          <w:fldChar w:fldCharType="separate"/>
        </w:r>
        <w:r w:rsidR="00362D45" w:rsidRPr="00362D45">
          <w:rPr>
            <w:noProof/>
            <w:lang w:val="es-ES"/>
          </w:rPr>
          <w:t>1</w:t>
        </w:r>
        <w:r>
          <w:fldChar w:fldCharType="end"/>
        </w:r>
      </w:p>
    </w:sdtContent>
  </w:sdt>
  <w:p w:rsidR="005769FE" w:rsidRDefault="00AD0B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BC1" w:rsidRDefault="00AD0BC1">
      <w:r>
        <w:separator/>
      </w:r>
    </w:p>
  </w:footnote>
  <w:footnote w:type="continuationSeparator" w:id="0">
    <w:p w:rsidR="00AD0BC1" w:rsidRDefault="00AD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AD0BC1" w:rsidP="00381693">
          <w:pPr>
            <w:jc w:val="center"/>
            <w:rPr>
              <w:b/>
              <w:bCs/>
              <w:sz w:val="12"/>
            </w:rPr>
          </w:pPr>
        </w:p>
        <w:p w:rsidR="00433E7C" w:rsidRPr="00D775E4" w:rsidRDefault="00AD0BC1" w:rsidP="00381693">
          <w:pPr>
            <w:jc w:val="center"/>
            <w:rPr>
              <w:b/>
              <w:bCs/>
              <w:sz w:val="12"/>
            </w:rPr>
          </w:pPr>
        </w:p>
        <w:p w:rsidR="00433E7C" w:rsidRPr="00D775E4" w:rsidRDefault="00AD0BC1" w:rsidP="00381693">
          <w:pPr>
            <w:jc w:val="center"/>
            <w:rPr>
              <w:b/>
              <w:bCs/>
              <w:sz w:val="12"/>
            </w:rPr>
          </w:pPr>
        </w:p>
        <w:p w:rsidR="00433E7C" w:rsidRPr="00D775E4" w:rsidRDefault="007B1B2A"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3F9F5604" wp14:editId="5EB39E8F">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AD0BC1" w:rsidP="00381693">
          <w:pPr>
            <w:jc w:val="center"/>
            <w:rPr>
              <w:b/>
              <w:bCs/>
              <w:sz w:val="12"/>
            </w:rPr>
          </w:pPr>
        </w:p>
        <w:p w:rsidR="00433E7C" w:rsidRPr="00D775E4" w:rsidRDefault="00AD0BC1" w:rsidP="00381693">
          <w:pPr>
            <w:jc w:val="center"/>
            <w:rPr>
              <w:b/>
              <w:bCs/>
              <w:sz w:val="12"/>
            </w:rPr>
          </w:pPr>
        </w:p>
        <w:p w:rsidR="00433E7C" w:rsidRPr="00D775E4" w:rsidRDefault="00AD0BC1" w:rsidP="00381693">
          <w:pPr>
            <w:jc w:val="center"/>
            <w:rPr>
              <w:b/>
              <w:bCs/>
              <w:sz w:val="12"/>
            </w:rPr>
          </w:pPr>
        </w:p>
        <w:p w:rsidR="00433E7C" w:rsidRPr="00D775E4" w:rsidRDefault="00AD0BC1" w:rsidP="00381693">
          <w:pPr>
            <w:jc w:val="center"/>
            <w:rPr>
              <w:b/>
              <w:bCs/>
              <w:sz w:val="12"/>
            </w:rPr>
          </w:pPr>
        </w:p>
        <w:p w:rsidR="00433E7C" w:rsidRPr="00D775E4" w:rsidRDefault="00AD0BC1" w:rsidP="00381693">
          <w:pPr>
            <w:jc w:val="center"/>
            <w:rPr>
              <w:b/>
              <w:bCs/>
              <w:sz w:val="12"/>
            </w:rPr>
          </w:pPr>
        </w:p>
        <w:p w:rsidR="00433E7C" w:rsidRPr="00D775E4" w:rsidRDefault="00AD0BC1" w:rsidP="00381693">
          <w:pPr>
            <w:jc w:val="center"/>
            <w:rPr>
              <w:b/>
              <w:bCs/>
              <w:sz w:val="12"/>
            </w:rPr>
          </w:pPr>
        </w:p>
        <w:p w:rsidR="00433E7C" w:rsidRPr="00D775E4" w:rsidRDefault="00AD0BC1" w:rsidP="00381693">
          <w:pPr>
            <w:jc w:val="center"/>
            <w:rPr>
              <w:b/>
              <w:bCs/>
              <w:sz w:val="12"/>
            </w:rPr>
          </w:pPr>
        </w:p>
        <w:p w:rsidR="00433E7C" w:rsidRPr="00D775E4" w:rsidRDefault="00AD0BC1" w:rsidP="00381693">
          <w:pPr>
            <w:jc w:val="center"/>
            <w:rPr>
              <w:b/>
              <w:bCs/>
              <w:sz w:val="12"/>
            </w:rPr>
          </w:pPr>
        </w:p>
      </w:tc>
      <w:tc>
        <w:tcPr>
          <w:tcW w:w="8623" w:type="dxa"/>
        </w:tcPr>
        <w:p w:rsidR="00433E7C" w:rsidRPr="00815938" w:rsidRDefault="00AD0BC1" w:rsidP="00381693">
          <w:pPr>
            <w:jc w:val="center"/>
            <w:rPr>
              <w:b/>
              <w:bCs/>
              <w:sz w:val="24"/>
            </w:rPr>
          </w:pPr>
        </w:p>
        <w:p w:rsidR="00881881" w:rsidRDefault="00AD0BC1" w:rsidP="00381693">
          <w:pPr>
            <w:pStyle w:val="Encabezado"/>
            <w:tabs>
              <w:tab w:val="left" w:pos="5040"/>
            </w:tabs>
            <w:jc w:val="center"/>
            <w:rPr>
              <w:rFonts w:ascii="Times New Roman" w:hAnsi="Times New Roman" w:cs="Arial"/>
              <w:bCs/>
              <w:smallCaps/>
              <w:spacing w:val="20"/>
              <w:sz w:val="32"/>
              <w:szCs w:val="32"/>
            </w:rPr>
          </w:pPr>
        </w:p>
        <w:p w:rsidR="00433E7C" w:rsidRPr="002E1219" w:rsidRDefault="007B1B2A"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7B1B2A"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AD0BC1"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AD0BC1" w:rsidP="00381693">
          <w:pPr>
            <w:jc w:val="center"/>
            <w:rPr>
              <w:b/>
              <w:bCs/>
              <w:sz w:val="12"/>
            </w:rPr>
          </w:pPr>
        </w:p>
      </w:tc>
      <w:tc>
        <w:tcPr>
          <w:tcW w:w="1181" w:type="dxa"/>
        </w:tcPr>
        <w:p w:rsidR="00433E7C" w:rsidRDefault="00AD0BC1" w:rsidP="00381693">
          <w:pPr>
            <w:jc w:val="center"/>
            <w:rPr>
              <w:b/>
              <w:bCs/>
              <w:sz w:val="12"/>
            </w:rPr>
          </w:pPr>
        </w:p>
        <w:p w:rsidR="00433E7C" w:rsidRDefault="00AD0BC1" w:rsidP="00381693">
          <w:pPr>
            <w:jc w:val="center"/>
            <w:rPr>
              <w:b/>
              <w:bCs/>
              <w:sz w:val="12"/>
            </w:rPr>
          </w:pPr>
        </w:p>
        <w:p w:rsidR="00433E7C" w:rsidRPr="00D775E4" w:rsidRDefault="00AD0BC1" w:rsidP="00381693">
          <w:pPr>
            <w:jc w:val="center"/>
            <w:rPr>
              <w:b/>
              <w:bCs/>
              <w:sz w:val="12"/>
            </w:rPr>
          </w:pPr>
        </w:p>
      </w:tc>
    </w:tr>
  </w:tbl>
  <w:p w:rsidR="00433E7C" w:rsidRPr="00C26501" w:rsidRDefault="007B1B2A"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2BD6BC40" wp14:editId="6800B718">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AD0BC1"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A"/>
    <w:rsid w:val="00206407"/>
    <w:rsid w:val="002860AC"/>
    <w:rsid w:val="00362D45"/>
    <w:rsid w:val="00380C1B"/>
    <w:rsid w:val="007B1B2A"/>
    <w:rsid w:val="00833711"/>
    <w:rsid w:val="00AD0BC1"/>
    <w:rsid w:val="00BC3533"/>
    <w:rsid w:val="00C15A89"/>
    <w:rsid w:val="00DD474E"/>
    <w:rsid w:val="00DE1B96"/>
    <w:rsid w:val="00FD5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56D3-80E0-4FE3-AD4F-3A93906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2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B2A"/>
    <w:pPr>
      <w:tabs>
        <w:tab w:val="center" w:pos="4252"/>
        <w:tab w:val="right" w:pos="8504"/>
      </w:tabs>
    </w:pPr>
  </w:style>
  <w:style w:type="character" w:customStyle="1" w:styleId="EncabezadoCar">
    <w:name w:val="Encabezado Car"/>
    <w:basedOn w:val="Fuentedeprrafopredeter"/>
    <w:link w:val="Encabezado"/>
    <w:uiPriority w:val="99"/>
    <w:rsid w:val="007B1B2A"/>
    <w:rPr>
      <w:rFonts w:ascii="Arial" w:eastAsia="Times New Roman" w:hAnsi="Arial" w:cs="Times New Roman"/>
      <w:sz w:val="20"/>
      <w:szCs w:val="20"/>
      <w:lang w:eastAsia="es-ES"/>
    </w:rPr>
  </w:style>
  <w:style w:type="paragraph" w:styleId="Piedepgina">
    <w:name w:val="footer"/>
    <w:basedOn w:val="Normal"/>
    <w:link w:val="PiedepginaCar"/>
    <w:uiPriority w:val="99"/>
    <w:rsid w:val="007B1B2A"/>
    <w:pPr>
      <w:tabs>
        <w:tab w:val="center" w:pos="4252"/>
        <w:tab w:val="right" w:pos="8504"/>
      </w:tabs>
    </w:pPr>
  </w:style>
  <w:style w:type="character" w:customStyle="1" w:styleId="PiedepginaCar">
    <w:name w:val="Pie de página Car"/>
    <w:basedOn w:val="Fuentedeprrafopredeter"/>
    <w:link w:val="Piedepgina"/>
    <w:uiPriority w:val="99"/>
    <w:rsid w:val="007B1B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B1B2A"/>
    <w:pPr>
      <w:spacing w:after="0" w:line="240" w:lineRule="auto"/>
    </w:pPr>
    <w:rPr>
      <w:rFonts w:ascii="Calibri" w:eastAsia="Calibri" w:hAnsi="Calibri" w:cs="Times New Roman"/>
    </w:rPr>
  </w:style>
  <w:style w:type="paragraph" w:customStyle="1" w:styleId="Cuerpo">
    <w:name w:val="Cuerpo"/>
    <w:qFormat/>
    <w:rsid w:val="007B1B2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7B1B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5466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 Teniente</cp:lastModifiedBy>
  <cp:revision>2</cp:revision>
  <dcterms:created xsi:type="dcterms:W3CDTF">2020-10-30T02:45:00Z</dcterms:created>
  <dcterms:modified xsi:type="dcterms:W3CDTF">2020-10-30T02:45:00Z</dcterms:modified>
</cp:coreProperties>
</file>