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13" w:rsidRPr="00365B2E" w:rsidRDefault="00365B2E" w:rsidP="004905B3">
      <w:pPr>
        <w:autoSpaceDE w:val="0"/>
        <w:autoSpaceDN w:val="0"/>
        <w:adjustRightInd w:val="0"/>
        <w:rPr>
          <w:rFonts w:eastAsia="Calibri" w:cs="Arial"/>
          <w:b/>
          <w:sz w:val="28"/>
          <w:szCs w:val="28"/>
          <w:lang w:val="es-ES" w:eastAsia="es-MX"/>
        </w:rPr>
      </w:pPr>
      <w:bookmarkStart w:id="0" w:name="_GoBack"/>
      <w:bookmarkEnd w:id="0"/>
      <w:r w:rsidRPr="00365B2E">
        <w:rPr>
          <w:rFonts w:cs="Arial"/>
          <w:b/>
          <w:sz w:val="28"/>
          <w:szCs w:val="28"/>
        </w:rPr>
        <w:t xml:space="preserve">ACUERDO </w:t>
      </w:r>
      <w:r w:rsidRPr="00365B2E">
        <w:rPr>
          <w:rFonts w:eastAsia="Calibri" w:cs="Arial"/>
          <w:b/>
          <w:color w:val="000000"/>
          <w:sz w:val="28"/>
          <w:szCs w:val="28"/>
        </w:rPr>
        <w:t xml:space="preserve">DE LA COMISIÓN DEL TRABAJO Y PREVISIÓN SOCIAL, RELATIVO A LA </w:t>
      </w:r>
      <w:r w:rsidRPr="00365B2E">
        <w:rPr>
          <w:rFonts w:eastAsia="Arial" w:cs="Arial"/>
          <w:b/>
          <w:sz w:val="28"/>
          <w:szCs w:val="28"/>
          <w:lang w:eastAsia="es-MX"/>
        </w:rPr>
        <w:t xml:space="preserve">PROPOSICIÓN CON PUNTO DE ACUERDO PLANTEADO POR </w:t>
      </w:r>
      <w:r w:rsidRPr="00365B2E">
        <w:rPr>
          <w:rFonts w:eastAsia="Calibri" w:cs="Arial"/>
          <w:b/>
          <w:sz w:val="28"/>
          <w:szCs w:val="28"/>
          <w:lang w:val="es-ES" w:eastAsia="es-MX"/>
        </w:rPr>
        <w:t xml:space="preserve">EL DIPUTADO FERNANDO IZAGUIRRE VALDÉS, CONJUNTAMENTE CON LOS DIPUTADOS INTEGRANTES DEL GRUPO PARLAMENTARIO “DEL PARTIDO ACCIÓN NACIONAL”, MEDIANTE EL CUAL PROPONE </w:t>
      </w:r>
      <w:r w:rsidRPr="00365B2E">
        <w:rPr>
          <w:rFonts w:cs="Arial"/>
          <w:b/>
          <w:sz w:val="28"/>
          <w:szCs w:val="28"/>
        </w:rPr>
        <w:t>EXHORTAR AL GOBIERNO FEDERAL, A TRAVÉS  DE LA SECRETARÍA DE TRABAJO Y PREVISIÓN SOCIAL Y A LA SECRETARÍA DE ECONOMÍA, A QUE EN EL ÁMBITO DE SUS ATRIBUCIONES GENEREN EMPLEOS Y SALARIOS JUSTOS SEGÚN CUALIDADES PROFESIONALES, CON EL FIN DE PROMOVER LA COMPETITIVIDAD EN COAHUILA Y POR CONSIGUIENTE EN NUESTRO PAÍS.</w:t>
      </w:r>
    </w:p>
    <w:p w:rsidR="002C5813" w:rsidRPr="00365B2E" w:rsidRDefault="002C5813" w:rsidP="004905B3">
      <w:pPr>
        <w:autoSpaceDE w:val="0"/>
        <w:autoSpaceDN w:val="0"/>
        <w:adjustRightInd w:val="0"/>
        <w:rPr>
          <w:rFonts w:eastAsia="Calibri" w:cs="Arial"/>
          <w:b/>
          <w:sz w:val="28"/>
          <w:szCs w:val="28"/>
          <w:lang w:val="es-ES" w:eastAsia="es-MX"/>
        </w:rPr>
      </w:pPr>
    </w:p>
    <w:p w:rsidR="003E5538" w:rsidRPr="003E5538" w:rsidRDefault="003E5538" w:rsidP="004905B3">
      <w:pPr>
        <w:rPr>
          <w:rFonts w:cs="Arial"/>
          <w:b/>
          <w:sz w:val="28"/>
          <w:szCs w:val="28"/>
        </w:rPr>
      </w:pPr>
      <w:r>
        <w:rPr>
          <w:rFonts w:cs="Arial"/>
          <w:sz w:val="28"/>
          <w:szCs w:val="28"/>
        </w:rPr>
        <w:t>L</w:t>
      </w:r>
      <w:r w:rsidRPr="007E0409">
        <w:rPr>
          <w:rFonts w:cs="Arial"/>
          <w:sz w:val="28"/>
          <w:szCs w:val="28"/>
        </w:rPr>
        <w:t xml:space="preserve">a </w:t>
      </w:r>
      <w:r w:rsidRPr="007E0409">
        <w:rPr>
          <w:rFonts w:eastAsia="Calibri" w:cs="Arial"/>
          <w:color w:val="000000"/>
          <w:sz w:val="28"/>
          <w:szCs w:val="28"/>
        </w:rPr>
        <w:t>Comisión del Trabajo y Previsión Social</w:t>
      </w:r>
      <w:r w:rsidRPr="007E0409">
        <w:rPr>
          <w:rFonts w:cs="Arial"/>
          <w:sz w:val="28"/>
          <w:szCs w:val="28"/>
        </w:rPr>
        <w:t xml:space="preserve">, con fundamento en los artículos 105, 116, 117 y demás relativos de la Ley Orgánica del Congreso del Estado Independiente, Libre y Soberano de Coahuila de Zaragoza, </w:t>
      </w:r>
      <w:r w:rsidRPr="003E5538">
        <w:rPr>
          <w:rFonts w:cs="Arial"/>
          <w:sz w:val="28"/>
          <w:szCs w:val="28"/>
        </w:rPr>
        <w:t>tiene a bien emitir este acuerdo, en base a las siguientes:</w:t>
      </w:r>
    </w:p>
    <w:p w:rsidR="003E5538" w:rsidRDefault="003E5538" w:rsidP="004905B3">
      <w:pPr>
        <w:jc w:val="center"/>
        <w:rPr>
          <w:rFonts w:cs="Arial"/>
          <w:b/>
          <w:sz w:val="28"/>
          <w:szCs w:val="28"/>
        </w:rPr>
      </w:pPr>
    </w:p>
    <w:p w:rsidR="004905B3" w:rsidRPr="003E5538" w:rsidRDefault="004905B3" w:rsidP="004905B3">
      <w:pPr>
        <w:jc w:val="center"/>
        <w:rPr>
          <w:rFonts w:cs="Arial"/>
          <w:b/>
          <w:sz w:val="28"/>
          <w:szCs w:val="28"/>
        </w:rPr>
      </w:pPr>
    </w:p>
    <w:p w:rsidR="003E5538" w:rsidRPr="003E5538" w:rsidRDefault="003E5538" w:rsidP="004905B3">
      <w:pPr>
        <w:jc w:val="center"/>
        <w:rPr>
          <w:rFonts w:cs="Arial"/>
          <w:b/>
          <w:sz w:val="28"/>
          <w:szCs w:val="28"/>
        </w:rPr>
      </w:pPr>
      <w:r w:rsidRPr="003E5538">
        <w:rPr>
          <w:rFonts w:cs="Arial"/>
          <w:b/>
          <w:sz w:val="28"/>
          <w:szCs w:val="28"/>
        </w:rPr>
        <w:t>C O N S I D E R A C I O N E S</w:t>
      </w:r>
    </w:p>
    <w:p w:rsidR="003E5538" w:rsidRPr="003E5538" w:rsidRDefault="003E5538" w:rsidP="004905B3">
      <w:pPr>
        <w:rPr>
          <w:rFonts w:cs="Arial"/>
          <w:b/>
          <w:sz w:val="28"/>
          <w:szCs w:val="28"/>
        </w:rPr>
      </w:pPr>
    </w:p>
    <w:p w:rsidR="003E5538" w:rsidRPr="00365B2E" w:rsidRDefault="003E5538" w:rsidP="004905B3">
      <w:pPr>
        <w:autoSpaceDE w:val="0"/>
        <w:autoSpaceDN w:val="0"/>
        <w:adjustRightInd w:val="0"/>
        <w:rPr>
          <w:rFonts w:eastAsia="Calibri" w:cs="Arial"/>
          <w:sz w:val="28"/>
          <w:szCs w:val="28"/>
          <w:lang w:val="es-ES" w:eastAsia="es-MX"/>
        </w:rPr>
      </w:pPr>
      <w:r w:rsidRPr="003E5538">
        <w:rPr>
          <w:rFonts w:cs="Arial"/>
          <w:b/>
          <w:sz w:val="28"/>
          <w:szCs w:val="28"/>
        </w:rPr>
        <w:t>PRIMERA.-</w:t>
      </w:r>
      <w:r w:rsidRPr="003E5538">
        <w:rPr>
          <w:rFonts w:cs="Arial"/>
          <w:sz w:val="28"/>
          <w:szCs w:val="28"/>
        </w:rPr>
        <w:t xml:space="preserve"> </w:t>
      </w:r>
      <w:r w:rsidRPr="00365B2E">
        <w:rPr>
          <w:rFonts w:cs="Arial"/>
          <w:sz w:val="28"/>
          <w:szCs w:val="28"/>
        </w:rPr>
        <w:t xml:space="preserve">Que en sesión celebrada por </w:t>
      </w:r>
      <w:r w:rsidR="00365B2E" w:rsidRPr="00365B2E">
        <w:rPr>
          <w:rFonts w:cs="Arial"/>
          <w:sz w:val="28"/>
          <w:szCs w:val="28"/>
        </w:rPr>
        <w:t xml:space="preserve">el Pleno del Congreso </w:t>
      </w:r>
      <w:r w:rsidRPr="00365B2E">
        <w:rPr>
          <w:rFonts w:cs="Arial"/>
          <w:sz w:val="28"/>
          <w:szCs w:val="28"/>
        </w:rPr>
        <w:t xml:space="preserve">el día </w:t>
      </w:r>
      <w:r w:rsidR="00365B2E" w:rsidRPr="00365B2E">
        <w:rPr>
          <w:rFonts w:cs="Arial"/>
          <w:sz w:val="28"/>
          <w:szCs w:val="28"/>
        </w:rPr>
        <w:t>21</w:t>
      </w:r>
      <w:r w:rsidRPr="00365B2E">
        <w:rPr>
          <w:rFonts w:cs="Arial"/>
          <w:sz w:val="28"/>
          <w:szCs w:val="28"/>
        </w:rPr>
        <w:t xml:space="preserve"> de </w:t>
      </w:r>
      <w:r w:rsidR="00365B2E" w:rsidRPr="00365B2E">
        <w:rPr>
          <w:rFonts w:cs="Arial"/>
          <w:sz w:val="28"/>
          <w:szCs w:val="28"/>
        </w:rPr>
        <w:t>mayo</w:t>
      </w:r>
      <w:r w:rsidRPr="00365B2E">
        <w:rPr>
          <w:rFonts w:cs="Arial"/>
          <w:sz w:val="28"/>
          <w:szCs w:val="28"/>
        </w:rPr>
        <w:t xml:space="preserve"> de</w:t>
      </w:r>
      <w:r w:rsidR="00365B2E" w:rsidRPr="00365B2E">
        <w:rPr>
          <w:rFonts w:cs="Arial"/>
          <w:sz w:val="28"/>
          <w:szCs w:val="28"/>
        </w:rPr>
        <w:t xml:space="preserve"> 2019</w:t>
      </w:r>
      <w:r w:rsidRPr="00365B2E">
        <w:rPr>
          <w:rFonts w:cs="Arial"/>
          <w:sz w:val="28"/>
          <w:szCs w:val="28"/>
        </w:rPr>
        <w:t xml:space="preserve">, </w:t>
      </w:r>
      <w:r w:rsidR="004905B3" w:rsidRPr="00365B2E">
        <w:rPr>
          <w:rFonts w:eastAsia="Calibri" w:cs="Arial"/>
          <w:sz w:val="28"/>
          <w:szCs w:val="28"/>
          <w:lang w:val="es-ES" w:eastAsia="es-MX"/>
        </w:rPr>
        <w:t>el Diputado Fernando Izaguirre Valdés</w:t>
      </w:r>
      <w:r w:rsidR="008B5737" w:rsidRPr="00365B2E">
        <w:rPr>
          <w:rFonts w:eastAsia="Calibri" w:cs="Arial"/>
          <w:sz w:val="28"/>
          <w:szCs w:val="28"/>
          <w:lang w:val="es-ES" w:eastAsia="es-MX"/>
        </w:rPr>
        <w:t xml:space="preserve">, conjuntamente con los diputados integrantes del Grupo Parlamentario “Del Partido Acción Nacional”, presentaron una proposición con punto de acuerdo </w:t>
      </w:r>
      <w:r w:rsidR="004905B3" w:rsidRPr="00365B2E">
        <w:rPr>
          <w:rFonts w:cs="Arial"/>
          <w:i/>
          <w:sz w:val="28"/>
          <w:szCs w:val="28"/>
        </w:rPr>
        <w:t>“Por el que se exhorta al Gobierno Federal, a través  de la Secretaría de Trabajo y Previsión Social y a la Secretaría de Economía, a que en el ámbito de sus atribuciones generen empleos y salarios justos según cualidades profesionales, con el fin de promover la competitividad en Coahuila y por consiguiente en nuestro país”</w:t>
      </w:r>
      <w:r w:rsidRPr="00365B2E">
        <w:rPr>
          <w:rFonts w:eastAsia="Arial" w:cs="Arial"/>
          <w:color w:val="000000"/>
          <w:sz w:val="28"/>
          <w:szCs w:val="28"/>
          <w:lang w:eastAsia="es-MX"/>
        </w:rPr>
        <w:t xml:space="preserve">; </w:t>
      </w:r>
      <w:r w:rsidR="004905B3" w:rsidRPr="00365B2E">
        <w:rPr>
          <w:rFonts w:eastAsia="Arial" w:cs="Arial"/>
          <w:color w:val="000000"/>
          <w:sz w:val="28"/>
          <w:szCs w:val="28"/>
          <w:lang w:eastAsia="es-MX"/>
        </w:rPr>
        <w:t>la cual fue turnada</w:t>
      </w:r>
      <w:r w:rsidRPr="00365B2E">
        <w:rPr>
          <w:rFonts w:eastAsia="Arial" w:cs="Arial"/>
          <w:color w:val="000000"/>
          <w:sz w:val="28"/>
          <w:szCs w:val="28"/>
          <w:lang w:eastAsia="es-MX"/>
        </w:rPr>
        <w:t xml:space="preserve"> a esta Comisión.</w:t>
      </w:r>
    </w:p>
    <w:p w:rsidR="003E5538" w:rsidRPr="00365B2E" w:rsidRDefault="003E5538" w:rsidP="004905B3">
      <w:pPr>
        <w:pStyle w:val="Prrafodelista"/>
        <w:tabs>
          <w:tab w:val="left" w:pos="284"/>
        </w:tabs>
        <w:ind w:left="0"/>
        <w:rPr>
          <w:rFonts w:cs="Arial"/>
          <w:b w:val="0"/>
          <w:sz w:val="28"/>
          <w:szCs w:val="28"/>
        </w:rPr>
      </w:pPr>
    </w:p>
    <w:p w:rsidR="003E5538" w:rsidRPr="003E5538" w:rsidRDefault="003E5538" w:rsidP="004905B3">
      <w:pPr>
        <w:rPr>
          <w:rFonts w:cs="Arial"/>
          <w:sz w:val="28"/>
          <w:szCs w:val="28"/>
        </w:rPr>
      </w:pPr>
      <w:r w:rsidRPr="003E5538">
        <w:rPr>
          <w:rFonts w:cs="Arial"/>
          <w:b/>
          <w:sz w:val="28"/>
          <w:szCs w:val="28"/>
        </w:rPr>
        <w:t>SEGUNDA.-</w:t>
      </w:r>
      <w:r w:rsidRPr="003E5538">
        <w:rPr>
          <w:rFonts w:cs="Arial"/>
          <w:sz w:val="28"/>
          <w:szCs w:val="28"/>
        </w:rPr>
        <w:t xml:space="preserve"> Que con fundamento en lo dispuesto en la fracción X del artículo 278 de la Ley Orgánica del Congreso del Estado Independiente, Libre y Soberano de Coahuila de Zaragoza, la Oficialía Mayor turnó a esta Comisión </w:t>
      </w:r>
      <w:r w:rsidR="00BA3A17">
        <w:rPr>
          <w:rFonts w:cs="Arial"/>
          <w:sz w:val="28"/>
          <w:szCs w:val="28"/>
        </w:rPr>
        <w:t>del Trabajo y Previsión Social</w:t>
      </w:r>
      <w:r w:rsidRPr="003E5538">
        <w:rPr>
          <w:rFonts w:cs="Arial"/>
          <w:sz w:val="28"/>
          <w:szCs w:val="28"/>
        </w:rPr>
        <w:t>, la referida Proposición con Punto de Acuerdo para los efectos procedentes.</w:t>
      </w:r>
    </w:p>
    <w:p w:rsidR="003E5538" w:rsidRDefault="003E5538" w:rsidP="004905B3">
      <w:pPr>
        <w:pStyle w:val="Prrafodelista"/>
        <w:tabs>
          <w:tab w:val="left" w:pos="284"/>
        </w:tabs>
        <w:ind w:left="0"/>
        <w:rPr>
          <w:rFonts w:cs="Arial"/>
          <w:sz w:val="28"/>
          <w:szCs w:val="28"/>
        </w:rPr>
      </w:pPr>
    </w:p>
    <w:p w:rsidR="003E5538" w:rsidRPr="000746FD" w:rsidRDefault="00BA3A17" w:rsidP="004905B3">
      <w:pPr>
        <w:pStyle w:val="Prrafodelista"/>
        <w:tabs>
          <w:tab w:val="left" w:pos="284"/>
        </w:tabs>
        <w:ind w:left="0"/>
        <w:rPr>
          <w:rFonts w:cs="Arial"/>
          <w:b w:val="0"/>
          <w:i/>
          <w:sz w:val="28"/>
          <w:szCs w:val="28"/>
        </w:rPr>
      </w:pPr>
      <w:r w:rsidRPr="00BA3A17">
        <w:rPr>
          <w:rFonts w:cs="Arial"/>
          <w:sz w:val="28"/>
          <w:szCs w:val="28"/>
        </w:rPr>
        <w:lastRenderedPageBreak/>
        <w:t>TERCERA.-</w:t>
      </w:r>
      <w:r>
        <w:rPr>
          <w:rFonts w:cs="Arial"/>
          <w:b w:val="0"/>
          <w:sz w:val="28"/>
          <w:szCs w:val="28"/>
        </w:rPr>
        <w:t xml:space="preserve"> </w:t>
      </w:r>
      <w:r w:rsidR="003E5538" w:rsidRPr="003E5538">
        <w:rPr>
          <w:rFonts w:cs="Arial"/>
          <w:b w:val="0"/>
          <w:sz w:val="28"/>
          <w:szCs w:val="28"/>
        </w:rPr>
        <w:t>Que la Proposición con Punto de Acuerdo</w:t>
      </w:r>
      <w:r w:rsidR="00953712" w:rsidRPr="00953712">
        <w:rPr>
          <w:rFonts w:cs="Arial"/>
          <w:b w:val="0"/>
          <w:sz w:val="28"/>
          <w:szCs w:val="28"/>
        </w:rPr>
        <w:t xml:space="preserve">, </w:t>
      </w:r>
      <w:r w:rsidR="008B5737">
        <w:rPr>
          <w:rFonts w:cs="Arial"/>
          <w:b w:val="0"/>
          <w:sz w:val="28"/>
          <w:szCs w:val="28"/>
        </w:rPr>
        <w:t xml:space="preserve">planteada por </w:t>
      </w:r>
      <w:r w:rsidR="004905B3">
        <w:rPr>
          <w:rFonts w:eastAsia="Calibri" w:cs="Arial"/>
          <w:b w:val="0"/>
          <w:sz w:val="28"/>
          <w:szCs w:val="28"/>
          <w:lang w:val="es-ES" w:eastAsia="es-MX"/>
        </w:rPr>
        <w:t>el Diputado Fernando Izaguirre Valdés</w:t>
      </w:r>
      <w:r w:rsidR="008B5737" w:rsidRPr="008B5737">
        <w:rPr>
          <w:rFonts w:eastAsia="Calibri" w:cs="Arial"/>
          <w:b w:val="0"/>
          <w:sz w:val="28"/>
          <w:szCs w:val="28"/>
          <w:lang w:val="es-ES" w:eastAsia="es-MX"/>
        </w:rPr>
        <w:t xml:space="preserve">, conjuntamente con los </w:t>
      </w:r>
      <w:r w:rsidR="004905B3">
        <w:rPr>
          <w:rFonts w:eastAsia="Calibri" w:cs="Arial"/>
          <w:b w:val="0"/>
          <w:sz w:val="28"/>
          <w:szCs w:val="28"/>
          <w:lang w:val="es-ES" w:eastAsia="es-MX"/>
        </w:rPr>
        <w:t xml:space="preserve">demás </w:t>
      </w:r>
      <w:r w:rsidR="008B5737" w:rsidRPr="008B5737">
        <w:rPr>
          <w:rFonts w:eastAsia="Calibri" w:cs="Arial"/>
          <w:b w:val="0"/>
          <w:sz w:val="28"/>
          <w:szCs w:val="28"/>
          <w:lang w:val="es-ES" w:eastAsia="es-MX"/>
        </w:rPr>
        <w:t>diputados integrantes del Grupo Parlamentario “Del Partido Acción Nacional”,</w:t>
      </w:r>
      <w:r w:rsidR="00953712" w:rsidRPr="00953712">
        <w:rPr>
          <w:rFonts w:eastAsia="Arial" w:cs="Arial"/>
          <w:b w:val="0"/>
          <w:sz w:val="28"/>
          <w:szCs w:val="28"/>
          <w:lang w:eastAsia="es-MX"/>
        </w:rPr>
        <w:t xml:space="preserve"> </w:t>
      </w:r>
      <w:r w:rsidR="00953712">
        <w:rPr>
          <w:rFonts w:eastAsia="Arial" w:cs="Arial"/>
          <w:b w:val="0"/>
          <w:sz w:val="28"/>
          <w:szCs w:val="28"/>
          <w:lang w:eastAsia="es-MX"/>
        </w:rPr>
        <w:t>se basa en la</w:t>
      </w:r>
      <w:r w:rsidR="006C2CF2">
        <w:rPr>
          <w:rFonts w:eastAsia="Arial" w:cs="Arial"/>
          <w:b w:val="0"/>
          <w:sz w:val="28"/>
          <w:szCs w:val="28"/>
          <w:lang w:eastAsia="es-MX"/>
        </w:rPr>
        <w:t xml:space="preserve"> siguiente exposición de motivos</w:t>
      </w:r>
      <w:r w:rsidR="00953712">
        <w:rPr>
          <w:rFonts w:eastAsia="Arial" w:cs="Arial"/>
          <w:b w:val="0"/>
          <w:sz w:val="28"/>
          <w:szCs w:val="28"/>
          <w:lang w:eastAsia="es-MX"/>
        </w:rPr>
        <w:t>:</w:t>
      </w:r>
      <w:r w:rsidR="003E5538" w:rsidRPr="00953712">
        <w:rPr>
          <w:rFonts w:cs="Arial"/>
          <w:b w:val="0"/>
          <w:sz w:val="28"/>
          <w:szCs w:val="28"/>
        </w:rPr>
        <w:t xml:space="preserve"> </w:t>
      </w:r>
    </w:p>
    <w:p w:rsidR="003E5538" w:rsidRPr="000746FD" w:rsidRDefault="003E5538" w:rsidP="004905B3">
      <w:pPr>
        <w:pStyle w:val="Prrafodelista"/>
        <w:tabs>
          <w:tab w:val="left" w:pos="284"/>
        </w:tabs>
        <w:ind w:left="0"/>
        <w:rPr>
          <w:rFonts w:cs="Arial"/>
          <w:b w:val="0"/>
          <w:i/>
          <w:sz w:val="28"/>
          <w:szCs w:val="28"/>
        </w:rPr>
      </w:pPr>
    </w:p>
    <w:p w:rsidR="004905B3" w:rsidRPr="004905B3" w:rsidRDefault="003E5538" w:rsidP="00E04410">
      <w:pPr>
        <w:ind w:left="567" w:right="617"/>
        <w:rPr>
          <w:rFonts w:cs="Arial"/>
          <w:i/>
          <w:sz w:val="28"/>
          <w:szCs w:val="28"/>
        </w:rPr>
      </w:pPr>
      <w:r w:rsidRPr="004905B3">
        <w:rPr>
          <w:rFonts w:cs="Arial"/>
          <w:i/>
          <w:sz w:val="28"/>
          <w:szCs w:val="28"/>
        </w:rPr>
        <w:t>“</w:t>
      </w:r>
      <w:r w:rsidR="004905B3" w:rsidRPr="004905B3">
        <w:rPr>
          <w:rFonts w:cs="Arial"/>
          <w:i/>
          <w:sz w:val="28"/>
          <w:szCs w:val="28"/>
        </w:rPr>
        <w:t>En México, existe desigualdad salarial aun teniendo aptitudes profesionales, ya que un ciudadano que labora en la economía informal puede ganar hasta 15 mil pesos mensuales con la venta de botellas de agua, botanas y demás artículos de manera ambulante.</w:t>
      </w:r>
    </w:p>
    <w:p w:rsidR="004905B3" w:rsidRPr="004905B3" w:rsidRDefault="004905B3" w:rsidP="00E04410">
      <w:pPr>
        <w:ind w:left="567" w:right="617"/>
        <w:rPr>
          <w:rFonts w:cs="Arial"/>
          <w:b/>
          <w:i/>
          <w:sz w:val="28"/>
          <w:szCs w:val="28"/>
        </w:rPr>
      </w:pPr>
    </w:p>
    <w:p w:rsidR="004905B3" w:rsidRPr="004905B3" w:rsidRDefault="004905B3" w:rsidP="00E04410">
      <w:pPr>
        <w:ind w:left="567" w:right="617"/>
        <w:rPr>
          <w:rFonts w:cs="Arial"/>
          <w:i/>
          <w:sz w:val="28"/>
          <w:szCs w:val="28"/>
        </w:rPr>
      </w:pPr>
      <w:r w:rsidRPr="004905B3">
        <w:rPr>
          <w:rFonts w:cs="Arial"/>
          <w:i/>
          <w:sz w:val="28"/>
          <w:szCs w:val="28"/>
        </w:rPr>
        <w:t xml:space="preserve">Según el ranking del Instituto Mexicano de la Competitividad (IMCO), un profesor de preescolar en el país gana $9,300 pesos, en el nivel primaria, gana alrededor de $10,200 pesos y un maestro de secundaria cerca de $10,600 pesos al mes, lo que impacta en la calidad de la educación y desalienta al desarrollo. </w:t>
      </w:r>
    </w:p>
    <w:p w:rsidR="004905B3" w:rsidRPr="004905B3" w:rsidRDefault="004905B3" w:rsidP="00E04410">
      <w:pPr>
        <w:ind w:left="567" w:right="617"/>
        <w:rPr>
          <w:rFonts w:cs="Arial"/>
          <w:i/>
          <w:sz w:val="28"/>
          <w:szCs w:val="28"/>
        </w:rPr>
      </w:pPr>
    </w:p>
    <w:p w:rsidR="004905B3" w:rsidRPr="004905B3" w:rsidRDefault="004905B3" w:rsidP="00E04410">
      <w:pPr>
        <w:ind w:left="567" w:right="617"/>
        <w:rPr>
          <w:rFonts w:cs="Arial"/>
          <w:i/>
          <w:sz w:val="28"/>
          <w:szCs w:val="28"/>
        </w:rPr>
      </w:pPr>
      <w:r w:rsidRPr="004905B3">
        <w:rPr>
          <w:rFonts w:cs="Arial"/>
          <w:i/>
          <w:sz w:val="28"/>
          <w:szCs w:val="28"/>
        </w:rPr>
        <w:t>Ante esta situación Luis Medina López, coordinador de investigación en el Consejo Cívico de las Instituciones Laguna (CCI) mencionó ante el diario digital el Siglo de Torreón el día 15 de mayo de 2019 lo siguiente:</w:t>
      </w:r>
    </w:p>
    <w:p w:rsidR="004905B3" w:rsidRPr="004905B3" w:rsidRDefault="004905B3" w:rsidP="00E04410">
      <w:pPr>
        <w:ind w:left="567" w:right="617"/>
        <w:rPr>
          <w:rFonts w:cs="Arial"/>
          <w:i/>
          <w:sz w:val="28"/>
          <w:szCs w:val="28"/>
        </w:rPr>
      </w:pPr>
    </w:p>
    <w:p w:rsidR="004905B3" w:rsidRPr="00E04410" w:rsidRDefault="004905B3" w:rsidP="00E04410">
      <w:pPr>
        <w:tabs>
          <w:tab w:val="left" w:pos="8505"/>
        </w:tabs>
        <w:ind w:left="1134" w:right="901"/>
        <w:rPr>
          <w:rFonts w:cs="Arial"/>
          <w:i/>
          <w:sz w:val="28"/>
          <w:szCs w:val="28"/>
        </w:rPr>
      </w:pPr>
      <w:r w:rsidRPr="00E04410">
        <w:rPr>
          <w:rFonts w:cs="Arial"/>
          <w:i/>
          <w:sz w:val="28"/>
          <w:szCs w:val="28"/>
        </w:rPr>
        <w:t>“‘Es una diferencia abismal’ … ‘hay una situación muy difícil para los maestros en cuanto a las utilidades, los premios, lo que perjudica el desarrollo y el hambre de superación’.</w:t>
      </w:r>
    </w:p>
    <w:p w:rsidR="004905B3" w:rsidRPr="00E04410" w:rsidRDefault="004905B3" w:rsidP="00E04410">
      <w:pPr>
        <w:tabs>
          <w:tab w:val="left" w:pos="8505"/>
        </w:tabs>
        <w:ind w:left="1134" w:right="901"/>
        <w:rPr>
          <w:rFonts w:cs="Arial"/>
          <w:i/>
          <w:sz w:val="28"/>
          <w:szCs w:val="28"/>
        </w:rPr>
      </w:pPr>
      <w:r w:rsidRPr="00E04410">
        <w:rPr>
          <w:rFonts w:cs="Arial"/>
          <w:i/>
          <w:sz w:val="28"/>
          <w:szCs w:val="28"/>
        </w:rPr>
        <w:t>…</w:t>
      </w:r>
    </w:p>
    <w:p w:rsidR="004905B3" w:rsidRPr="00E04410" w:rsidRDefault="004905B3" w:rsidP="00E04410">
      <w:pPr>
        <w:tabs>
          <w:tab w:val="left" w:pos="8505"/>
        </w:tabs>
        <w:ind w:left="1134" w:right="901"/>
        <w:rPr>
          <w:rFonts w:cs="Arial"/>
          <w:i/>
          <w:sz w:val="28"/>
          <w:szCs w:val="28"/>
        </w:rPr>
      </w:pPr>
    </w:p>
    <w:p w:rsidR="004905B3" w:rsidRPr="00E04410" w:rsidRDefault="004905B3" w:rsidP="00E04410">
      <w:pPr>
        <w:tabs>
          <w:tab w:val="left" w:pos="8505"/>
        </w:tabs>
        <w:ind w:left="1134" w:right="901"/>
        <w:rPr>
          <w:rFonts w:cs="Arial"/>
          <w:i/>
          <w:sz w:val="28"/>
          <w:szCs w:val="28"/>
        </w:rPr>
      </w:pPr>
      <w:r w:rsidRPr="00E04410">
        <w:rPr>
          <w:rFonts w:cs="Arial"/>
          <w:i/>
          <w:sz w:val="28"/>
          <w:szCs w:val="28"/>
        </w:rPr>
        <w:t>Medina consideró el trabajo de los profesores es muy demandante, muchas veces implica más de ocho horas diarias, así como esfuerzo, preparación continua, pero no es de los más remunerados a nivel nacional.</w:t>
      </w:r>
    </w:p>
    <w:p w:rsidR="004905B3" w:rsidRPr="00E04410" w:rsidRDefault="004905B3" w:rsidP="00E04410">
      <w:pPr>
        <w:tabs>
          <w:tab w:val="left" w:pos="8505"/>
        </w:tabs>
        <w:ind w:left="1134" w:right="901"/>
        <w:rPr>
          <w:rFonts w:cs="Arial"/>
          <w:i/>
          <w:sz w:val="28"/>
          <w:szCs w:val="28"/>
        </w:rPr>
      </w:pPr>
    </w:p>
    <w:p w:rsidR="004905B3" w:rsidRPr="00E04410" w:rsidRDefault="004905B3" w:rsidP="00E04410">
      <w:pPr>
        <w:tabs>
          <w:tab w:val="left" w:pos="8505"/>
        </w:tabs>
        <w:ind w:left="1134" w:right="901"/>
        <w:rPr>
          <w:rFonts w:cs="Arial"/>
          <w:i/>
          <w:sz w:val="28"/>
          <w:szCs w:val="28"/>
        </w:rPr>
      </w:pPr>
      <w:r w:rsidRPr="00E04410">
        <w:rPr>
          <w:rFonts w:cs="Arial"/>
          <w:i/>
          <w:sz w:val="28"/>
          <w:szCs w:val="28"/>
        </w:rPr>
        <w:t xml:space="preserve">‘Los maestros son de los que más trabajan pero de los que menos ganan’, comentó, ‘cuando un maestro está bien pagado y tiene condiciones de vida elevadas, como cualquier otra profesión te lo pudiera permitir, lógicamente estamos hablando de un profesionista que quiere </w:t>
      </w:r>
      <w:r w:rsidRPr="00E04410">
        <w:rPr>
          <w:rFonts w:cs="Arial"/>
          <w:i/>
          <w:sz w:val="28"/>
          <w:szCs w:val="28"/>
        </w:rPr>
        <w:lastRenderedPageBreak/>
        <w:t>superarse, le echa ganas en el aula, el dinero y el salario es un incentivo y se ve reflejado en el aula, aunque haya muchos casos de maestros que enseñan porque es su pasión’.”  (1)</w:t>
      </w:r>
    </w:p>
    <w:p w:rsidR="004905B3" w:rsidRPr="004905B3" w:rsidRDefault="004905B3" w:rsidP="00E04410">
      <w:pPr>
        <w:ind w:left="567" w:right="617"/>
        <w:rPr>
          <w:rFonts w:cs="Arial"/>
          <w:i/>
          <w:sz w:val="28"/>
          <w:szCs w:val="28"/>
        </w:rPr>
      </w:pPr>
    </w:p>
    <w:p w:rsidR="004905B3" w:rsidRPr="004905B3" w:rsidRDefault="004905B3" w:rsidP="00E04410">
      <w:pPr>
        <w:ind w:left="567" w:right="617"/>
        <w:rPr>
          <w:rFonts w:cs="Arial"/>
          <w:i/>
          <w:sz w:val="28"/>
          <w:szCs w:val="28"/>
        </w:rPr>
      </w:pPr>
      <w:r w:rsidRPr="004905B3">
        <w:rPr>
          <w:rFonts w:cs="Arial"/>
          <w:i/>
          <w:sz w:val="28"/>
          <w:szCs w:val="28"/>
        </w:rPr>
        <w:t>Ante la flagrante desigualdad en los salarios entre un profesional y un comerciante informal, se requieren estrategias por parte de las secretarías correspondientes para generar empleos mejor pagados según la competencia y especialidad.</w:t>
      </w:r>
    </w:p>
    <w:p w:rsidR="004905B3" w:rsidRPr="004905B3" w:rsidRDefault="004905B3" w:rsidP="00E04410">
      <w:pPr>
        <w:ind w:left="567" w:right="617"/>
        <w:rPr>
          <w:rFonts w:cs="Arial"/>
          <w:i/>
          <w:sz w:val="28"/>
          <w:szCs w:val="28"/>
        </w:rPr>
      </w:pPr>
    </w:p>
    <w:p w:rsidR="004905B3" w:rsidRPr="004905B3" w:rsidRDefault="004905B3" w:rsidP="00E04410">
      <w:pPr>
        <w:ind w:left="567" w:right="617"/>
        <w:rPr>
          <w:rFonts w:cs="Arial"/>
          <w:i/>
          <w:sz w:val="28"/>
          <w:szCs w:val="28"/>
        </w:rPr>
      </w:pPr>
      <w:r w:rsidRPr="004905B3">
        <w:rPr>
          <w:rFonts w:cs="Arial"/>
          <w:i/>
          <w:sz w:val="28"/>
          <w:szCs w:val="28"/>
        </w:rPr>
        <w:t>Sabemos el esfuerzo y dedicación que se requiere para terminar cualquier carrera universitaria, sin embargo, las retribuciones a las horas invertidas no se ven reflejadas en sus salarios.</w:t>
      </w:r>
    </w:p>
    <w:p w:rsidR="004905B3" w:rsidRPr="004905B3" w:rsidRDefault="004905B3" w:rsidP="00E04410">
      <w:pPr>
        <w:ind w:left="567" w:right="617"/>
        <w:rPr>
          <w:rFonts w:cs="Arial"/>
          <w:i/>
          <w:sz w:val="28"/>
          <w:szCs w:val="28"/>
        </w:rPr>
      </w:pPr>
    </w:p>
    <w:p w:rsidR="004905B3" w:rsidRPr="004905B3" w:rsidRDefault="004905B3" w:rsidP="00E04410">
      <w:pPr>
        <w:ind w:left="567" w:right="617"/>
        <w:rPr>
          <w:rFonts w:cs="Arial"/>
          <w:i/>
          <w:sz w:val="28"/>
          <w:szCs w:val="28"/>
        </w:rPr>
      </w:pPr>
      <w:r w:rsidRPr="004905B3">
        <w:rPr>
          <w:rFonts w:cs="Arial"/>
          <w:i/>
          <w:sz w:val="28"/>
          <w:szCs w:val="28"/>
        </w:rPr>
        <w:t>De acuerdo con el Instituto Mexicano para la Competitividad, algunas de las carreras en donde los sueldos son inferiores a 11 mil pesos mensuales son: enfermería y cuidados, deportes, diseño, orientación y asesoría educativa, criminología, ciencias de la computación, administración de empresas, entre otros. (2)</w:t>
      </w:r>
    </w:p>
    <w:p w:rsidR="004905B3" w:rsidRPr="004905B3" w:rsidRDefault="004905B3" w:rsidP="00E04410">
      <w:pPr>
        <w:ind w:left="567" w:right="617"/>
        <w:rPr>
          <w:rFonts w:cs="Arial"/>
          <w:i/>
          <w:sz w:val="28"/>
          <w:szCs w:val="28"/>
        </w:rPr>
      </w:pPr>
    </w:p>
    <w:p w:rsidR="004905B3" w:rsidRPr="004905B3" w:rsidRDefault="004905B3" w:rsidP="00E04410">
      <w:pPr>
        <w:ind w:left="567" w:right="617"/>
        <w:rPr>
          <w:rFonts w:cs="Arial"/>
          <w:i/>
          <w:sz w:val="28"/>
          <w:szCs w:val="28"/>
        </w:rPr>
      </w:pPr>
      <w:r w:rsidRPr="004905B3">
        <w:rPr>
          <w:rFonts w:cs="Arial"/>
          <w:i/>
          <w:sz w:val="28"/>
          <w:szCs w:val="28"/>
        </w:rPr>
        <w:t>Respecto a esta situación, Cuauhtémoc Rivera, presidente de la Alianza Nacional de Pequeños Comerciantes (ANPEC), informó incluso que, en el presente año, la economía informal creció en los primeros cinco meses del actual gobierno federal. También señaló que el aumento del 16.21% del salario mínimo a nivel nacional y de un 100% en la zona norte poco ayudo a disminuir el trabajo informal, ya que el 52% de habitantes económicamente activos trabajan en ese sector.</w:t>
      </w:r>
    </w:p>
    <w:p w:rsidR="004905B3" w:rsidRPr="004905B3" w:rsidRDefault="004905B3" w:rsidP="00E04410">
      <w:pPr>
        <w:ind w:left="567" w:right="617"/>
        <w:rPr>
          <w:rFonts w:cs="Arial"/>
          <w:i/>
          <w:sz w:val="28"/>
          <w:szCs w:val="28"/>
        </w:rPr>
      </w:pPr>
    </w:p>
    <w:p w:rsidR="00953712" w:rsidRPr="004905B3" w:rsidRDefault="004905B3" w:rsidP="00E04410">
      <w:pPr>
        <w:ind w:left="567" w:right="617"/>
        <w:rPr>
          <w:rFonts w:cs="Arial"/>
          <w:i/>
          <w:sz w:val="28"/>
          <w:szCs w:val="28"/>
          <w:lang w:eastAsia="es-MX"/>
        </w:rPr>
      </w:pPr>
      <w:r w:rsidRPr="004905B3">
        <w:rPr>
          <w:rFonts w:cs="Arial"/>
          <w:i/>
          <w:sz w:val="28"/>
          <w:szCs w:val="28"/>
        </w:rPr>
        <w:t xml:space="preserve">Contra este fenómeno económico, se requieren estrategias donde se involucren las autoridades competentes y el sector empresarial a fin de generar sinergia y así generar empleos mejor pagados a todo aquel profesionista o egresado que comience en el ámbito laboral. Es por ello que el Grupo Parlamentario del Partido Acción Nacional hacemos el llamado al Gobierno Federal, por medio de la Secretaría del Trabajo y Previsión Social y a la Secretaría de Economía atender esta problemática ya que como se comentó </w:t>
      </w:r>
      <w:r w:rsidRPr="004905B3">
        <w:rPr>
          <w:rFonts w:cs="Arial"/>
          <w:i/>
          <w:sz w:val="28"/>
          <w:szCs w:val="28"/>
        </w:rPr>
        <w:lastRenderedPageBreak/>
        <w:t>anteriormente, el esfuerzo y empeño se deben ver retribuidos en mejores salarios, mayor competitividad y bienestar en nuestro Estado y en general en nuestro país.</w:t>
      </w:r>
      <w:r w:rsidR="00953712" w:rsidRPr="004905B3">
        <w:rPr>
          <w:rFonts w:cs="Arial"/>
          <w:i/>
          <w:sz w:val="28"/>
          <w:szCs w:val="28"/>
          <w:lang w:eastAsia="es-MX"/>
        </w:rPr>
        <w:t>”</w:t>
      </w:r>
    </w:p>
    <w:p w:rsidR="003E5538" w:rsidRPr="00EB6C89" w:rsidRDefault="003E5538" w:rsidP="004905B3">
      <w:pPr>
        <w:pStyle w:val="Prrafodelista"/>
        <w:tabs>
          <w:tab w:val="left" w:pos="284"/>
        </w:tabs>
        <w:rPr>
          <w:rFonts w:cs="Arial"/>
          <w:b w:val="0"/>
          <w:sz w:val="28"/>
          <w:szCs w:val="28"/>
        </w:rPr>
      </w:pPr>
    </w:p>
    <w:p w:rsidR="00175C00" w:rsidRPr="00365B2E" w:rsidRDefault="00EB6C89" w:rsidP="004905B3">
      <w:pPr>
        <w:pStyle w:val="Prrafodelista"/>
        <w:tabs>
          <w:tab w:val="left" w:pos="284"/>
          <w:tab w:val="left" w:pos="426"/>
        </w:tabs>
        <w:ind w:left="0"/>
        <w:rPr>
          <w:rFonts w:eastAsia="Calibri" w:cs="Arial"/>
          <w:b w:val="0"/>
          <w:sz w:val="28"/>
          <w:szCs w:val="28"/>
          <w:lang w:val="es-ES" w:eastAsia="es-MX"/>
        </w:rPr>
      </w:pPr>
      <w:r w:rsidRPr="00365B2E">
        <w:rPr>
          <w:rFonts w:cs="Arial"/>
          <w:sz w:val="28"/>
          <w:szCs w:val="28"/>
        </w:rPr>
        <w:t>CUARTA</w:t>
      </w:r>
      <w:r w:rsidR="003E5538" w:rsidRPr="00365B2E">
        <w:rPr>
          <w:rFonts w:cs="Arial"/>
          <w:sz w:val="28"/>
          <w:szCs w:val="28"/>
        </w:rPr>
        <w:t xml:space="preserve">.-  </w:t>
      </w:r>
      <w:r w:rsidR="00801323" w:rsidRPr="00365B2E">
        <w:rPr>
          <w:rFonts w:cs="Arial"/>
          <w:b w:val="0"/>
          <w:sz w:val="28"/>
          <w:szCs w:val="28"/>
        </w:rPr>
        <w:t xml:space="preserve">Que el objeto de la Proposición con Punto de Acuerdo, planteada por </w:t>
      </w:r>
      <w:r w:rsidR="00E04410" w:rsidRPr="00365B2E">
        <w:rPr>
          <w:rFonts w:eastAsia="Calibri" w:cs="Arial"/>
          <w:b w:val="0"/>
          <w:sz w:val="28"/>
          <w:szCs w:val="28"/>
          <w:lang w:val="es-ES" w:eastAsia="es-MX"/>
        </w:rPr>
        <w:t>el Diputado Fernando Izaguirre Valdés</w:t>
      </w:r>
      <w:r w:rsidR="00801323" w:rsidRPr="00365B2E">
        <w:rPr>
          <w:rFonts w:eastAsia="Calibri" w:cs="Arial"/>
          <w:b w:val="0"/>
          <w:sz w:val="28"/>
          <w:szCs w:val="28"/>
          <w:lang w:val="es-ES" w:eastAsia="es-MX"/>
        </w:rPr>
        <w:t>, conjuntamente con los diputados integrantes del Grupo Parlamentario “Del Partido Acción Nacional”,</w:t>
      </w:r>
      <w:r w:rsidR="00C04FC1" w:rsidRPr="00365B2E">
        <w:rPr>
          <w:rFonts w:eastAsia="Calibri" w:cs="Arial"/>
          <w:b w:val="0"/>
          <w:sz w:val="28"/>
          <w:szCs w:val="28"/>
          <w:lang w:val="es-ES" w:eastAsia="es-MX"/>
        </w:rPr>
        <w:t xml:space="preserve"> es </w:t>
      </w:r>
      <w:r w:rsidR="00801323" w:rsidRPr="00365B2E">
        <w:rPr>
          <w:rFonts w:eastAsia="Calibri" w:cs="Arial"/>
          <w:b w:val="0"/>
          <w:sz w:val="28"/>
          <w:szCs w:val="28"/>
          <w:lang w:val="es-ES" w:eastAsia="es-MX"/>
        </w:rPr>
        <w:t xml:space="preserve">que </w:t>
      </w:r>
      <w:r w:rsidR="00175C00" w:rsidRPr="00365B2E">
        <w:rPr>
          <w:rFonts w:eastAsia="Calibri" w:cs="Arial"/>
          <w:b w:val="0"/>
          <w:sz w:val="28"/>
          <w:szCs w:val="28"/>
          <w:lang w:val="es-ES" w:eastAsia="es-MX"/>
        </w:rPr>
        <w:t xml:space="preserve">se </w:t>
      </w:r>
      <w:r w:rsidR="00E04410" w:rsidRPr="00365B2E">
        <w:rPr>
          <w:rFonts w:eastAsia="Calibri" w:cs="Arial"/>
          <w:b w:val="0"/>
          <w:sz w:val="28"/>
          <w:szCs w:val="28"/>
          <w:lang w:val="es-ES" w:eastAsia="es-MX"/>
        </w:rPr>
        <w:t xml:space="preserve">envíe un </w:t>
      </w:r>
      <w:r w:rsidR="00E04410" w:rsidRPr="00365B2E">
        <w:rPr>
          <w:rFonts w:cs="Arial"/>
          <w:b w:val="0"/>
          <w:sz w:val="28"/>
          <w:szCs w:val="28"/>
        </w:rPr>
        <w:t>exhorto al Gobierno Federal, a través de la Secretaría de Trabajo y Previsión Social y a la Secretaría de Economía, a que en el ámbito de sus atribuciones generen empleos y salarios justos según cualidades profesionales, con el fin de promover la competitividad en Coahuila y por consiguiente en nuestro país.</w:t>
      </w:r>
    </w:p>
    <w:p w:rsidR="00E04410" w:rsidRPr="00365B2E" w:rsidRDefault="00E04410" w:rsidP="004905B3">
      <w:pPr>
        <w:pStyle w:val="Prrafodelista"/>
        <w:tabs>
          <w:tab w:val="left" w:pos="284"/>
          <w:tab w:val="left" w:pos="426"/>
        </w:tabs>
        <w:ind w:left="0"/>
        <w:rPr>
          <w:rFonts w:eastAsia="Calibri" w:cs="Arial"/>
          <w:b w:val="0"/>
          <w:sz w:val="28"/>
          <w:szCs w:val="28"/>
          <w:lang w:val="es-ES" w:eastAsia="es-MX"/>
        </w:rPr>
      </w:pPr>
    </w:p>
    <w:p w:rsidR="003B1AF5" w:rsidRPr="00365B2E" w:rsidRDefault="00E04410" w:rsidP="004905B3">
      <w:pPr>
        <w:rPr>
          <w:rFonts w:eastAsia="Calibri" w:cs="Arial"/>
          <w:sz w:val="28"/>
          <w:szCs w:val="28"/>
          <w:lang w:val="es-ES" w:eastAsia="es-MX"/>
        </w:rPr>
      </w:pPr>
      <w:r w:rsidRPr="00365B2E">
        <w:rPr>
          <w:rFonts w:eastAsia="Calibri" w:cs="Arial"/>
          <w:sz w:val="28"/>
          <w:szCs w:val="28"/>
          <w:lang w:val="es-ES" w:eastAsia="es-MX"/>
        </w:rPr>
        <w:t>Al respecto, q</w:t>
      </w:r>
      <w:r w:rsidR="008B2B63" w:rsidRPr="00365B2E">
        <w:rPr>
          <w:rFonts w:eastAsia="Calibri" w:cs="Arial"/>
          <w:sz w:val="28"/>
          <w:szCs w:val="28"/>
          <w:lang w:val="es-ES" w:eastAsia="es-MX"/>
        </w:rPr>
        <w:t xml:space="preserve">uienes integramos esta Comisión del Trabajo y Previsión Social, </w:t>
      </w:r>
      <w:r w:rsidRPr="00365B2E">
        <w:rPr>
          <w:rFonts w:eastAsia="Calibri" w:cs="Arial"/>
          <w:sz w:val="28"/>
          <w:szCs w:val="28"/>
          <w:lang w:val="es-ES" w:eastAsia="es-MX"/>
        </w:rPr>
        <w:t xml:space="preserve">nos dimos a la tarea de analizar este punto de acuerdo y al buscar la documentación que se encuentra en la Gaceta Parlamentaria de la sesión celebrada por el Pleno del Congreso </w:t>
      </w:r>
      <w:r w:rsidR="00365B2E" w:rsidRPr="00365B2E">
        <w:rPr>
          <w:rFonts w:eastAsia="Calibri" w:cs="Arial"/>
          <w:sz w:val="28"/>
          <w:szCs w:val="28"/>
          <w:lang w:val="es-ES" w:eastAsia="es-MX"/>
        </w:rPr>
        <w:t xml:space="preserve">del día 21 de mayo de 2019, encontrándonos que en la </w:t>
      </w:r>
      <w:r w:rsidR="00365B2E" w:rsidRPr="00365B2E">
        <w:rPr>
          <w:rFonts w:eastAsia="Calibri" w:cs="Arial"/>
          <w:i/>
          <w:sz w:val="28"/>
          <w:szCs w:val="28"/>
          <w:lang w:val="es-ES" w:eastAsia="es-MX"/>
        </w:rPr>
        <w:t>MINUTA DE LA DÉCIMA CUARTA SESIÓN DEL PRIMER PERIODO ORDINARIO DE SESIONES, DEL SEGUNDO AÑO DEL EJERCICIO CONSTITUCIONAL DE LA SEXAGÉSIMA PRIMERA LEGISLATURA DEL CONGRESO DEL ESTADO, INDEPENDIENTE LIBRE Y SOBERANO DE COAHUILA DE ZARAGOZA</w:t>
      </w:r>
      <w:r w:rsidR="00365B2E" w:rsidRPr="00365B2E">
        <w:rPr>
          <w:rFonts w:eastAsia="Calibri" w:cs="Arial"/>
          <w:sz w:val="28"/>
          <w:szCs w:val="28"/>
          <w:lang w:val="es-ES" w:eastAsia="es-MX"/>
        </w:rPr>
        <w:t>, consta en el numeral 33 lo siguiente:</w:t>
      </w:r>
    </w:p>
    <w:p w:rsidR="00365B2E" w:rsidRPr="00365B2E" w:rsidRDefault="00365B2E" w:rsidP="004905B3">
      <w:pPr>
        <w:rPr>
          <w:rFonts w:eastAsia="Calibri" w:cs="Arial"/>
          <w:i/>
          <w:sz w:val="28"/>
          <w:szCs w:val="28"/>
          <w:lang w:val="es-ES" w:eastAsia="es-MX"/>
        </w:rPr>
      </w:pPr>
    </w:p>
    <w:p w:rsidR="00365B2E" w:rsidRPr="00365B2E" w:rsidRDefault="00365B2E" w:rsidP="00365B2E">
      <w:pPr>
        <w:widowControl w:val="0"/>
        <w:rPr>
          <w:rFonts w:eastAsia="Arial" w:cs="Arial"/>
          <w:i/>
          <w:snapToGrid w:val="0"/>
          <w:sz w:val="28"/>
          <w:szCs w:val="28"/>
        </w:rPr>
      </w:pPr>
      <w:r w:rsidRPr="00365B2E">
        <w:rPr>
          <w:rFonts w:eastAsia="Microsoft YaHei" w:cs="Arial"/>
          <w:b/>
          <w:i/>
          <w:sz w:val="28"/>
          <w:szCs w:val="28"/>
        </w:rPr>
        <w:t xml:space="preserve">33.- </w:t>
      </w:r>
      <w:r w:rsidRPr="00365B2E">
        <w:rPr>
          <w:rFonts w:eastAsia="Microsoft YaHei" w:cs="Arial"/>
          <w:i/>
          <w:sz w:val="28"/>
          <w:szCs w:val="28"/>
        </w:rPr>
        <w:t xml:space="preserve">SE APROBÓ POR MAYORÍA DE VOTOS </w:t>
      </w:r>
      <w:r w:rsidRPr="00365B2E">
        <w:rPr>
          <w:rFonts w:eastAsia="Arial" w:cs="Arial"/>
          <w:i/>
          <w:sz w:val="28"/>
          <w:szCs w:val="28"/>
        </w:rPr>
        <w:t xml:space="preserve">“EXHORTAR AL GOBIERNO FEDERAL, A TRAVÉS  DE LA SECRETARÍA DE TRABAJO Y PREVISIÓN SOCIAL Y A LA SECRETARÍA DE ECONOMÍA, A QUE EN EL ÁMBITO DE SUS ATRIBUCIONES GENEREN EMPLEOS Y SALARIOS JUSTOS SEGÚN CUALIDADES PROFESIONALES, CON EL FIN DE PROMOVER LA COMPETITIVIDAD EN COAHUILA Y POR CONSIGUIENTE EN NUESTRO PAÍS”, QUE PRESENTÓ EL DIPUTADO FERNANDO IZAGUIRRE VALDÉS, CONJUNTAMENTE CON LOS DIPUTADOS INTEGRANTES </w:t>
      </w:r>
      <w:r w:rsidRPr="00365B2E">
        <w:rPr>
          <w:rFonts w:eastAsia="Arial" w:cs="Arial"/>
          <w:i/>
          <w:snapToGrid w:val="0"/>
          <w:sz w:val="28"/>
          <w:szCs w:val="28"/>
        </w:rPr>
        <w:t>DEL GRUPO PARLAMENTARIO “DEL PARTIDO ACCIÓN NACIONAL”.</w:t>
      </w:r>
    </w:p>
    <w:p w:rsidR="00365B2E" w:rsidRPr="00365B2E" w:rsidRDefault="00365B2E" w:rsidP="004905B3">
      <w:pPr>
        <w:rPr>
          <w:rFonts w:eastAsia="Calibri" w:cs="Arial"/>
          <w:i/>
          <w:sz w:val="28"/>
          <w:szCs w:val="28"/>
          <w:lang w:val="es-ES" w:eastAsia="es-MX"/>
        </w:rPr>
      </w:pPr>
    </w:p>
    <w:p w:rsidR="00365B2E" w:rsidRPr="00365B2E" w:rsidRDefault="00365B2E" w:rsidP="00365B2E">
      <w:pPr>
        <w:rPr>
          <w:rFonts w:cs="Arial"/>
          <w:sz w:val="28"/>
          <w:szCs w:val="28"/>
        </w:rPr>
      </w:pPr>
      <w:r w:rsidRPr="00365B2E">
        <w:rPr>
          <w:rFonts w:eastAsia="Calibri" w:cs="Arial"/>
          <w:sz w:val="28"/>
          <w:szCs w:val="28"/>
          <w:lang w:val="es-ES" w:eastAsia="es-MX"/>
        </w:rPr>
        <w:t xml:space="preserve">Aunado a lo anterior, en el </w:t>
      </w:r>
      <w:r w:rsidRPr="00365B2E">
        <w:rPr>
          <w:rFonts w:cs="Arial"/>
          <w:i/>
          <w:sz w:val="28"/>
          <w:szCs w:val="28"/>
        </w:rPr>
        <w:t xml:space="preserve">INFORME SOBRE EL TRÁMITE REALIZADO RESPECTO A LAS PROPOSICIONES CON PUNTOS DE ACUERDO </w:t>
      </w:r>
      <w:r w:rsidRPr="00365B2E">
        <w:rPr>
          <w:rFonts w:cs="Arial"/>
          <w:i/>
          <w:sz w:val="28"/>
          <w:szCs w:val="28"/>
        </w:rPr>
        <w:lastRenderedPageBreak/>
        <w:t xml:space="preserve">PRESENTADAS EN LA SESIÓN CELEBRADA POR EL PLENO DEL CONGRESO EL DÍA 21 DE MAYO DE 2019 </w:t>
      </w:r>
      <w:r w:rsidRPr="00365B2E">
        <w:rPr>
          <w:rFonts w:cs="Arial"/>
          <w:sz w:val="28"/>
          <w:szCs w:val="28"/>
        </w:rPr>
        <w:t>en el que se da cuenta sobre el trámite realizado respecto de las Proposiciones con Puntos de Acuerdo que se presentaron en la sesión celebrada el 21 de mayo de 2019, se informó en el numeral 13, lo siguiente:</w:t>
      </w:r>
    </w:p>
    <w:p w:rsidR="00365B2E" w:rsidRPr="00365B2E" w:rsidRDefault="00365B2E" w:rsidP="004905B3">
      <w:pPr>
        <w:rPr>
          <w:rFonts w:eastAsia="Calibri" w:cs="Arial"/>
          <w:sz w:val="28"/>
          <w:szCs w:val="28"/>
          <w:lang w:val="es-ES" w:eastAsia="es-MX"/>
        </w:rPr>
      </w:pPr>
    </w:p>
    <w:p w:rsidR="00365B2E" w:rsidRPr="00365B2E" w:rsidRDefault="00365B2E" w:rsidP="00365B2E">
      <w:pPr>
        <w:ind w:firstLine="708"/>
        <w:rPr>
          <w:rFonts w:cs="Arial"/>
          <w:i/>
          <w:sz w:val="28"/>
          <w:szCs w:val="28"/>
        </w:rPr>
      </w:pPr>
      <w:r w:rsidRPr="00365B2E">
        <w:rPr>
          <w:rFonts w:cs="Arial"/>
          <w:b/>
          <w:i/>
          <w:sz w:val="28"/>
          <w:szCs w:val="28"/>
          <w:lang w:val="es-ES"/>
        </w:rPr>
        <w:t>13.-</w:t>
      </w:r>
      <w:r w:rsidRPr="00365B2E">
        <w:rPr>
          <w:rFonts w:cs="Arial"/>
          <w:i/>
          <w:sz w:val="28"/>
          <w:szCs w:val="28"/>
          <w:lang w:val="es-ES"/>
        </w:rPr>
        <w:t xml:space="preserve"> </w:t>
      </w:r>
      <w:r w:rsidRPr="00365B2E">
        <w:rPr>
          <w:rFonts w:cs="Arial"/>
          <w:i/>
          <w:sz w:val="28"/>
          <w:szCs w:val="28"/>
        </w:rPr>
        <w:t>Se formularon comunicaciones mediante las cuales se enviaron al Gobierno Federal, a la Secretaría del Trabajo y Previsión Social y a la Secretaría de Economía,</w:t>
      </w:r>
      <w:r w:rsidRPr="00365B2E">
        <w:rPr>
          <w:rFonts w:cs="Arial"/>
          <w:i/>
          <w:sz w:val="28"/>
          <w:szCs w:val="28"/>
          <w:lang w:val="es-ES"/>
        </w:rPr>
        <w:t xml:space="preserve"> el </w:t>
      </w:r>
      <w:r w:rsidRPr="00365B2E">
        <w:rPr>
          <w:rFonts w:cs="Arial"/>
          <w:i/>
          <w:sz w:val="28"/>
          <w:szCs w:val="28"/>
        </w:rPr>
        <w:t xml:space="preserve">Punto de Acuerdo que presenta el Diputado Fernando Izaguirre Valdés, conjuntamente con los Diputados integrantes </w:t>
      </w:r>
      <w:r w:rsidRPr="00365B2E">
        <w:rPr>
          <w:rFonts w:cs="Arial"/>
          <w:i/>
          <w:snapToGrid w:val="0"/>
          <w:sz w:val="28"/>
          <w:szCs w:val="28"/>
        </w:rPr>
        <w:t>del Grupo Parlamentario “Del Partido Acción Nacional”</w:t>
      </w:r>
      <w:r w:rsidRPr="00365B2E">
        <w:rPr>
          <w:rFonts w:cs="Arial"/>
          <w:i/>
          <w:sz w:val="28"/>
          <w:szCs w:val="28"/>
        </w:rPr>
        <w:t xml:space="preserve">, “Por el que se exhorta al Gobierno Federal, a través  de la Secretaría de Trabajo y Previsión Social y a la Secretaría de Economía, a que en el ámbito de sus atribuciones generen empleos y salarios justos según cualidades profesionales, con el fin de promover la competitividad en Coahuila y por consiguiente en nuestro país”, </w:t>
      </w:r>
      <w:r w:rsidRPr="00365B2E">
        <w:rPr>
          <w:rFonts w:cs="Arial"/>
          <w:i/>
          <w:sz w:val="28"/>
          <w:szCs w:val="28"/>
          <w:lang w:val="es-ES_tradnl" w:eastAsia="es-ES_tradnl"/>
        </w:rPr>
        <w:t>para los efectos procedentes.</w:t>
      </w:r>
    </w:p>
    <w:p w:rsidR="00365B2E" w:rsidRPr="00365B2E" w:rsidRDefault="00365B2E" w:rsidP="004905B3">
      <w:pPr>
        <w:rPr>
          <w:rFonts w:eastAsia="Calibri" w:cs="Arial"/>
          <w:sz w:val="28"/>
          <w:szCs w:val="28"/>
          <w:lang w:val="es-ES" w:eastAsia="es-MX"/>
        </w:rPr>
      </w:pPr>
    </w:p>
    <w:p w:rsidR="0086553E" w:rsidRDefault="00365B2E" w:rsidP="004905B3">
      <w:pPr>
        <w:rPr>
          <w:rFonts w:cs="Arial"/>
          <w:sz w:val="28"/>
          <w:szCs w:val="28"/>
          <w:lang w:eastAsia="es-MX"/>
        </w:rPr>
      </w:pPr>
      <w:r w:rsidRPr="00365B2E">
        <w:rPr>
          <w:rFonts w:cs="Arial"/>
          <w:sz w:val="28"/>
          <w:szCs w:val="28"/>
          <w:lang w:eastAsia="es-MX"/>
        </w:rPr>
        <w:t xml:space="preserve">En virtud de lo anterior, </w:t>
      </w:r>
      <w:r>
        <w:rPr>
          <w:rFonts w:cs="Arial"/>
          <w:sz w:val="28"/>
          <w:szCs w:val="28"/>
          <w:lang w:eastAsia="es-MX"/>
        </w:rPr>
        <w:t xml:space="preserve">es evidente que la referida Proposición con Punto de Acuerdo, fue desahogada en la propia sesión, quedando aprobado por el Pleno del Congreso en esa fecha y </w:t>
      </w:r>
      <w:r w:rsidR="0086553E">
        <w:rPr>
          <w:rFonts w:cs="Arial"/>
          <w:sz w:val="28"/>
          <w:szCs w:val="28"/>
          <w:lang w:eastAsia="es-MX"/>
        </w:rPr>
        <w:t>cumplimentado a través de los oficios que envía la Oficialía Mayor para tal efecto.</w:t>
      </w:r>
    </w:p>
    <w:p w:rsidR="0086553E" w:rsidRDefault="0086553E" w:rsidP="004905B3">
      <w:pPr>
        <w:rPr>
          <w:rFonts w:cs="Arial"/>
          <w:sz w:val="28"/>
          <w:szCs w:val="28"/>
          <w:lang w:eastAsia="es-MX"/>
        </w:rPr>
      </w:pPr>
    </w:p>
    <w:p w:rsidR="00365B2E" w:rsidRPr="00365B2E" w:rsidRDefault="0086553E" w:rsidP="004905B3">
      <w:pPr>
        <w:rPr>
          <w:rFonts w:cs="Arial"/>
          <w:sz w:val="28"/>
          <w:szCs w:val="28"/>
          <w:lang w:eastAsia="es-MX"/>
        </w:rPr>
      </w:pPr>
      <w:r>
        <w:rPr>
          <w:rFonts w:cs="Arial"/>
          <w:sz w:val="28"/>
          <w:szCs w:val="28"/>
          <w:lang w:eastAsia="es-MX"/>
        </w:rPr>
        <w:t xml:space="preserve">En consecuencia, esta Comisión determina que </w:t>
      </w:r>
      <w:r w:rsidR="00365B2E" w:rsidRPr="00365B2E">
        <w:rPr>
          <w:rFonts w:cs="Arial"/>
          <w:sz w:val="28"/>
          <w:szCs w:val="28"/>
          <w:lang w:eastAsia="es-MX"/>
        </w:rPr>
        <w:t xml:space="preserve">el referido asunto ya se encuentra </w:t>
      </w:r>
      <w:r>
        <w:rPr>
          <w:rFonts w:cs="Arial"/>
          <w:sz w:val="28"/>
          <w:szCs w:val="28"/>
          <w:lang w:eastAsia="es-MX"/>
        </w:rPr>
        <w:t>concluido.</w:t>
      </w:r>
    </w:p>
    <w:p w:rsidR="003B1AF5" w:rsidRPr="00365B2E" w:rsidRDefault="003B1AF5" w:rsidP="004905B3">
      <w:pPr>
        <w:rPr>
          <w:rFonts w:eastAsia="Calibri" w:cs="Arial"/>
          <w:sz w:val="28"/>
          <w:szCs w:val="28"/>
          <w:lang w:val="es-ES" w:eastAsia="es-MX"/>
        </w:rPr>
      </w:pPr>
    </w:p>
    <w:p w:rsidR="003E5538" w:rsidRPr="003E5538" w:rsidRDefault="003E5538" w:rsidP="004905B3">
      <w:pPr>
        <w:pStyle w:val="Sinespaciado"/>
        <w:jc w:val="both"/>
        <w:rPr>
          <w:rFonts w:ascii="Arial" w:hAnsi="Arial" w:cs="Arial"/>
          <w:sz w:val="28"/>
          <w:szCs w:val="28"/>
        </w:rPr>
      </w:pPr>
      <w:r w:rsidRPr="003E5538">
        <w:rPr>
          <w:rFonts w:ascii="Arial" w:hAnsi="Arial" w:cs="Arial"/>
          <w:sz w:val="28"/>
          <w:szCs w:val="28"/>
        </w:rPr>
        <w:t>Por lo referido, tenemos ha bien emitir el siguiente:</w:t>
      </w:r>
    </w:p>
    <w:p w:rsidR="003E5538" w:rsidRPr="003E5538" w:rsidRDefault="003E5538" w:rsidP="004905B3">
      <w:pPr>
        <w:jc w:val="center"/>
        <w:rPr>
          <w:rFonts w:cs="Arial"/>
          <w:b/>
          <w:sz w:val="28"/>
          <w:szCs w:val="28"/>
        </w:rPr>
      </w:pPr>
    </w:p>
    <w:p w:rsidR="003E5538" w:rsidRPr="003E5538" w:rsidRDefault="003E5538" w:rsidP="004905B3">
      <w:pPr>
        <w:jc w:val="center"/>
        <w:rPr>
          <w:rFonts w:cs="Arial"/>
          <w:b/>
          <w:sz w:val="28"/>
          <w:szCs w:val="28"/>
        </w:rPr>
      </w:pPr>
      <w:r w:rsidRPr="003E5538">
        <w:rPr>
          <w:rFonts w:cs="Arial"/>
          <w:b/>
          <w:sz w:val="28"/>
          <w:szCs w:val="28"/>
        </w:rPr>
        <w:t>A C U E R D O</w:t>
      </w:r>
    </w:p>
    <w:p w:rsidR="003E5538" w:rsidRPr="003E5538" w:rsidRDefault="003E5538" w:rsidP="004905B3">
      <w:pPr>
        <w:pStyle w:val="Prrafodelista"/>
        <w:tabs>
          <w:tab w:val="left" w:pos="284"/>
          <w:tab w:val="left" w:pos="426"/>
        </w:tabs>
        <w:ind w:left="0"/>
        <w:rPr>
          <w:rFonts w:cs="Arial"/>
          <w:sz w:val="28"/>
          <w:szCs w:val="28"/>
        </w:rPr>
      </w:pPr>
    </w:p>
    <w:p w:rsidR="0086553E" w:rsidRDefault="00EB6C89" w:rsidP="004905B3">
      <w:pPr>
        <w:ind w:right="49"/>
        <w:rPr>
          <w:rFonts w:cs="Arial"/>
          <w:sz w:val="28"/>
          <w:szCs w:val="28"/>
        </w:rPr>
      </w:pPr>
      <w:r w:rsidRPr="00AA5498">
        <w:rPr>
          <w:rFonts w:eastAsia="Arial" w:cs="Arial"/>
          <w:b/>
          <w:sz w:val="28"/>
          <w:szCs w:val="28"/>
          <w:lang w:eastAsia="es-MX"/>
        </w:rPr>
        <w:t>ÚNICO.</w:t>
      </w:r>
      <w:r w:rsidRPr="00AA5498">
        <w:rPr>
          <w:rFonts w:cs="Arial"/>
          <w:b/>
          <w:sz w:val="28"/>
          <w:szCs w:val="28"/>
        </w:rPr>
        <w:t xml:space="preserve"> </w:t>
      </w:r>
      <w:r w:rsidR="0086553E" w:rsidRPr="0086553E">
        <w:rPr>
          <w:rFonts w:eastAsia="Calibri" w:cs="Arial"/>
          <w:sz w:val="28"/>
          <w:szCs w:val="28"/>
          <w:lang w:val="es-ES" w:eastAsia="es-MX"/>
        </w:rPr>
        <w:t xml:space="preserve">Se ordena archivar el Punto de Acuerdo planteado por </w:t>
      </w:r>
      <w:r w:rsidR="0086553E" w:rsidRPr="00365B2E">
        <w:rPr>
          <w:rFonts w:eastAsia="Calibri" w:cs="Arial"/>
          <w:sz w:val="28"/>
          <w:szCs w:val="28"/>
          <w:lang w:val="es-ES" w:eastAsia="es-MX"/>
        </w:rPr>
        <w:t>el Diputado Fernando Izaguirre Valdés, conjuntamente con los diputados integrantes del Grupo Parlamentario “Del Partido Acción Nacional”,</w:t>
      </w:r>
      <w:r w:rsidR="0086553E">
        <w:rPr>
          <w:rFonts w:eastAsia="Calibri" w:cs="Arial"/>
          <w:sz w:val="28"/>
          <w:szCs w:val="28"/>
          <w:lang w:val="es-ES" w:eastAsia="es-MX"/>
        </w:rPr>
        <w:t xml:space="preserve"> </w:t>
      </w:r>
      <w:r w:rsidR="0086553E" w:rsidRPr="00365B2E">
        <w:rPr>
          <w:rFonts w:cs="Arial"/>
          <w:sz w:val="28"/>
          <w:szCs w:val="28"/>
        </w:rPr>
        <w:t>el día 21 de mayo de 2019</w:t>
      </w:r>
      <w:r w:rsidR="0086553E">
        <w:rPr>
          <w:rFonts w:cs="Arial"/>
          <w:sz w:val="28"/>
          <w:szCs w:val="28"/>
        </w:rPr>
        <w:t xml:space="preserve">, </w:t>
      </w:r>
      <w:r w:rsidR="0086553E">
        <w:rPr>
          <w:rFonts w:eastAsia="Calibri" w:cs="Arial"/>
          <w:sz w:val="28"/>
          <w:szCs w:val="28"/>
          <w:lang w:val="es-ES" w:eastAsia="es-MX"/>
        </w:rPr>
        <w:t xml:space="preserve">como asunto concluido, toda vez que el mismo fue aprobado por el </w:t>
      </w:r>
      <w:r w:rsidR="0086553E" w:rsidRPr="00365B2E">
        <w:rPr>
          <w:rFonts w:cs="Arial"/>
          <w:sz w:val="28"/>
          <w:szCs w:val="28"/>
        </w:rPr>
        <w:t xml:space="preserve">Pleno del Congreso </w:t>
      </w:r>
      <w:r w:rsidR="00505EA0">
        <w:rPr>
          <w:rFonts w:cs="Arial"/>
          <w:sz w:val="28"/>
          <w:szCs w:val="28"/>
        </w:rPr>
        <w:t>en la sesión de esa fecha.</w:t>
      </w:r>
    </w:p>
    <w:p w:rsidR="0086553E" w:rsidRDefault="0086553E" w:rsidP="004905B3">
      <w:pPr>
        <w:ind w:right="49"/>
        <w:rPr>
          <w:rFonts w:cs="Arial"/>
          <w:sz w:val="28"/>
          <w:szCs w:val="28"/>
        </w:rPr>
      </w:pPr>
    </w:p>
    <w:p w:rsidR="00505EA0" w:rsidRDefault="00505EA0" w:rsidP="004905B3">
      <w:pPr>
        <w:rPr>
          <w:rFonts w:cs="Arial"/>
          <w:sz w:val="28"/>
          <w:szCs w:val="28"/>
        </w:rPr>
      </w:pPr>
    </w:p>
    <w:p w:rsidR="003E5538" w:rsidRPr="003E5538" w:rsidRDefault="003E5538" w:rsidP="004905B3">
      <w:pPr>
        <w:rPr>
          <w:rFonts w:cs="Arial"/>
          <w:color w:val="000000"/>
          <w:sz w:val="28"/>
          <w:szCs w:val="28"/>
        </w:rPr>
      </w:pPr>
      <w:r w:rsidRPr="003E5538">
        <w:rPr>
          <w:rFonts w:cs="Arial"/>
          <w:sz w:val="28"/>
          <w:szCs w:val="28"/>
        </w:rPr>
        <w:lastRenderedPageBreak/>
        <w:t xml:space="preserve">Así lo acuerdan </w:t>
      </w:r>
      <w:r w:rsidR="00DC730B">
        <w:rPr>
          <w:rFonts w:cs="Arial"/>
          <w:sz w:val="28"/>
          <w:szCs w:val="28"/>
        </w:rPr>
        <w:t>los</w:t>
      </w:r>
      <w:r w:rsidRPr="003E5538">
        <w:rPr>
          <w:rFonts w:cs="Arial"/>
          <w:sz w:val="28"/>
          <w:szCs w:val="28"/>
        </w:rPr>
        <w:t xml:space="preserve"> integrantes de la </w:t>
      </w:r>
      <w:r w:rsidR="00DC730B" w:rsidRPr="007E0409">
        <w:rPr>
          <w:rFonts w:eastAsia="Calibri" w:cs="Arial"/>
          <w:color w:val="000000"/>
          <w:sz w:val="28"/>
          <w:szCs w:val="28"/>
        </w:rPr>
        <w:t>Comisión del Trabajo y Previsión Social</w:t>
      </w:r>
      <w:r w:rsidR="00DC730B">
        <w:rPr>
          <w:rFonts w:eastAsia="Calibri" w:cs="Arial"/>
          <w:color w:val="000000"/>
          <w:sz w:val="28"/>
          <w:szCs w:val="28"/>
        </w:rPr>
        <w:t xml:space="preserve"> </w:t>
      </w:r>
      <w:r w:rsidRPr="003E5538">
        <w:rPr>
          <w:rFonts w:cs="Arial"/>
          <w:sz w:val="28"/>
          <w:szCs w:val="28"/>
        </w:rPr>
        <w:t xml:space="preserve">de la Sexagésima Primera Legislatura del Congreso del Estado Independiente, Libre y Soberano de Coahuila de Zaragoza. En la Ciudad de Saltillo, Coahuila de Zaragoza, a </w:t>
      </w:r>
      <w:r w:rsidR="00B11D8A">
        <w:rPr>
          <w:rFonts w:cs="Arial"/>
          <w:sz w:val="28"/>
          <w:szCs w:val="28"/>
        </w:rPr>
        <w:t>08</w:t>
      </w:r>
      <w:r w:rsidRPr="003E5538">
        <w:rPr>
          <w:rFonts w:cs="Arial"/>
          <w:sz w:val="28"/>
          <w:szCs w:val="28"/>
        </w:rPr>
        <w:t xml:space="preserve"> de </w:t>
      </w:r>
      <w:r w:rsidR="00B11D8A">
        <w:rPr>
          <w:rFonts w:cs="Arial"/>
          <w:sz w:val="28"/>
          <w:szCs w:val="28"/>
        </w:rPr>
        <w:t>dic</w:t>
      </w:r>
      <w:r w:rsidR="00DC730B">
        <w:rPr>
          <w:rFonts w:cs="Arial"/>
          <w:sz w:val="28"/>
          <w:szCs w:val="28"/>
        </w:rPr>
        <w:t>iembre</w:t>
      </w:r>
      <w:r w:rsidRPr="003E5538">
        <w:rPr>
          <w:rFonts w:cs="Arial"/>
          <w:sz w:val="28"/>
          <w:szCs w:val="28"/>
        </w:rPr>
        <w:t xml:space="preserve"> de 20</w:t>
      </w:r>
      <w:r w:rsidR="00DC730B">
        <w:rPr>
          <w:rFonts w:cs="Arial"/>
          <w:sz w:val="28"/>
          <w:szCs w:val="28"/>
        </w:rPr>
        <w:t>20</w:t>
      </w:r>
      <w:r w:rsidRPr="003E5538">
        <w:rPr>
          <w:rFonts w:cs="Arial"/>
          <w:sz w:val="28"/>
          <w:szCs w:val="28"/>
        </w:rPr>
        <w:t>.</w:t>
      </w:r>
    </w:p>
    <w:p w:rsidR="00DC730B" w:rsidRDefault="00DC730B" w:rsidP="004905B3">
      <w:pPr>
        <w:spacing w:after="160"/>
        <w:rPr>
          <w:rFonts w:cs="Arial"/>
          <w:b/>
          <w:sz w:val="28"/>
          <w:szCs w:val="28"/>
        </w:rPr>
      </w:pPr>
    </w:p>
    <w:p w:rsidR="003E5538" w:rsidRPr="003E5538" w:rsidRDefault="003E5538" w:rsidP="004905B3">
      <w:pPr>
        <w:spacing w:after="160"/>
        <w:jc w:val="center"/>
        <w:rPr>
          <w:rFonts w:cs="Arial"/>
          <w:b/>
          <w:sz w:val="28"/>
          <w:szCs w:val="28"/>
        </w:rPr>
      </w:pPr>
      <w:r w:rsidRPr="003E5538">
        <w:rPr>
          <w:rFonts w:cs="Arial"/>
          <w:b/>
          <w:sz w:val="28"/>
          <w:szCs w:val="28"/>
        </w:rPr>
        <w:t xml:space="preserve">POR LA </w:t>
      </w:r>
      <w:r w:rsidR="00DC730B" w:rsidRPr="00DC730B">
        <w:rPr>
          <w:rFonts w:eastAsia="Calibri" w:cs="Arial"/>
          <w:b/>
          <w:color w:val="000000"/>
          <w:sz w:val="28"/>
          <w:szCs w:val="28"/>
        </w:rPr>
        <w:t>COMISIÓN DEL TRABAJO Y PREVISIÓN SOCIAL</w:t>
      </w:r>
    </w:p>
    <w:tbl>
      <w:tblPr>
        <w:tblStyle w:val="Tablaconcuadrcula1"/>
        <w:tblW w:w="0" w:type="auto"/>
        <w:tblLayout w:type="fixed"/>
        <w:tblLook w:val="04A0" w:firstRow="1" w:lastRow="0" w:firstColumn="1" w:lastColumn="0" w:noHBand="0" w:noVBand="1"/>
      </w:tblPr>
      <w:tblGrid>
        <w:gridCol w:w="5098"/>
        <w:gridCol w:w="1276"/>
        <w:gridCol w:w="1418"/>
        <w:gridCol w:w="1604"/>
      </w:tblGrid>
      <w:tr w:rsidR="00590724" w:rsidRPr="00DC730B" w:rsidTr="00590724">
        <w:trPr>
          <w:trHeight w:val="947"/>
        </w:trPr>
        <w:tc>
          <w:tcPr>
            <w:tcW w:w="5098" w:type="dxa"/>
            <w:tcBorders>
              <w:top w:val="single" w:sz="4" w:space="0" w:color="auto"/>
              <w:left w:val="single" w:sz="4" w:space="0" w:color="auto"/>
              <w:bottom w:val="nil"/>
              <w:right w:val="single" w:sz="4" w:space="0" w:color="auto"/>
            </w:tcBorders>
          </w:tcPr>
          <w:p w:rsidR="003E5538" w:rsidRPr="00DC730B" w:rsidRDefault="003E5538" w:rsidP="004905B3">
            <w:pPr>
              <w:jc w:val="center"/>
              <w:rPr>
                <w:rFonts w:cs="Arial"/>
                <w:b/>
                <w:sz w:val="24"/>
                <w:szCs w:val="24"/>
              </w:rPr>
            </w:pPr>
          </w:p>
          <w:p w:rsidR="003E5538" w:rsidRPr="00DC730B" w:rsidRDefault="003E5538" w:rsidP="004905B3">
            <w:pPr>
              <w:jc w:val="center"/>
              <w:rPr>
                <w:rFonts w:cs="Arial"/>
                <w:b/>
                <w:sz w:val="24"/>
                <w:szCs w:val="24"/>
              </w:rPr>
            </w:pPr>
            <w:r w:rsidRPr="00DC730B">
              <w:rPr>
                <w:rFonts w:cs="Arial"/>
                <w:b/>
                <w:sz w:val="24"/>
                <w:szCs w:val="24"/>
              </w:rPr>
              <w:t>NOMBRE Y FIRMA</w:t>
            </w:r>
          </w:p>
          <w:p w:rsidR="003E5538" w:rsidRPr="00DC730B" w:rsidRDefault="003E5538" w:rsidP="004905B3">
            <w:pPr>
              <w:jc w:val="center"/>
              <w:rPr>
                <w:rFonts w:cs="Arial"/>
                <w:b/>
                <w:sz w:val="24"/>
                <w:szCs w:val="24"/>
              </w:rPr>
            </w:pPr>
          </w:p>
        </w:tc>
        <w:tc>
          <w:tcPr>
            <w:tcW w:w="4298" w:type="dxa"/>
            <w:gridSpan w:val="3"/>
            <w:tcBorders>
              <w:left w:val="single" w:sz="4" w:space="0" w:color="auto"/>
            </w:tcBorders>
          </w:tcPr>
          <w:p w:rsidR="003E5538" w:rsidRPr="00590724" w:rsidRDefault="003E5538" w:rsidP="004905B3">
            <w:pPr>
              <w:jc w:val="center"/>
              <w:rPr>
                <w:rFonts w:cs="Arial"/>
                <w:b/>
                <w:sz w:val="24"/>
                <w:szCs w:val="24"/>
              </w:rPr>
            </w:pPr>
          </w:p>
          <w:p w:rsidR="003E5538" w:rsidRPr="00590724" w:rsidRDefault="003E5538" w:rsidP="004905B3">
            <w:pPr>
              <w:jc w:val="center"/>
              <w:rPr>
                <w:rFonts w:ascii="Arial Narrow" w:hAnsi="Arial Narrow" w:cs="Arial"/>
                <w:b/>
                <w:sz w:val="24"/>
                <w:szCs w:val="24"/>
              </w:rPr>
            </w:pPr>
            <w:r w:rsidRPr="00590724">
              <w:rPr>
                <w:rFonts w:cs="Arial"/>
                <w:b/>
                <w:sz w:val="24"/>
                <w:szCs w:val="24"/>
              </w:rPr>
              <w:t>VOTO</w:t>
            </w:r>
          </w:p>
        </w:tc>
      </w:tr>
      <w:tr w:rsidR="00590724" w:rsidRPr="00DC730B" w:rsidTr="00590724">
        <w:tc>
          <w:tcPr>
            <w:tcW w:w="5098" w:type="dxa"/>
            <w:tcBorders>
              <w:top w:val="nil"/>
            </w:tcBorders>
          </w:tcPr>
          <w:p w:rsidR="003E5538" w:rsidRPr="00DC730B" w:rsidRDefault="003E5538" w:rsidP="004905B3">
            <w:pPr>
              <w:jc w:val="center"/>
              <w:rPr>
                <w:rFonts w:cs="Arial"/>
                <w:b/>
                <w:sz w:val="24"/>
                <w:szCs w:val="24"/>
              </w:rPr>
            </w:pPr>
          </w:p>
        </w:tc>
        <w:tc>
          <w:tcPr>
            <w:tcW w:w="1276" w:type="dxa"/>
          </w:tcPr>
          <w:p w:rsidR="003E5538" w:rsidRPr="00590724" w:rsidRDefault="003E5538" w:rsidP="004905B3">
            <w:pPr>
              <w:jc w:val="center"/>
              <w:rPr>
                <w:rFonts w:ascii="Arial Narrow" w:hAnsi="Arial Narrow" w:cs="Arial"/>
                <w:b/>
                <w:sz w:val="24"/>
                <w:szCs w:val="24"/>
              </w:rPr>
            </w:pPr>
          </w:p>
          <w:p w:rsidR="003E5538" w:rsidRPr="00DC730B" w:rsidRDefault="003E5538" w:rsidP="004905B3">
            <w:pPr>
              <w:jc w:val="center"/>
              <w:rPr>
                <w:rFonts w:cs="Arial"/>
                <w:b/>
                <w:sz w:val="24"/>
                <w:szCs w:val="24"/>
              </w:rPr>
            </w:pPr>
            <w:r w:rsidRPr="00590724">
              <w:rPr>
                <w:rFonts w:ascii="Arial Narrow" w:hAnsi="Arial Narrow" w:cs="Arial"/>
                <w:b/>
                <w:sz w:val="24"/>
                <w:szCs w:val="24"/>
              </w:rPr>
              <w:t>A FAVOR</w:t>
            </w:r>
          </w:p>
        </w:tc>
        <w:tc>
          <w:tcPr>
            <w:tcW w:w="1418" w:type="dxa"/>
          </w:tcPr>
          <w:p w:rsidR="003E5538" w:rsidRPr="00590724" w:rsidRDefault="003E5538" w:rsidP="004905B3">
            <w:pPr>
              <w:jc w:val="center"/>
              <w:rPr>
                <w:rFonts w:ascii="Arial Narrow" w:hAnsi="Arial Narrow" w:cs="Arial"/>
                <w:b/>
                <w:sz w:val="24"/>
                <w:szCs w:val="24"/>
              </w:rPr>
            </w:pPr>
          </w:p>
          <w:p w:rsidR="003E5538" w:rsidRPr="00590724" w:rsidRDefault="003E5538" w:rsidP="004905B3">
            <w:pPr>
              <w:jc w:val="center"/>
              <w:rPr>
                <w:rFonts w:ascii="Arial Narrow" w:hAnsi="Arial Narrow" w:cs="Arial"/>
                <w:b/>
                <w:sz w:val="24"/>
                <w:szCs w:val="24"/>
              </w:rPr>
            </w:pPr>
            <w:r w:rsidRPr="00590724">
              <w:rPr>
                <w:rFonts w:ascii="Arial Narrow" w:hAnsi="Arial Narrow" w:cs="Arial"/>
                <w:b/>
                <w:sz w:val="24"/>
                <w:szCs w:val="24"/>
              </w:rPr>
              <w:t>EN CONTRA</w:t>
            </w:r>
          </w:p>
        </w:tc>
        <w:tc>
          <w:tcPr>
            <w:tcW w:w="1604" w:type="dxa"/>
          </w:tcPr>
          <w:p w:rsidR="003E5538" w:rsidRPr="00590724" w:rsidRDefault="003E5538" w:rsidP="004905B3">
            <w:pPr>
              <w:jc w:val="center"/>
              <w:rPr>
                <w:rFonts w:ascii="Arial Narrow" w:hAnsi="Arial Narrow" w:cs="Arial"/>
                <w:b/>
                <w:sz w:val="24"/>
                <w:szCs w:val="24"/>
              </w:rPr>
            </w:pPr>
          </w:p>
          <w:p w:rsidR="003E5538" w:rsidRPr="00590724" w:rsidRDefault="003E5538" w:rsidP="004905B3">
            <w:pPr>
              <w:jc w:val="center"/>
              <w:rPr>
                <w:rFonts w:ascii="Arial Narrow" w:hAnsi="Arial Narrow" w:cs="Arial"/>
                <w:b/>
                <w:sz w:val="24"/>
                <w:szCs w:val="24"/>
              </w:rPr>
            </w:pPr>
            <w:r w:rsidRPr="00590724">
              <w:rPr>
                <w:rFonts w:ascii="Arial Narrow" w:hAnsi="Arial Narrow" w:cs="Arial"/>
                <w:b/>
                <w:sz w:val="24"/>
                <w:szCs w:val="24"/>
              </w:rPr>
              <w:t>ABSTENCION</w:t>
            </w:r>
          </w:p>
        </w:tc>
      </w:tr>
      <w:tr w:rsidR="00590724" w:rsidRPr="00DC730B" w:rsidTr="00590724">
        <w:tc>
          <w:tcPr>
            <w:tcW w:w="5098" w:type="dxa"/>
          </w:tcPr>
          <w:p w:rsidR="00590724" w:rsidRDefault="00590724" w:rsidP="004905B3">
            <w:pPr>
              <w:jc w:val="center"/>
              <w:rPr>
                <w:b/>
                <w:sz w:val="24"/>
                <w:szCs w:val="24"/>
              </w:rPr>
            </w:pPr>
          </w:p>
          <w:p w:rsidR="00590724" w:rsidRDefault="00590724" w:rsidP="004905B3">
            <w:pPr>
              <w:jc w:val="center"/>
              <w:rPr>
                <w:b/>
                <w:sz w:val="24"/>
                <w:szCs w:val="24"/>
              </w:rPr>
            </w:pPr>
          </w:p>
          <w:p w:rsidR="00590724" w:rsidRDefault="00590724" w:rsidP="004905B3">
            <w:pPr>
              <w:jc w:val="center"/>
              <w:rPr>
                <w:b/>
                <w:sz w:val="24"/>
                <w:szCs w:val="24"/>
              </w:rPr>
            </w:pPr>
          </w:p>
          <w:p w:rsidR="003E5538" w:rsidRPr="00DC730B" w:rsidRDefault="00590724" w:rsidP="004905B3">
            <w:pPr>
              <w:jc w:val="center"/>
              <w:rPr>
                <w:rFonts w:cs="Arial"/>
                <w:b/>
                <w:sz w:val="24"/>
                <w:szCs w:val="24"/>
              </w:rPr>
            </w:pPr>
            <w:r w:rsidRPr="00505D3F">
              <w:rPr>
                <w:b/>
                <w:sz w:val="24"/>
                <w:szCs w:val="24"/>
              </w:rPr>
              <w:t>DIP. JESÚS BERINO GRANADOS. (COORDINADOR)</w:t>
            </w:r>
          </w:p>
        </w:tc>
        <w:tc>
          <w:tcPr>
            <w:tcW w:w="1276" w:type="dxa"/>
          </w:tcPr>
          <w:p w:rsidR="003E5538" w:rsidRPr="00DC730B" w:rsidRDefault="003E5538" w:rsidP="004905B3">
            <w:pPr>
              <w:jc w:val="center"/>
              <w:rPr>
                <w:rFonts w:cs="Arial"/>
                <w:b/>
                <w:sz w:val="24"/>
                <w:szCs w:val="24"/>
              </w:rPr>
            </w:pPr>
          </w:p>
        </w:tc>
        <w:tc>
          <w:tcPr>
            <w:tcW w:w="1418" w:type="dxa"/>
          </w:tcPr>
          <w:p w:rsidR="003E5538" w:rsidRPr="00DC730B" w:rsidRDefault="003E5538" w:rsidP="004905B3">
            <w:pPr>
              <w:jc w:val="center"/>
              <w:rPr>
                <w:rFonts w:cs="Arial"/>
                <w:b/>
                <w:sz w:val="24"/>
                <w:szCs w:val="24"/>
              </w:rPr>
            </w:pPr>
          </w:p>
        </w:tc>
        <w:tc>
          <w:tcPr>
            <w:tcW w:w="1604" w:type="dxa"/>
          </w:tcPr>
          <w:p w:rsidR="003E5538" w:rsidRPr="00DC730B" w:rsidRDefault="003E5538" w:rsidP="004905B3">
            <w:pPr>
              <w:jc w:val="center"/>
              <w:rPr>
                <w:rFonts w:cs="Arial"/>
                <w:b/>
                <w:sz w:val="24"/>
                <w:szCs w:val="24"/>
              </w:rPr>
            </w:pPr>
          </w:p>
        </w:tc>
      </w:tr>
      <w:tr w:rsidR="00590724" w:rsidRPr="00DC730B" w:rsidTr="00590724">
        <w:tc>
          <w:tcPr>
            <w:tcW w:w="5098" w:type="dxa"/>
          </w:tcPr>
          <w:p w:rsidR="00590724" w:rsidRDefault="00590724" w:rsidP="004905B3">
            <w:pPr>
              <w:jc w:val="center"/>
              <w:rPr>
                <w:b/>
                <w:sz w:val="24"/>
                <w:szCs w:val="24"/>
              </w:rPr>
            </w:pPr>
          </w:p>
          <w:p w:rsidR="00590724" w:rsidRDefault="00590724" w:rsidP="004905B3">
            <w:pPr>
              <w:jc w:val="center"/>
              <w:rPr>
                <w:b/>
                <w:sz w:val="24"/>
                <w:szCs w:val="24"/>
              </w:rPr>
            </w:pPr>
          </w:p>
          <w:p w:rsidR="00590724" w:rsidRDefault="00590724" w:rsidP="004905B3">
            <w:pPr>
              <w:jc w:val="center"/>
              <w:rPr>
                <w:b/>
                <w:sz w:val="24"/>
                <w:szCs w:val="24"/>
              </w:rPr>
            </w:pPr>
          </w:p>
          <w:p w:rsidR="003E5538" w:rsidRPr="00DC730B" w:rsidRDefault="00590724" w:rsidP="004905B3">
            <w:pPr>
              <w:jc w:val="center"/>
              <w:rPr>
                <w:rFonts w:cs="Arial"/>
                <w:b/>
                <w:sz w:val="24"/>
                <w:szCs w:val="24"/>
              </w:rPr>
            </w:pPr>
            <w:r w:rsidRPr="00505D3F">
              <w:rPr>
                <w:b/>
                <w:sz w:val="24"/>
                <w:szCs w:val="24"/>
              </w:rPr>
              <w:t>DIP. GERARDO ABRAHAM AGUADO GÓMEZ (SECRETARIO)</w:t>
            </w:r>
          </w:p>
        </w:tc>
        <w:tc>
          <w:tcPr>
            <w:tcW w:w="1276" w:type="dxa"/>
          </w:tcPr>
          <w:p w:rsidR="003E5538" w:rsidRPr="00DC730B" w:rsidRDefault="003E5538" w:rsidP="004905B3">
            <w:pPr>
              <w:jc w:val="center"/>
              <w:rPr>
                <w:rFonts w:cs="Arial"/>
                <w:b/>
                <w:sz w:val="24"/>
                <w:szCs w:val="24"/>
              </w:rPr>
            </w:pPr>
          </w:p>
        </w:tc>
        <w:tc>
          <w:tcPr>
            <w:tcW w:w="1418" w:type="dxa"/>
          </w:tcPr>
          <w:p w:rsidR="003E5538" w:rsidRPr="00DC730B" w:rsidRDefault="003E5538" w:rsidP="004905B3">
            <w:pPr>
              <w:jc w:val="center"/>
              <w:rPr>
                <w:rFonts w:cs="Arial"/>
                <w:b/>
                <w:sz w:val="24"/>
                <w:szCs w:val="24"/>
              </w:rPr>
            </w:pPr>
          </w:p>
        </w:tc>
        <w:tc>
          <w:tcPr>
            <w:tcW w:w="1604" w:type="dxa"/>
          </w:tcPr>
          <w:p w:rsidR="003E5538" w:rsidRPr="00DC730B" w:rsidRDefault="003E5538" w:rsidP="004905B3">
            <w:pPr>
              <w:jc w:val="center"/>
              <w:rPr>
                <w:rFonts w:cs="Arial"/>
                <w:b/>
                <w:sz w:val="24"/>
                <w:szCs w:val="24"/>
              </w:rPr>
            </w:pPr>
          </w:p>
        </w:tc>
      </w:tr>
      <w:tr w:rsidR="00590724" w:rsidRPr="00DC730B" w:rsidTr="00590724">
        <w:tc>
          <w:tcPr>
            <w:tcW w:w="5098" w:type="dxa"/>
          </w:tcPr>
          <w:p w:rsidR="00590724" w:rsidRDefault="00590724" w:rsidP="004905B3">
            <w:pPr>
              <w:jc w:val="center"/>
              <w:rPr>
                <w:b/>
                <w:sz w:val="24"/>
                <w:szCs w:val="24"/>
              </w:rPr>
            </w:pPr>
          </w:p>
          <w:p w:rsidR="00590724" w:rsidRDefault="00590724" w:rsidP="004905B3">
            <w:pPr>
              <w:jc w:val="center"/>
              <w:rPr>
                <w:b/>
                <w:sz w:val="24"/>
                <w:szCs w:val="24"/>
              </w:rPr>
            </w:pPr>
          </w:p>
          <w:p w:rsidR="00590724" w:rsidRDefault="00590724" w:rsidP="004905B3">
            <w:pPr>
              <w:jc w:val="center"/>
              <w:rPr>
                <w:b/>
                <w:sz w:val="24"/>
                <w:szCs w:val="24"/>
              </w:rPr>
            </w:pPr>
          </w:p>
          <w:p w:rsidR="003E5538" w:rsidRPr="00DC730B" w:rsidRDefault="00590724" w:rsidP="004905B3">
            <w:pPr>
              <w:jc w:val="center"/>
              <w:rPr>
                <w:rFonts w:cs="Arial"/>
                <w:b/>
                <w:sz w:val="24"/>
                <w:szCs w:val="24"/>
              </w:rPr>
            </w:pPr>
            <w:r w:rsidRPr="00505D3F">
              <w:rPr>
                <w:b/>
                <w:sz w:val="24"/>
                <w:szCs w:val="24"/>
              </w:rPr>
              <w:t>DIP. MARCELO DE JESÚS TORRES COFIÑO</w:t>
            </w:r>
          </w:p>
        </w:tc>
        <w:tc>
          <w:tcPr>
            <w:tcW w:w="1276" w:type="dxa"/>
          </w:tcPr>
          <w:p w:rsidR="003E5538" w:rsidRPr="00DC730B" w:rsidRDefault="003E5538" w:rsidP="004905B3">
            <w:pPr>
              <w:jc w:val="center"/>
              <w:rPr>
                <w:rFonts w:cs="Arial"/>
                <w:b/>
                <w:sz w:val="24"/>
                <w:szCs w:val="24"/>
              </w:rPr>
            </w:pPr>
          </w:p>
        </w:tc>
        <w:tc>
          <w:tcPr>
            <w:tcW w:w="1418" w:type="dxa"/>
          </w:tcPr>
          <w:p w:rsidR="003E5538" w:rsidRPr="00DC730B" w:rsidRDefault="003E5538" w:rsidP="004905B3">
            <w:pPr>
              <w:jc w:val="center"/>
              <w:rPr>
                <w:rFonts w:cs="Arial"/>
                <w:b/>
                <w:sz w:val="24"/>
                <w:szCs w:val="24"/>
              </w:rPr>
            </w:pPr>
          </w:p>
        </w:tc>
        <w:tc>
          <w:tcPr>
            <w:tcW w:w="1604" w:type="dxa"/>
          </w:tcPr>
          <w:p w:rsidR="003E5538" w:rsidRPr="00DC730B" w:rsidRDefault="003E5538" w:rsidP="004905B3">
            <w:pPr>
              <w:jc w:val="center"/>
              <w:rPr>
                <w:rFonts w:cs="Arial"/>
                <w:b/>
                <w:sz w:val="24"/>
                <w:szCs w:val="24"/>
              </w:rPr>
            </w:pPr>
          </w:p>
        </w:tc>
      </w:tr>
      <w:tr w:rsidR="00590724" w:rsidRPr="00DC730B" w:rsidTr="00590724">
        <w:tc>
          <w:tcPr>
            <w:tcW w:w="5098" w:type="dxa"/>
          </w:tcPr>
          <w:p w:rsidR="00590724" w:rsidRDefault="00590724" w:rsidP="004905B3">
            <w:pPr>
              <w:jc w:val="center"/>
              <w:rPr>
                <w:b/>
                <w:sz w:val="24"/>
                <w:szCs w:val="24"/>
              </w:rPr>
            </w:pPr>
          </w:p>
          <w:p w:rsidR="00590724" w:rsidRDefault="00590724" w:rsidP="004905B3">
            <w:pPr>
              <w:jc w:val="center"/>
              <w:rPr>
                <w:b/>
                <w:sz w:val="24"/>
                <w:szCs w:val="24"/>
              </w:rPr>
            </w:pPr>
          </w:p>
          <w:p w:rsidR="00590724" w:rsidRDefault="00590724" w:rsidP="004905B3">
            <w:pPr>
              <w:jc w:val="center"/>
              <w:rPr>
                <w:b/>
                <w:sz w:val="24"/>
                <w:szCs w:val="24"/>
              </w:rPr>
            </w:pPr>
          </w:p>
          <w:p w:rsidR="003E5538" w:rsidRPr="00DC730B" w:rsidRDefault="00590724" w:rsidP="004905B3">
            <w:pPr>
              <w:jc w:val="center"/>
              <w:rPr>
                <w:rFonts w:cs="Arial"/>
                <w:b/>
                <w:sz w:val="24"/>
                <w:szCs w:val="24"/>
              </w:rPr>
            </w:pPr>
            <w:r w:rsidRPr="00505D3F">
              <w:rPr>
                <w:b/>
                <w:sz w:val="24"/>
                <w:szCs w:val="24"/>
              </w:rPr>
              <w:t>DIP. MARÍA DEL ROSARIO CONTRERAS PÉREZ</w:t>
            </w:r>
          </w:p>
        </w:tc>
        <w:tc>
          <w:tcPr>
            <w:tcW w:w="1276" w:type="dxa"/>
          </w:tcPr>
          <w:p w:rsidR="003E5538" w:rsidRPr="00DC730B" w:rsidRDefault="003E5538" w:rsidP="004905B3">
            <w:pPr>
              <w:jc w:val="center"/>
              <w:rPr>
                <w:rFonts w:cs="Arial"/>
                <w:b/>
                <w:sz w:val="24"/>
                <w:szCs w:val="24"/>
              </w:rPr>
            </w:pPr>
          </w:p>
        </w:tc>
        <w:tc>
          <w:tcPr>
            <w:tcW w:w="1418" w:type="dxa"/>
          </w:tcPr>
          <w:p w:rsidR="003E5538" w:rsidRPr="00DC730B" w:rsidRDefault="003E5538" w:rsidP="004905B3">
            <w:pPr>
              <w:jc w:val="center"/>
              <w:rPr>
                <w:rFonts w:cs="Arial"/>
                <w:b/>
                <w:sz w:val="24"/>
                <w:szCs w:val="24"/>
              </w:rPr>
            </w:pPr>
          </w:p>
        </w:tc>
        <w:tc>
          <w:tcPr>
            <w:tcW w:w="1604" w:type="dxa"/>
          </w:tcPr>
          <w:p w:rsidR="003E5538" w:rsidRPr="00DC730B" w:rsidRDefault="003E5538" w:rsidP="004905B3">
            <w:pPr>
              <w:jc w:val="center"/>
              <w:rPr>
                <w:rFonts w:cs="Arial"/>
                <w:b/>
                <w:sz w:val="24"/>
                <w:szCs w:val="24"/>
              </w:rPr>
            </w:pPr>
          </w:p>
        </w:tc>
      </w:tr>
      <w:tr w:rsidR="00590724" w:rsidRPr="00DC730B" w:rsidTr="00590724">
        <w:tc>
          <w:tcPr>
            <w:tcW w:w="5098" w:type="dxa"/>
          </w:tcPr>
          <w:p w:rsidR="00590724" w:rsidRDefault="00590724" w:rsidP="004905B3">
            <w:pPr>
              <w:jc w:val="center"/>
              <w:rPr>
                <w:b/>
                <w:sz w:val="24"/>
                <w:szCs w:val="24"/>
              </w:rPr>
            </w:pPr>
          </w:p>
          <w:p w:rsidR="00590724" w:rsidRDefault="00590724" w:rsidP="004905B3">
            <w:pPr>
              <w:jc w:val="center"/>
              <w:rPr>
                <w:b/>
                <w:sz w:val="24"/>
                <w:szCs w:val="24"/>
              </w:rPr>
            </w:pPr>
          </w:p>
          <w:p w:rsidR="00590724" w:rsidRDefault="00590724" w:rsidP="004905B3">
            <w:pPr>
              <w:jc w:val="center"/>
              <w:rPr>
                <w:b/>
                <w:sz w:val="24"/>
                <w:szCs w:val="24"/>
              </w:rPr>
            </w:pPr>
          </w:p>
          <w:p w:rsidR="003E5538" w:rsidRPr="00DC730B" w:rsidRDefault="00590724" w:rsidP="004905B3">
            <w:pPr>
              <w:jc w:val="center"/>
              <w:rPr>
                <w:rFonts w:cs="Arial"/>
                <w:b/>
                <w:sz w:val="24"/>
                <w:szCs w:val="24"/>
              </w:rPr>
            </w:pPr>
            <w:r w:rsidRPr="00505D3F">
              <w:rPr>
                <w:b/>
                <w:sz w:val="24"/>
                <w:szCs w:val="24"/>
              </w:rPr>
              <w:t>DIP. CLAUDIA ISELA RAMÍREZ PINEDA</w:t>
            </w:r>
          </w:p>
        </w:tc>
        <w:tc>
          <w:tcPr>
            <w:tcW w:w="1276" w:type="dxa"/>
          </w:tcPr>
          <w:p w:rsidR="003E5538" w:rsidRPr="00DC730B" w:rsidRDefault="003E5538" w:rsidP="004905B3">
            <w:pPr>
              <w:jc w:val="center"/>
              <w:rPr>
                <w:rFonts w:cs="Arial"/>
                <w:b/>
                <w:sz w:val="24"/>
                <w:szCs w:val="24"/>
              </w:rPr>
            </w:pPr>
          </w:p>
        </w:tc>
        <w:tc>
          <w:tcPr>
            <w:tcW w:w="1418" w:type="dxa"/>
          </w:tcPr>
          <w:p w:rsidR="003E5538" w:rsidRPr="00DC730B" w:rsidRDefault="003E5538" w:rsidP="004905B3">
            <w:pPr>
              <w:jc w:val="center"/>
              <w:rPr>
                <w:rFonts w:cs="Arial"/>
                <w:b/>
                <w:sz w:val="24"/>
                <w:szCs w:val="24"/>
              </w:rPr>
            </w:pPr>
          </w:p>
        </w:tc>
        <w:tc>
          <w:tcPr>
            <w:tcW w:w="1604" w:type="dxa"/>
          </w:tcPr>
          <w:p w:rsidR="003E5538" w:rsidRPr="00DC730B" w:rsidRDefault="003E5538" w:rsidP="004905B3">
            <w:pPr>
              <w:jc w:val="center"/>
              <w:rPr>
                <w:rFonts w:cs="Arial"/>
                <w:b/>
                <w:sz w:val="24"/>
                <w:szCs w:val="24"/>
              </w:rPr>
            </w:pPr>
          </w:p>
        </w:tc>
      </w:tr>
    </w:tbl>
    <w:p w:rsidR="003E5538" w:rsidRPr="00DC730B" w:rsidRDefault="003E5538" w:rsidP="004905B3">
      <w:pPr>
        <w:rPr>
          <w:rFonts w:cs="Arial"/>
          <w:bCs/>
          <w:sz w:val="24"/>
          <w:szCs w:val="24"/>
        </w:rPr>
      </w:pPr>
    </w:p>
    <w:p w:rsidR="000D01DA" w:rsidRPr="000D01DA" w:rsidRDefault="003E5538" w:rsidP="000D01DA">
      <w:pPr>
        <w:autoSpaceDE w:val="0"/>
        <w:autoSpaceDN w:val="0"/>
        <w:adjustRightInd w:val="0"/>
        <w:rPr>
          <w:rFonts w:eastAsia="Calibri" w:cs="Arial"/>
          <w:sz w:val="14"/>
          <w:szCs w:val="14"/>
          <w:lang w:val="es-ES" w:eastAsia="es-MX"/>
        </w:rPr>
      </w:pPr>
      <w:r w:rsidRPr="000D01DA">
        <w:rPr>
          <w:rFonts w:cs="Arial"/>
          <w:bCs/>
          <w:sz w:val="14"/>
          <w:szCs w:val="14"/>
        </w:rPr>
        <w:t xml:space="preserve">ESTA HOJA DE FIRMAS FORMA PARTE INTEGRANTE DEL </w:t>
      </w:r>
      <w:r w:rsidRPr="000D01DA">
        <w:rPr>
          <w:rFonts w:cs="Arial"/>
          <w:sz w:val="14"/>
          <w:szCs w:val="14"/>
        </w:rPr>
        <w:t xml:space="preserve">ACUERDO DE LA </w:t>
      </w:r>
      <w:r w:rsidRPr="000D01DA">
        <w:rPr>
          <w:rFonts w:cs="Arial"/>
          <w:color w:val="000000"/>
          <w:sz w:val="14"/>
          <w:szCs w:val="14"/>
        </w:rPr>
        <w:t xml:space="preserve">COMISIÓN </w:t>
      </w:r>
      <w:r w:rsidR="00590724" w:rsidRPr="000D01DA">
        <w:rPr>
          <w:rFonts w:eastAsia="Calibri" w:cs="Arial"/>
          <w:color w:val="000000"/>
          <w:sz w:val="14"/>
          <w:szCs w:val="14"/>
        </w:rPr>
        <w:t xml:space="preserve">DEL TRABAJO Y PREVISIÓN SOCIAL, RELATIVO A LA </w:t>
      </w:r>
      <w:r w:rsidR="00590724" w:rsidRPr="000D01DA">
        <w:rPr>
          <w:rFonts w:eastAsia="Arial" w:cs="Arial"/>
          <w:sz w:val="14"/>
          <w:szCs w:val="14"/>
          <w:lang w:eastAsia="es-MX"/>
        </w:rPr>
        <w:t xml:space="preserve">PROPOSICIÓN CON PUNTO DE ACUERDO </w:t>
      </w:r>
      <w:r w:rsidR="000D01DA" w:rsidRPr="000D01DA">
        <w:rPr>
          <w:rFonts w:eastAsia="Arial" w:cs="Arial"/>
          <w:sz w:val="14"/>
          <w:szCs w:val="14"/>
          <w:lang w:eastAsia="es-MX"/>
        </w:rPr>
        <w:t xml:space="preserve">PLANTEADO POR </w:t>
      </w:r>
      <w:r w:rsidR="000D01DA" w:rsidRPr="000D01DA">
        <w:rPr>
          <w:rFonts w:eastAsia="Calibri" w:cs="Arial"/>
          <w:sz w:val="14"/>
          <w:szCs w:val="14"/>
          <w:lang w:val="es-ES" w:eastAsia="es-MX"/>
        </w:rPr>
        <w:t xml:space="preserve">EL DIPUTADO FERNANDO IZAGUIRRE VALDÉS, MEDIANTE EL CUAL PROPONE </w:t>
      </w:r>
      <w:r w:rsidR="000D01DA" w:rsidRPr="000D01DA">
        <w:rPr>
          <w:rFonts w:cs="Arial"/>
          <w:sz w:val="14"/>
          <w:szCs w:val="14"/>
        </w:rPr>
        <w:t>EXHORTAR AL GOBIERNO FEDERAL, A TRAVÉS  DE LA SECRETARÍA DE TRABAJO Y PREVISIÓN SOCIAL Y A LA SECRETARÍA DE ECONOMÍA, A QUE EN EL ÁMBITO DE SUS ATRIBUCIONES GENEREN EMPLEOS Y SALARIOS JUSTOS SEGÚN CUALIDADES PROFESIONALES, CON EL FIN DE PROMOVER LA COMPETITIVIDAD EN COAHUILA Y POR CONSIGUIENTE EN NUESTRO PAÍS.</w:t>
      </w:r>
    </w:p>
    <w:p w:rsidR="007863DA" w:rsidRPr="000D01DA" w:rsidRDefault="002B27D0" w:rsidP="004905B3">
      <w:pPr>
        <w:autoSpaceDE w:val="0"/>
        <w:autoSpaceDN w:val="0"/>
        <w:adjustRightInd w:val="0"/>
        <w:rPr>
          <w:rFonts w:cs="Arial"/>
          <w:sz w:val="14"/>
          <w:szCs w:val="14"/>
        </w:rPr>
      </w:pPr>
    </w:p>
    <w:sectPr w:rsidR="007863DA" w:rsidRPr="000D01DA" w:rsidSect="003E5538">
      <w:headerReference w:type="default" r:id="rId7"/>
      <w:footnotePr>
        <w:numRestart w:val="eachSect"/>
      </w:footnotePr>
      <w:pgSz w:w="12242" w:h="15842" w:code="1"/>
      <w:pgMar w:top="1418" w:right="1418" w:bottom="1418" w:left="1418"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D0" w:rsidRDefault="002B27D0" w:rsidP="003E5538">
      <w:r>
        <w:separator/>
      </w:r>
    </w:p>
  </w:endnote>
  <w:endnote w:type="continuationSeparator" w:id="0">
    <w:p w:rsidR="002B27D0" w:rsidRDefault="002B27D0" w:rsidP="003E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D0" w:rsidRDefault="002B27D0" w:rsidP="003E5538">
      <w:r>
        <w:separator/>
      </w:r>
    </w:p>
  </w:footnote>
  <w:footnote w:type="continuationSeparator" w:id="0">
    <w:p w:rsidR="002B27D0" w:rsidRDefault="002B27D0" w:rsidP="003E5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3E5538" w:rsidRPr="00B97E14" w:rsidTr="00D9578B">
      <w:trPr>
        <w:jc w:val="center"/>
      </w:trPr>
      <w:tc>
        <w:tcPr>
          <w:tcW w:w="1541" w:type="dxa"/>
        </w:tcPr>
        <w:p w:rsidR="003E5538" w:rsidRPr="00B97E14" w:rsidRDefault="003E5538" w:rsidP="003E5538">
          <w:pPr>
            <w:jc w:val="center"/>
            <w:rPr>
              <w:b/>
              <w:bCs/>
              <w:sz w:val="12"/>
            </w:rPr>
          </w:pPr>
          <w:r w:rsidRPr="00B97E14">
            <w:rPr>
              <w:b/>
              <w:bCs/>
              <w:noProof/>
              <w:sz w:val="12"/>
              <w:lang w:eastAsia="es-MX"/>
            </w:rPr>
            <w:drawing>
              <wp:anchor distT="0" distB="0" distL="114300" distR="114300" simplePos="0" relativeHeight="251659264" behindDoc="0" locked="0" layoutInCell="1" allowOverlap="1" wp14:anchorId="4BF48492" wp14:editId="7E8EA37C">
                <wp:simplePos x="0" y="0"/>
                <wp:positionH relativeFrom="column">
                  <wp:posOffset>-48895</wp:posOffset>
                </wp:positionH>
                <wp:positionV relativeFrom="paragraph">
                  <wp:posOffset>45085</wp:posOffset>
                </wp:positionV>
                <wp:extent cx="902335" cy="886460"/>
                <wp:effectExtent l="0" t="0" r="0" b="889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538" w:rsidRPr="00B97E14" w:rsidRDefault="003E5538" w:rsidP="003E5538">
          <w:pPr>
            <w:jc w:val="center"/>
            <w:rPr>
              <w:b/>
              <w:bCs/>
              <w:sz w:val="12"/>
            </w:rPr>
          </w:pPr>
        </w:p>
        <w:p w:rsidR="003E5538" w:rsidRPr="00B97E14" w:rsidRDefault="003E5538" w:rsidP="003E5538">
          <w:pPr>
            <w:jc w:val="center"/>
            <w:rPr>
              <w:b/>
              <w:bCs/>
              <w:sz w:val="12"/>
            </w:rPr>
          </w:pPr>
        </w:p>
        <w:p w:rsidR="003E5538" w:rsidRPr="00B97E14" w:rsidRDefault="003E5538" w:rsidP="003E5538">
          <w:pPr>
            <w:jc w:val="center"/>
            <w:rPr>
              <w:b/>
              <w:bCs/>
              <w:sz w:val="12"/>
            </w:rPr>
          </w:pPr>
        </w:p>
        <w:p w:rsidR="003E5538" w:rsidRPr="00B97E14" w:rsidRDefault="003E5538" w:rsidP="003E5538">
          <w:pPr>
            <w:jc w:val="center"/>
            <w:rPr>
              <w:b/>
              <w:bCs/>
              <w:sz w:val="12"/>
            </w:rPr>
          </w:pPr>
        </w:p>
        <w:p w:rsidR="003E5538" w:rsidRPr="00B97E14" w:rsidRDefault="003E5538" w:rsidP="003E5538">
          <w:pPr>
            <w:jc w:val="center"/>
            <w:rPr>
              <w:b/>
              <w:bCs/>
              <w:sz w:val="12"/>
            </w:rPr>
          </w:pPr>
        </w:p>
        <w:p w:rsidR="003E5538" w:rsidRPr="00B97E14" w:rsidRDefault="003E5538" w:rsidP="003E5538">
          <w:pPr>
            <w:jc w:val="center"/>
            <w:rPr>
              <w:b/>
              <w:bCs/>
              <w:sz w:val="12"/>
            </w:rPr>
          </w:pPr>
        </w:p>
        <w:p w:rsidR="003E5538" w:rsidRPr="00B97E14" w:rsidRDefault="003E5538" w:rsidP="003E5538">
          <w:pPr>
            <w:jc w:val="center"/>
            <w:rPr>
              <w:b/>
              <w:bCs/>
              <w:sz w:val="12"/>
            </w:rPr>
          </w:pPr>
        </w:p>
        <w:p w:rsidR="003E5538" w:rsidRPr="00B97E14" w:rsidRDefault="003E5538" w:rsidP="003E5538">
          <w:pPr>
            <w:jc w:val="center"/>
            <w:rPr>
              <w:b/>
              <w:bCs/>
              <w:sz w:val="12"/>
            </w:rPr>
          </w:pPr>
        </w:p>
        <w:p w:rsidR="003E5538" w:rsidRPr="00B97E14" w:rsidRDefault="003E5538" w:rsidP="003E5538">
          <w:pPr>
            <w:jc w:val="center"/>
            <w:rPr>
              <w:b/>
              <w:bCs/>
              <w:sz w:val="12"/>
            </w:rPr>
          </w:pPr>
        </w:p>
        <w:p w:rsidR="003E5538" w:rsidRPr="00B97E14" w:rsidRDefault="003E5538" w:rsidP="003E5538">
          <w:pPr>
            <w:jc w:val="center"/>
            <w:rPr>
              <w:b/>
              <w:bCs/>
              <w:sz w:val="12"/>
            </w:rPr>
          </w:pPr>
        </w:p>
        <w:p w:rsidR="003E5538" w:rsidRPr="00B97E14" w:rsidRDefault="003E5538" w:rsidP="003E5538">
          <w:pPr>
            <w:jc w:val="center"/>
            <w:rPr>
              <w:b/>
              <w:bCs/>
              <w:sz w:val="12"/>
            </w:rPr>
          </w:pPr>
        </w:p>
      </w:tc>
      <w:tc>
        <w:tcPr>
          <w:tcW w:w="7975" w:type="dxa"/>
        </w:tcPr>
        <w:p w:rsidR="003E5538" w:rsidRPr="00455633" w:rsidRDefault="003E5538" w:rsidP="003E5538">
          <w:pPr>
            <w:jc w:val="center"/>
            <w:rPr>
              <w:b/>
              <w:bCs/>
              <w:sz w:val="22"/>
            </w:rPr>
          </w:pPr>
        </w:p>
        <w:p w:rsidR="003E5538" w:rsidRPr="00B97E14" w:rsidRDefault="003E5538" w:rsidP="003E5538">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3E5538" w:rsidRDefault="003E5538" w:rsidP="003E5538">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3E5538" w:rsidRPr="00780AA4" w:rsidRDefault="003E5538" w:rsidP="003E5538">
          <w:pPr>
            <w:tabs>
              <w:tab w:val="center" w:pos="4252"/>
              <w:tab w:val="left" w:pos="5040"/>
              <w:tab w:val="right" w:pos="8504"/>
            </w:tabs>
            <w:ind w:right="-93"/>
            <w:jc w:val="center"/>
            <w:rPr>
              <w:rFonts w:ascii="Times New Roman" w:hAnsi="Times New Roman" w:cs="Arial"/>
              <w:bCs/>
              <w:smallCaps/>
              <w:spacing w:val="20"/>
              <w:sz w:val="18"/>
              <w:szCs w:val="32"/>
            </w:rPr>
          </w:pPr>
        </w:p>
        <w:p w:rsidR="003E5538" w:rsidRPr="00B97E14" w:rsidRDefault="003E5538" w:rsidP="003E5538">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3E5538" w:rsidRPr="00B97E14" w:rsidRDefault="003E5538" w:rsidP="003E5538">
          <w:pPr>
            <w:jc w:val="center"/>
            <w:rPr>
              <w:b/>
              <w:bCs/>
              <w:sz w:val="12"/>
            </w:rPr>
          </w:pPr>
        </w:p>
      </w:tc>
      <w:tc>
        <w:tcPr>
          <w:tcW w:w="1541" w:type="dxa"/>
        </w:tcPr>
        <w:p w:rsidR="003E5538" w:rsidRPr="00B97E14" w:rsidRDefault="003E5538" w:rsidP="003E5538">
          <w:pPr>
            <w:jc w:val="center"/>
            <w:rPr>
              <w:b/>
              <w:bCs/>
              <w:sz w:val="12"/>
            </w:rPr>
          </w:pPr>
          <w:r w:rsidRPr="00B97E14">
            <w:rPr>
              <w:b/>
              <w:bCs/>
              <w:noProof/>
              <w:sz w:val="12"/>
              <w:lang w:eastAsia="es-MX"/>
            </w:rPr>
            <w:drawing>
              <wp:anchor distT="0" distB="0" distL="114300" distR="114300" simplePos="0" relativeHeight="251660288" behindDoc="0" locked="0" layoutInCell="1" allowOverlap="1" wp14:anchorId="4122D311" wp14:editId="7008194D">
                <wp:simplePos x="0" y="0"/>
                <wp:positionH relativeFrom="column">
                  <wp:posOffset>120015</wp:posOffset>
                </wp:positionH>
                <wp:positionV relativeFrom="paragraph">
                  <wp:posOffset>-289560</wp:posOffset>
                </wp:positionV>
                <wp:extent cx="485140" cy="1323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3E5538" w:rsidRPr="00B97E14" w:rsidRDefault="003E5538" w:rsidP="003E5538">
          <w:pPr>
            <w:jc w:val="center"/>
            <w:rPr>
              <w:b/>
              <w:bCs/>
              <w:sz w:val="12"/>
            </w:rPr>
          </w:pPr>
        </w:p>
        <w:p w:rsidR="003E5538" w:rsidRPr="00B97E14" w:rsidRDefault="003E5538" w:rsidP="003E5538">
          <w:pPr>
            <w:jc w:val="center"/>
            <w:rPr>
              <w:b/>
              <w:bCs/>
              <w:sz w:val="12"/>
            </w:rPr>
          </w:pPr>
        </w:p>
      </w:tc>
    </w:tr>
  </w:tbl>
  <w:p w:rsidR="003E5538" w:rsidRPr="00030032" w:rsidRDefault="003E5538" w:rsidP="003E5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5CE8"/>
    <w:multiLevelType w:val="hybridMultilevel"/>
    <w:tmpl w:val="E3F6FFA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38"/>
    <w:rsid w:val="00002A75"/>
    <w:rsid w:val="00014BBD"/>
    <w:rsid w:val="000449FE"/>
    <w:rsid w:val="000712DD"/>
    <w:rsid w:val="000746FD"/>
    <w:rsid w:val="00087842"/>
    <w:rsid w:val="000C27A0"/>
    <w:rsid w:val="000D01DA"/>
    <w:rsid w:val="00162F5A"/>
    <w:rsid w:val="0016559F"/>
    <w:rsid w:val="00175C00"/>
    <w:rsid w:val="00230619"/>
    <w:rsid w:val="00290FC7"/>
    <w:rsid w:val="002B27D0"/>
    <w:rsid w:val="002C5813"/>
    <w:rsid w:val="00303630"/>
    <w:rsid w:val="00365B2E"/>
    <w:rsid w:val="00380A4A"/>
    <w:rsid w:val="003B1AF5"/>
    <w:rsid w:val="003C6FB2"/>
    <w:rsid w:val="003E5538"/>
    <w:rsid w:val="004729F1"/>
    <w:rsid w:val="004905B3"/>
    <w:rsid w:val="004B39FF"/>
    <w:rsid w:val="004B7F74"/>
    <w:rsid w:val="00505EA0"/>
    <w:rsid w:val="005375BD"/>
    <w:rsid w:val="00543B4D"/>
    <w:rsid w:val="0055677E"/>
    <w:rsid w:val="00590724"/>
    <w:rsid w:val="005E63FA"/>
    <w:rsid w:val="006128FC"/>
    <w:rsid w:val="00664841"/>
    <w:rsid w:val="006863BB"/>
    <w:rsid w:val="006C2CF2"/>
    <w:rsid w:val="00711228"/>
    <w:rsid w:val="00727542"/>
    <w:rsid w:val="007D64DA"/>
    <w:rsid w:val="0080039B"/>
    <w:rsid w:val="00801323"/>
    <w:rsid w:val="0086553E"/>
    <w:rsid w:val="00884A9D"/>
    <w:rsid w:val="00892F52"/>
    <w:rsid w:val="008B2B63"/>
    <w:rsid w:val="008B5737"/>
    <w:rsid w:val="008E745E"/>
    <w:rsid w:val="00953712"/>
    <w:rsid w:val="009B2D44"/>
    <w:rsid w:val="009E13B2"/>
    <w:rsid w:val="00A2045F"/>
    <w:rsid w:val="00A75628"/>
    <w:rsid w:val="00A92048"/>
    <w:rsid w:val="00A942D5"/>
    <w:rsid w:val="00B11D8A"/>
    <w:rsid w:val="00B255C4"/>
    <w:rsid w:val="00B67EC3"/>
    <w:rsid w:val="00B760DE"/>
    <w:rsid w:val="00BA3A17"/>
    <w:rsid w:val="00BB17E5"/>
    <w:rsid w:val="00BD7CFF"/>
    <w:rsid w:val="00BE4A97"/>
    <w:rsid w:val="00C04FC1"/>
    <w:rsid w:val="00C05AF7"/>
    <w:rsid w:val="00C11BE2"/>
    <w:rsid w:val="00C57367"/>
    <w:rsid w:val="00C729BE"/>
    <w:rsid w:val="00C94A19"/>
    <w:rsid w:val="00CA36F7"/>
    <w:rsid w:val="00CE771D"/>
    <w:rsid w:val="00D231C5"/>
    <w:rsid w:val="00DC730B"/>
    <w:rsid w:val="00E04410"/>
    <w:rsid w:val="00E97622"/>
    <w:rsid w:val="00EB6C89"/>
    <w:rsid w:val="00EE1750"/>
    <w:rsid w:val="00F154F0"/>
    <w:rsid w:val="00F24F13"/>
    <w:rsid w:val="00F36028"/>
    <w:rsid w:val="00F47809"/>
    <w:rsid w:val="00FC7823"/>
    <w:rsid w:val="00FE6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4B295-B8C7-4AA5-8652-89BE009C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38"/>
    <w:pPr>
      <w:spacing w:after="0" w:line="240" w:lineRule="auto"/>
      <w:jc w:val="both"/>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5538"/>
    <w:pPr>
      <w:tabs>
        <w:tab w:val="center" w:pos="4252"/>
        <w:tab w:val="right" w:pos="8504"/>
      </w:tabs>
    </w:pPr>
  </w:style>
  <w:style w:type="character" w:customStyle="1" w:styleId="EncabezadoCar">
    <w:name w:val="Encabezado Car"/>
    <w:basedOn w:val="Fuentedeprrafopredeter"/>
    <w:link w:val="Encabezado"/>
    <w:uiPriority w:val="99"/>
    <w:rsid w:val="003E5538"/>
    <w:rPr>
      <w:rFonts w:ascii="Arial" w:eastAsia="Times New Roman" w:hAnsi="Arial" w:cs="Times New Roman"/>
      <w:sz w:val="20"/>
      <w:szCs w:val="20"/>
      <w:lang w:eastAsia="es-ES"/>
    </w:rPr>
  </w:style>
  <w:style w:type="paragraph" w:styleId="Sinespaciado">
    <w:name w:val="No Spacing"/>
    <w:uiPriority w:val="1"/>
    <w:qFormat/>
    <w:rsid w:val="003E5538"/>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59"/>
    <w:rsid w:val="003E5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5538"/>
    <w:pPr>
      <w:widowControl w:val="0"/>
      <w:ind w:left="720"/>
      <w:contextualSpacing/>
    </w:pPr>
    <w:rPr>
      <w:b/>
      <w:snapToGrid w:val="0"/>
    </w:rPr>
  </w:style>
  <w:style w:type="table" w:styleId="Tablaconcuadrcula">
    <w:name w:val="Table Grid"/>
    <w:basedOn w:val="Tablanormal"/>
    <w:uiPriority w:val="39"/>
    <w:rsid w:val="003E5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E5538"/>
    <w:pPr>
      <w:tabs>
        <w:tab w:val="center" w:pos="4419"/>
        <w:tab w:val="right" w:pos="8838"/>
      </w:tabs>
    </w:pPr>
  </w:style>
  <w:style w:type="character" w:customStyle="1" w:styleId="PiedepginaCar">
    <w:name w:val="Pie de página Car"/>
    <w:basedOn w:val="Fuentedeprrafopredeter"/>
    <w:link w:val="Piedepgina"/>
    <w:uiPriority w:val="99"/>
    <w:rsid w:val="003E5538"/>
    <w:rPr>
      <w:rFonts w:ascii="Arial" w:eastAsia="Times New Roman" w:hAnsi="Arial" w:cs="Times New Roman"/>
      <w:sz w:val="20"/>
      <w:szCs w:val="20"/>
      <w:lang w:eastAsia="es-ES"/>
    </w:rPr>
  </w:style>
  <w:style w:type="paragraph" w:styleId="NormalWeb">
    <w:name w:val="Normal (Web)"/>
    <w:basedOn w:val="Normal"/>
    <w:uiPriority w:val="99"/>
    <w:semiHidden/>
    <w:unhideWhenUsed/>
    <w:rsid w:val="008B2B63"/>
    <w:pPr>
      <w:spacing w:before="100" w:beforeAutospacing="1" w:after="100" w:afterAutospacing="1"/>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8703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ASESORES PRI</dc:creator>
  <cp:keywords/>
  <dc:description/>
  <cp:lastModifiedBy>Juan Lumbreras</cp:lastModifiedBy>
  <cp:revision>2</cp:revision>
  <dcterms:created xsi:type="dcterms:W3CDTF">2021-01-05T19:42:00Z</dcterms:created>
  <dcterms:modified xsi:type="dcterms:W3CDTF">2021-01-05T19:42:00Z</dcterms:modified>
</cp:coreProperties>
</file>