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BB" w:rsidRPr="00967D08" w:rsidRDefault="006976BB" w:rsidP="006976BB">
      <w:pPr>
        <w:widowControl w:val="0"/>
        <w:jc w:val="center"/>
        <w:rPr>
          <w:rFonts w:cs="Arial"/>
          <w:b/>
          <w:snapToGrid w:val="0"/>
        </w:rPr>
      </w:pPr>
      <w:r>
        <w:rPr>
          <w:rFonts w:cs="Arial"/>
          <w:b/>
          <w:snapToGrid w:val="0"/>
        </w:rPr>
        <w:t>NOVENA</w:t>
      </w:r>
      <w:r w:rsidRPr="00967D08">
        <w:rPr>
          <w:rFonts w:cs="Arial"/>
          <w:b/>
          <w:snapToGrid w:val="0"/>
        </w:rPr>
        <w:t xml:space="preserve"> SESIÓN DEL SEGUNDO PERÍODO ORDINARIO DE SESIONES,</w:t>
      </w:r>
    </w:p>
    <w:p w:rsidR="006976BB" w:rsidRPr="00967D08" w:rsidRDefault="006976BB" w:rsidP="006976BB">
      <w:pPr>
        <w:widowControl w:val="0"/>
        <w:jc w:val="center"/>
        <w:rPr>
          <w:rFonts w:cs="Arial"/>
          <w:b/>
          <w:snapToGrid w:val="0"/>
        </w:rPr>
      </w:pPr>
      <w:r w:rsidRPr="00967D08">
        <w:rPr>
          <w:rFonts w:cs="Arial"/>
          <w:b/>
          <w:snapToGrid w:val="0"/>
        </w:rPr>
        <w:t>SEGUNDO AÑO DE EJERCICIO CONSTITUCIONAL DE LA SEXAGÉSIMA PRIMERA LEGISLATURA DEL CONGRESO DEL ESTADO DE COAHUILA DE ZARAGOZA.</w:t>
      </w:r>
    </w:p>
    <w:p w:rsidR="006976BB" w:rsidRPr="00967D08" w:rsidRDefault="006976BB" w:rsidP="006976BB">
      <w:pPr>
        <w:widowControl w:val="0"/>
        <w:jc w:val="center"/>
        <w:rPr>
          <w:rFonts w:cs="Arial"/>
          <w:b/>
          <w:snapToGrid w:val="0"/>
        </w:rPr>
      </w:pPr>
    </w:p>
    <w:p w:rsidR="006976BB" w:rsidRPr="00967D08" w:rsidRDefault="006976BB" w:rsidP="006976BB">
      <w:pPr>
        <w:widowControl w:val="0"/>
        <w:jc w:val="center"/>
        <w:rPr>
          <w:rFonts w:cs="Arial"/>
          <w:b/>
          <w:snapToGrid w:val="0"/>
        </w:rPr>
      </w:pPr>
      <w:r>
        <w:rPr>
          <w:rFonts w:cs="Arial"/>
          <w:b/>
          <w:snapToGrid w:val="0"/>
        </w:rPr>
        <w:t>3</w:t>
      </w:r>
      <w:r>
        <w:rPr>
          <w:rFonts w:cs="Arial"/>
          <w:b/>
          <w:snapToGrid w:val="0"/>
        </w:rPr>
        <w:t>1</w:t>
      </w:r>
      <w:r w:rsidRPr="00967D08">
        <w:rPr>
          <w:rFonts w:cs="Arial"/>
          <w:b/>
          <w:snapToGrid w:val="0"/>
        </w:rPr>
        <w:t xml:space="preserve"> de octubre del año 2019.</w:t>
      </w:r>
    </w:p>
    <w:p w:rsidR="005328AA" w:rsidRPr="006976BB" w:rsidRDefault="005328AA" w:rsidP="005328AA">
      <w:pPr>
        <w:autoSpaceDE w:val="0"/>
        <w:autoSpaceDN w:val="0"/>
        <w:adjustRightInd w:val="0"/>
        <w:rPr>
          <w:rFonts w:asciiTheme="majorHAnsi" w:hAnsiTheme="majorHAnsi" w:cstheme="majorHAnsi"/>
          <w:b/>
          <w:snapToGrid w:val="0"/>
        </w:rPr>
      </w:pPr>
    </w:p>
    <w:p w:rsidR="005328AA" w:rsidRPr="006976BB" w:rsidRDefault="005328AA" w:rsidP="005328AA">
      <w:pPr>
        <w:autoSpaceDE w:val="0"/>
        <w:autoSpaceDN w:val="0"/>
        <w:adjustRightInd w:val="0"/>
        <w:rPr>
          <w:rFonts w:asciiTheme="majorHAnsi" w:hAnsiTheme="majorHAnsi" w:cstheme="majorHAnsi"/>
          <w:b/>
          <w:snapToGrid w:val="0"/>
        </w:rPr>
      </w:pPr>
      <w:r w:rsidRPr="006976BB">
        <w:rPr>
          <w:rFonts w:asciiTheme="majorHAnsi" w:hAnsiTheme="majorHAnsi" w:cstheme="majorHAnsi"/>
          <w:b/>
          <w:snapToGrid w:val="0"/>
        </w:rPr>
        <w:t>Diputado Presidente Jaime Bueno Zertuche:</w:t>
      </w: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 xml:space="preserve">Muy buenos días compañeras y compañeros Diputados. </w:t>
      </w:r>
    </w:p>
    <w:p w:rsidR="005328AA" w:rsidRPr="006976BB" w:rsidRDefault="005328AA" w:rsidP="005328AA">
      <w:pPr>
        <w:autoSpaceDE w:val="0"/>
        <w:autoSpaceDN w:val="0"/>
        <w:adjustRightInd w:val="0"/>
        <w:rPr>
          <w:rFonts w:asciiTheme="majorHAnsi" w:hAnsiTheme="majorHAnsi" w:cstheme="majorHAnsi"/>
          <w:snapToGrid w:val="0"/>
        </w:rPr>
      </w:pP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 xml:space="preserve">Bienvenidos y bienvenidas a quienes nos acompañan hoy en este recinto, siempre es un gusto ver esta casa, que es la de ustedes, con esta asistencia con la presencia de tan concurrida de quienes nos acompañan, así como la presencia que siempre se agradece de los medios de comunicación y de los distintos equipos de asesores. </w:t>
      </w:r>
    </w:p>
    <w:p w:rsidR="005328AA" w:rsidRPr="006976BB" w:rsidRDefault="005328AA" w:rsidP="005328AA">
      <w:pPr>
        <w:autoSpaceDE w:val="0"/>
        <w:autoSpaceDN w:val="0"/>
        <w:adjustRightInd w:val="0"/>
        <w:rPr>
          <w:rFonts w:asciiTheme="majorHAnsi" w:hAnsiTheme="majorHAnsi" w:cstheme="majorHAnsi"/>
          <w:snapToGrid w:val="0"/>
        </w:rPr>
      </w:pP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 xml:space="preserve">Vamos a dar inicio a esta sesión, que es la sesión correspondiente al Segundo Período Ordinario de Sesiones, del Segundo Año de Ejercicio Constitucional de la Sexagésima Primera Legislatura del Congreso del Estado Independiente, Libre y Soberano del Estado </w:t>
      </w:r>
      <w:proofErr w:type="gramStart"/>
      <w:r w:rsidRPr="006976BB">
        <w:rPr>
          <w:rFonts w:asciiTheme="majorHAnsi" w:hAnsiTheme="majorHAnsi" w:cstheme="majorHAnsi"/>
          <w:snapToGrid w:val="0"/>
        </w:rPr>
        <w:t>de  Coahuila</w:t>
      </w:r>
      <w:proofErr w:type="gramEnd"/>
      <w:r w:rsidRPr="006976BB">
        <w:rPr>
          <w:rFonts w:asciiTheme="majorHAnsi" w:hAnsiTheme="majorHAnsi" w:cstheme="majorHAnsi"/>
          <w:snapToGrid w:val="0"/>
        </w:rPr>
        <w:t xml:space="preserve"> de Zaragoza.</w:t>
      </w:r>
    </w:p>
    <w:p w:rsidR="005328AA" w:rsidRPr="006976BB" w:rsidRDefault="005328AA" w:rsidP="005328AA">
      <w:pPr>
        <w:autoSpaceDE w:val="0"/>
        <w:autoSpaceDN w:val="0"/>
        <w:adjustRightInd w:val="0"/>
        <w:rPr>
          <w:rFonts w:asciiTheme="majorHAnsi" w:hAnsiTheme="majorHAnsi" w:cstheme="majorHAnsi"/>
          <w:snapToGrid w:val="0"/>
        </w:rPr>
      </w:pP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 xml:space="preserve">Antes de comenzar, solicitamos a las Diputadas y a los Diputados que registremos nuestra </w:t>
      </w:r>
      <w:proofErr w:type="gramStart"/>
      <w:r w:rsidRPr="006976BB">
        <w:rPr>
          <w:rFonts w:asciiTheme="majorHAnsi" w:hAnsiTheme="majorHAnsi" w:cstheme="majorHAnsi"/>
          <w:snapToGrid w:val="0"/>
        </w:rPr>
        <w:t>asistencia  mediante</w:t>
      </w:r>
      <w:proofErr w:type="gramEnd"/>
      <w:r w:rsidRPr="006976BB">
        <w:rPr>
          <w:rFonts w:asciiTheme="majorHAnsi" w:hAnsiTheme="majorHAnsi" w:cstheme="majorHAnsi"/>
          <w:snapToGrid w:val="0"/>
        </w:rPr>
        <w:t xml:space="preserve"> el sistema electrónico</w:t>
      </w:r>
      <w:r w:rsidR="004464BF" w:rsidRPr="006976BB">
        <w:rPr>
          <w:rFonts w:asciiTheme="majorHAnsi" w:hAnsiTheme="majorHAnsi" w:cstheme="majorHAnsi"/>
          <w:snapToGrid w:val="0"/>
        </w:rPr>
        <w:t>.</w:t>
      </w:r>
      <w:r w:rsidRPr="006976BB">
        <w:rPr>
          <w:rFonts w:asciiTheme="majorHAnsi" w:hAnsiTheme="majorHAnsi" w:cstheme="majorHAnsi"/>
          <w:snapToGrid w:val="0"/>
        </w:rPr>
        <w:t xml:space="preserve"> Diputada Secretaria </w:t>
      </w:r>
      <w:proofErr w:type="spellStart"/>
      <w:r w:rsidRPr="006976BB">
        <w:rPr>
          <w:rFonts w:asciiTheme="majorHAnsi" w:hAnsiTheme="majorHAnsi" w:cstheme="majorHAnsi"/>
          <w:snapToGrid w:val="0"/>
        </w:rPr>
        <w:t>Zulmma</w:t>
      </w:r>
      <w:proofErr w:type="spellEnd"/>
      <w:r w:rsidRPr="006976BB">
        <w:rPr>
          <w:rFonts w:asciiTheme="majorHAnsi" w:hAnsiTheme="majorHAnsi" w:cstheme="majorHAnsi"/>
          <w:snapToGrid w:val="0"/>
        </w:rPr>
        <w:t xml:space="preserve"> </w:t>
      </w:r>
      <w:proofErr w:type="spellStart"/>
      <w:r w:rsidRPr="006976BB">
        <w:rPr>
          <w:rFonts w:asciiTheme="majorHAnsi" w:hAnsiTheme="majorHAnsi" w:cstheme="majorHAnsi"/>
          <w:snapToGrid w:val="0"/>
        </w:rPr>
        <w:t>Verenice</w:t>
      </w:r>
      <w:proofErr w:type="spellEnd"/>
      <w:r w:rsidRPr="006976BB">
        <w:rPr>
          <w:rFonts w:asciiTheme="majorHAnsi" w:hAnsiTheme="majorHAnsi" w:cstheme="majorHAnsi"/>
          <w:snapToGrid w:val="0"/>
        </w:rPr>
        <w:t xml:space="preserve"> Guerrero Cázares</w:t>
      </w:r>
      <w:r w:rsidR="004464BF" w:rsidRPr="006976BB">
        <w:rPr>
          <w:rFonts w:asciiTheme="majorHAnsi" w:hAnsiTheme="majorHAnsi" w:cstheme="majorHAnsi"/>
          <w:snapToGrid w:val="0"/>
        </w:rPr>
        <w:t>,</w:t>
      </w:r>
      <w:r w:rsidRPr="006976BB">
        <w:rPr>
          <w:rFonts w:asciiTheme="majorHAnsi" w:hAnsiTheme="majorHAnsi" w:cstheme="majorHAnsi"/>
          <w:snapToGrid w:val="0"/>
        </w:rPr>
        <w:t xml:space="preserve"> sírvase informar sobre el número de integrantes del Pleno que están presentes y si existe quórum legal para el desarrollo de esta sesión. </w:t>
      </w:r>
    </w:p>
    <w:p w:rsidR="005328AA" w:rsidRPr="006976BB" w:rsidRDefault="005328AA" w:rsidP="005328AA">
      <w:pPr>
        <w:autoSpaceDE w:val="0"/>
        <w:autoSpaceDN w:val="0"/>
        <w:adjustRightInd w:val="0"/>
        <w:rPr>
          <w:rFonts w:asciiTheme="majorHAnsi" w:hAnsiTheme="majorHAnsi" w:cstheme="majorHAnsi"/>
          <w:b/>
          <w:snapToGrid w:val="0"/>
        </w:rPr>
      </w:pP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 xml:space="preserve">Se abre el sistema de asistencia.  Se cierra el sistema de asistencia. </w:t>
      </w:r>
    </w:p>
    <w:p w:rsidR="005328AA" w:rsidRPr="006976BB" w:rsidRDefault="005328AA" w:rsidP="005328AA">
      <w:pPr>
        <w:autoSpaceDE w:val="0"/>
        <w:autoSpaceDN w:val="0"/>
        <w:adjustRightInd w:val="0"/>
        <w:rPr>
          <w:rFonts w:asciiTheme="majorHAnsi" w:hAnsiTheme="majorHAnsi" w:cstheme="majorHAnsi"/>
          <w:b/>
          <w:snapToGrid w:val="0"/>
        </w:rPr>
      </w:pPr>
    </w:p>
    <w:p w:rsidR="005328AA" w:rsidRDefault="005328AA" w:rsidP="005328AA">
      <w:pPr>
        <w:autoSpaceDE w:val="0"/>
        <w:autoSpaceDN w:val="0"/>
        <w:adjustRightInd w:val="0"/>
        <w:rPr>
          <w:rFonts w:asciiTheme="majorHAnsi" w:hAnsiTheme="majorHAnsi" w:cstheme="majorHAnsi"/>
          <w:b/>
          <w:snapToGrid w:val="0"/>
        </w:rPr>
      </w:pPr>
      <w:r w:rsidRPr="006976BB">
        <w:rPr>
          <w:rFonts w:asciiTheme="majorHAnsi" w:hAnsiTheme="majorHAnsi" w:cstheme="majorHAnsi"/>
          <w:b/>
          <w:snapToGrid w:val="0"/>
        </w:rPr>
        <w:t xml:space="preserve">Diputada Secretaria </w:t>
      </w:r>
      <w:proofErr w:type="spellStart"/>
      <w:r w:rsidRPr="006976BB">
        <w:rPr>
          <w:rFonts w:asciiTheme="majorHAnsi" w:hAnsiTheme="majorHAnsi" w:cstheme="majorHAnsi"/>
          <w:b/>
          <w:snapToGrid w:val="0"/>
        </w:rPr>
        <w:t>Zulmma</w:t>
      </w:r>
      <w:proofErr w:type="spellEnd"/>
      <w:r w:rsidRPr="006976BB">
        <w:rPr>
          <w:rFonts w:asciiTheme="majorHAnsi" w:hAnsiTheme="majorHAnsi" w:cstheme="majorHAnsi"/>
          <w:b/>
          <w:snapToGrid w:val="0"/>
        </w:rPr>
        <w:t xml:space="preserve"> </w:t>
      </w:r>
      <w:proofErr w:type="spellStart"/>
      <w:r w:rsidRPr="006976BB">
        <w:rPr>
          <w:rFonts w:asciiTheme="majorHAnsi" w:hAnsiTheme="majorHAnsi" w:cstheme="majorHAnsi"/>
          <w:b/>
          <w:snapToGrid w:val="0"/>
        </w:rPr>
        <w:t>Verenice</w:t>
      </w:r>
      <w:proofErr w:type="spellEnd"/>
      <w:r w:rsidRPr="006976BB">
        <w:rPr>
          <w:rFonts w:asciiTheme="majorHAnsi" w:hAnsiTheme="majorHAnsi" w:cstheme="majorHAnsi"/>
          <w:b/>
          <w:snapToGrid w:val="0"/>
        </w:rPr>
        <w:t xml:space="preserve"> Guerrero Cázares: </w:t>
      </w:r>
    </w:p>
    <w:p w:rsidR="005328AA" w:rsidRPr="006976BB" w:rsidRDefault="005328AA" w:rsidP="005328AA">
      <w:pPr>
        <w:autoSpaceDE w:val="0"/>
        <w:autoSpaceDN w:val="0"/>
        <w:adjustRightInd w:val="0"/>
        <w:rPr>
          <w:rFonts w:asciiTheme="majorHAnsi" w:hAnsiTheme="majorHAnsi" w:cstheme="majorHAnsi"/>
          <w:b/>
          <w:snapToGrid w:val="0"/>
        </w:rPr>
      </w:pPr>
      <w:r w:rsidRPr="006976BB">
        <w:rPr>
          <w:rFonts w:asciiTheme="majorHAnsi" w:hAnsiTheme="majorHAnsi" w:cstheme="majorHAnsi"/>
          <w:b/>
          <w:snapToGrid w:val="0"/>
        </w:rPr>
        <w:t xml:space="preserve">Diputado Presidente, se informa que estamos presentes 23 Diputados y Diputadas, que somos la </w:t>
      </w:r>
      <w:proofErr w:type="gramStart"/>
      <w:r w:rsidRPr="006976BB">
        <w:rPr>
          <w:rFonts w:asciiTheme="majorHAnsi" w:hAnsiTheme="majorHAnsi" w:cstheme="majorHAnsi"/>
          <w:b/>
          <w:snapToGrid w:val="0"/>
        </w:rPr>
        <w:t>mayoría  de</w:t>
      </w:r>
      <w:proofErr w:type="gramEnd"/>
      <w:r w:rsidRPr="006976BB">
        <w:rPr>
          <w:rFonts w:asciiTheme="majorHAnsi" w:hAnsiTheme="majorHAnsi" w:cstheme="majorHAnsi"/>
          <w:b/>
          <w:snapToGrid w:val="0"/>
        </w:rPr>
        <w:t xml:space="preserve"> los integrantes del Pleno, por lo que existe quórum legal para el desarrollo de la sesión. </w:t>
      </w:r>
    </w:p>
    <w:p w:rsidR="005328AA" w:rsidRPr="006976BB" w:rsidRDefault="005328AA" w:rsidP="005328AA">
      <w:pPr>
        <w:autoSpaceDE w:val="0"/>
        <w:autoSpaceDN w:val="0"/>
        <w:adjustRightInd w:val="0"/>
        <w:rPr>
          <w:rFonts w:asciiTheme="majorHAnsi" w:hAnsiTheme="majorHAnsi" w:cstheme="majorHAnsi"/>
          <w:snapToGrid w:val="0"/>
        </w:rPr>
      </w:pPr>
    </w:p>
    <w:p w:rsidR="005328AA" w:rsidRPr="006976BB" w:rsidRDefault="005328AA" w:rsidP="005328AA">
      <w:pPr>
        <w:autoSpaceDE w:val="0"/>
        <w:autoSpaceDN w:val="0"/>
        <w:adjustRightInd w:val="0"/>
        <w:rPr>
          <w:rFonts w:asciiTheme="majorHAnsi" w:hAnsiTheme="majorHAnsi" w:cstheme="majorHAnsi"/>
          <w:b/>
          <w:snapToGrid w:val="0"/>
        </w:rPr>
      </w:pPr>
      <w:r w:rsidRPr="006976BB">
        <w:rPr>
          <w:rFonts w:asciiTheme="majorHAnsi" w:hAnsiTheme="majorHAnsi" w:cstheme="majorHAnsi"/>
          <w:b/>
          <w:snapToGrid w:val="0"/>
        </w:rPr>
        <w:t>Diputado Presidente Jaime Bueno Zertuche:</w:t>
      </w: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Muchas gracias</w:t>
      </w:r>
      <w:r w:rsidR="004464BF" w:rsidRPr="006976BB">
        <w:rPr>
          <w:rFonts w:asciiTheme="majorHAnsi" w:hAnsiTheme="majorHAnsi" w:cstheme="majorHAnsi"/>
          <w:snapToGrid w:val="0"/>
        </w:rPr>
        <w:t>,</w:t>
      </w:r>
      <w:r w:rsidRPr="006976BB">
        <w:rPr>
          <w:rFonts w:asciiTheme="majorHAnsi" w:hAnsiTheme="majorHAnsi" w:cstheme="majorHAnsi"/>
          <w:snapToGrid w:val="0"/>
        </w:rPr>
        <w:t xml:space="preserve"> Secretaria.</w:t>
      </w:r>
    </w:p>
    <w:p w:rsidR="005328AA" w:rsidRPr="006976BB" w:rsidRDefault="005328AA" w:rsidP="005328AA">
      <w:pPr>
        <w:autoSpaceDE w:val="0"/>
        <w:autoSpaceDN w:val="0"/>
        <w:adjustRightInd w:val="0"/>
        <w:rPr>
          <w:rFonts w:asciiTheme="majorHAnsi" w:hAnsiTheme="majorHAnsi" w:cstheme="majorHAnsi"/>
          <w:snapToGrid w:val="0"/>
        </w:rPr>
      </w:pP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 xml:space="preserve">Antes de continuar, informo que la Diputada Verónica </w:t>
      </w:r>
      <w:proofErr w:type="spellStart"/>
      <w:r w:rsidRPr="006976BB">
        <w:rPr>
          <w:rFonts w:asciiTheme="majorHAnsi" w:hAnsiTheme="majorHAnsi" w:cstheme="majorHAnsi"/>
          <w:snapToGrid w:val="0"/>
        </w:rPr>
        <w:t>Boreque</w:t>
      </w:r>
      <w:proofErr w:type="spellEnd"/>
      <w:r w:rsidRPr="006976BB">
        <w:rPr>
          <w:rFonts w:asciiTheme="majorHAnsi" w:hAnsiTheme="majorHAnsi" w:cstheme="majorHAnsi"/>
          <w:snapToGrid w:val="0"/>
        </w:rPr>
        <w:t xml:space="preserve"> Martínez no asiste el día de hoy, y bueno pues tiene justificada, presenta justificante de su falta. </w:t>
      </w:r>
    </w:p>
    <w:p w:rsidR="005328AA" w:rsidRPr="006976BB" w:rsidRDefault="005328AA" w:rsidP="005328AA">
      <w:pPr>
        <w:autoSpaceDE w:val="0"/>
        <w:autoSpaceDN w:val="0"/>
        <w:adjustRightInd w:val="0"/>
        <w:rPr>
          <w:rFonts w:asciiTheme="majorHAnsi" w:hAnsiTheme="majorHAnsi" w:cstheme="majorHAnsi"/>
          <w:snapToGrid w:val="0"/>
        </w:rPr>
      </w:pP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 xml:space="preserve">Y </w:t>
      </w:r>
      <w:proofErr w:type="gramStart"/>
      <w:r w:rsidRPr="006976BB">
        <w:rPr>
          <w:rFonts w:asciiTheme="majorHAnsi" w:hAnsiTheme="majorHAnsi" w:cstheme="majorHAnsi"/>
          <w:snapToGrid w:val="0"/>
        </w:rPr>
        <w:t>bueno,  habiendo</w:t>
      </w:r>
      <w:proofErr w:type="gramEnd"/>
      <w:r w:rsidRPr="006976BB">
        <w:rPr>
          <w:rFonts w:asciiTheme="majorHAnsi" w:hAnsiTheme="majorHAnsi" w:cstheme="majorHAnsi"/>
          <w:snapToGrid w:val="0"/>
        </w:rPr>
        <w:t xml:space="preserve"> quórum legal,  se declara abierta esta sesión y válidos los acuerdos que se  aprueben en la misma. </w:t>
      </w:r>
    </w:p>
    <w:p w:rsidR="005328AA" w:rsidRPr="006976BB" w:rsidRDefault="005328AA" w:rsidP="005328AA">
      <w:pPr>
        <w:autoSpaceDE w:val="0"/>
        <w:autoSpaceDN w:val="0"/>
        <w:adjustRightInd w:val="0"/>
        <w:rPr>
          <w:rFonts w:asciiTheme="majorHAnsi" w:hAnsiTheme="majorHAnsi" w:cstheme="majorHAnsi"/>
          <w:snapToGrid w:val="0"/>
        </w:rPr>
      </w:pP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 xml:space="preserve">Diputado </w:t>
      </w:r>
      <w:proofErr w:type="gramStart"/>
      <w:r w:rsidRPr="006976BB">
        <w:rPr>
          <w:rFonts w:asciiTheme="majorHAnsi" w:hAnsiTheme="majorHAnsi" w:cstheme="majorHAnsi"/>
          <w:snapToGrid w:val="0"/>
        </w:rPr>
        <w:t>Secretario  Edgar</w:t>
      </w:r>
      <w:proofErr w:type="gramEnd"/>
      <w:r w:rsidRPr="006976BB">
        <w:rPr>
          <w:rFonts w:asciiTheme="majorHAnsi" w:hAnsiTheme="majorHAnsi" w:cstheme="majorHAnsi"/>
          <w:snapToGrid w:val="0"/>
        </w:rPr>
        <w:t xml:space="preserve"> Gerardo Sánchez Garza,  sírvase dar lectura al Orden del Día propuesto para el desarrollo de la presente sesión. </w:t>
      </w:r>
    </w:p>
    <w:p w:rsidR="005328AA" w:rsidRPr="006976BB" w:rsidRDefault="005328AA" w:rsidP="005328AA">
      <w:pPr>
        <w:autoSpaceDE w:val="0"/>
        <w:autoSpaceDN w:val="0"/>
        <w:adjustRightInd w:val="0"/>
        <w:rPr>
          <w:rFonts w:asciiTheme="majorHAnsi" w:hAnsiTheme="majorHAnsi" w:cstheme="majorHAnsi"/>
          <w:snapToGrid w:val="0"/>
        </w:rPr>
      </w:pPr>
    </w:p>
    <w:p w:rsidR="005328AA" w:rsidRPr="006976BB" w:rsidRDefault="005328AA" w:rsidP="005328AA">
      <w:pPr>
        <w:autoSpaceDE w:val="0"/>
        <w:autoSpaceDN w:val="0"/>
        <w:adjustRightInd w:val="0"/>
        <w:rPr>
          <w:rFonts w:asciiTheme="majorHAnsi" w:hAnsiTheme="majorHAnsi" w:cstheme="majorHAnsi"/>
          <w:b/>
          <w:snapToGrid w:val="0"/>
        </w:rPr>
      </w:pPr>
      <w:r w:rsidRPr="006976BB">
        <w:rPr>
          <w:rFonts w:asciiTheme="majorHAnsi" w:hAnsiTheme="majorHAnsi" w:cstheme="majorHAnsi"/>
          <w:b/>
          <w:snapToGrid w:val="0"/>
        </w:rPr>
        <w:t xml:space="preserve">Diputado Secretario Edgar Gerardo Sánchez Garza: </w:t>
      </w:r>
    </w:p>
    <w:p w:rsidR="005328AA" w:rsidRPr="006976BB" w:rsidRDefault="005328AA" w:rsidP="005328AA">
      <w:pPr>
        <w:autoSpaceDE w:val="0"/>
        <w:autoSpaceDN w:val="0"/>
        <w:adjustRightInd w:val="0"/>
        <w:rPr>
          <w:rFonts w:asciiTheme="majorHAnsi" w:hAnsiTheme="majorHAnsi" w:cstheme="majorHAnsi"/>
          <w:snapToGrid w:val="0"/>
        </w:rPr>
      </w:pPr>
      <w:r w:rsidRPr="006976BB">
        <w:rPr>
          <w:rFonts w:asciiTheme="majorHAnsi" w:hAnsiTheme="majorHAnsi" w:cstheme="majorHAnsi"/>
          <w:snapToGrid w:val="0"/>
        </w:rPr>
        <w:t xml:space="preserve">Con gusto, Diputado Presidente. </w:t>
      </w:r>
    </w:p>
    <w:p w:rsidR="005328AA" w:rsidRPr="006976BB" w:rsidRDefault="005328AA" w:rsidP="005328AA">
      <w:pPr>
        <w:widowControl w:val="0"/>
        <w:rPr>
          <w:rFonts w:asciiTheme="majorHAnsi" w:eastAsia="Calibri" w:hAnsiTheme="majorHAnsi" w:cstheme="majorHAnsi"/>
          <w:b/>
          <w:snapToGrid w:val="0"/>
        </w:rPr>
      </w:pPr>
    </w:p>
    <w:p w:rsidR="005328AA" w:rsidRPr="006976BB" w:rsidRDefault="005328AA" w:rsidP="005328AA">
      <w:pPr>
        <w:widowControl w:val="0"/>
        <w:rPr>
          <w:rFonts w:asciiTheme="majorHAnsi" w:hAnsiTheme="majorHAnsi" w:cstheme="majorHAnsi"/>
          <w:b/>
          <w:snapToGrid w:val="0"/>
          <w:lang w:val="es-ES"/>
        </w:rPr>
      </w:pPr>
      <w:r w:rsidRPr="006976BB">
        <w:rPr>
          <w:rFonts w:asciiTheme="majorHAnsi" w:hAnsiTheme="majorHAnsi" w:cstheme="majorHAnsi"/>
          <w:b/>
          <w:snapToGrid w:val="0"/>
          <w:lang w:val="es-ES"/>
        </w:rPr>
        <w:t>Orden del Día de la Novena Sesión del Segundo Período Ordinario de Sesiones, del Segundo Año de Ejercicio Constitucional de la Sexagésima Primera Legislatura del Congreso del Estado Independiente, Libre y Soberano de Coahuila de Zaragoza.</w:t>
      </w:r>
    </w:p>
    <w:p w:rsidR="005328AA" w:rsidRPr="006976BB" w:rsidRDefault="005328AA" w:rsidP="005328AA">
      <w:pPr>
        <w:widowControl w:val="0"/>
        <w:rPr>
          <w:rFonts w:asciiTheme="majorHAnsi" w:hAnsiTheme="majorHAnsi" w:cstheme="majorHAnsi"/>
          <w:b/>
          <w:snapToGrid w:val="0"/>
          <w:lang w:val="es-ES"/>
        </w:rPr>
      </w:pPr>
    </w:p>
    <w:p w:rsidR="005328AA" w:rsidRPr="006976BB" w:rsidRDefault="005328AA" w:rsidP="005328AA">
      <w:pPr>
        <w:widowControl w:val="0"/>
        <w:jc w:val="center"/>
        <w:rPr>
          <w:rFonts w:asciiTheme="majorHAnsi" w:hAnsiTheme="majorHAnsi" w:cstheme="majorHAnsi"/>
          <w:b/>
          <w:snapToGrid w:val="0"/>
          <w:lang w:val="es-ES"/>
        </w:rPr>
      </w:pPr>
      <w:r w:rsidRPr="006976BB">
        <w:rPr>
          <w:rFonts w:asciiTheme="majorHAnsi" w:hAnsiTheme="majorHAnsi" w:cstheme="majorHAnsi"/>
          <w:b/>
          <w:snapToGrid w:val="0"/>
          <w:lang w:val="es-ES"/>
        </w:rPr>
        <w:t xml:space="preserve">  31 de octubre del año 2019.</w:t>
      </w:r>
    </w:p>
    <w:p w:rsidR="005328AA" w:rsidRPr="006976BB" w:rsidRDefault="005328AA" w:rsidP="005328AA">
      <w:pPr>
        <w:widowControl w:val="0"/>
        <w:rPr>
          <w:rFonts w:asciiTheme="majorHAnsi" w:hAnsiTheme="majorHAnsi" w:cstheme="majorHAnsi"/>
          <w:b/>
          <w:snapToGrid w:val="0"/>
          <w:lang w:val="es-ES"/>
        </w:rPr>
      </w:pPr>
    </w:p>
    <w:p w:rsidR="005328AA" w:rsidRPr="006976BB" w:rsidRDefault="005328AA" w:rsidP="005328AA">
      <w:pPr>
        <w:widowControl w:val="0"/>
        <w:rPr>
          <w:rFonts w:asciiTheme="majorHAnsi" w:hAnsiTheme="majorHAnsi" w:cstheme="majorHAnsi"/>
          <w:b/>
          <w:snapToGrid w:val="0"/>
          <w:lang w:val="es-ES"/>
        </w:rPr>
      </w:pPr>
    </w:p>
    <w:p w:rsidR="005328AA" w:rsidRPr="006976BB" w:rsidRDefault="005328AA" w:rsidP="006976BB">
      <w:pPr>
        <w:widowControl w:val="0"/>
        <w:ind w:firstLine="708"/>
        <w:rPr>
          <w:rFonts w:asciiTheme="majorHAnsi" w:hAnsiTheme="majorHAnsi" w:cstheme="majorHAnsi"/>
          <w:snapToGrid w:val="0"/>
          <w:lang w:val="es-ES"/>
        </w:rPr>
      </w:pPr>
      <w:r w:rsidRPr="006976BB">
        <w:rPr>
          <w:rFonts w:asciiTheme="majorHAnsi" w:hAnsiTheme="majorHAnsi" w:cstheme="majorHAnsi"/>
          <w:b/>
          <w:snapToGrid w:val="0"/>
          <w:lang w:val="es-ES"/>
        </w:rPr>
        <w:t>1.-</w:t>
      </w:r>
      <w:r w:rsidRPr="006976BB">
        <w:rPr>
          <w:rFonts w:asciiTheme="majorHAnsi" w:hAnsiTheme="majorHAnsi" w:cstheme="majorHAnsi"/>
          <w:snapToGrid w:val="0"/>
          <w:lang w:val="es-ES"/>
        </w:rPr>
        <w:t xml:space="preserve"> Lista de asistencia de las Diputadas y Diputados de la Sexagésima Primera Legislatura del </w:t>
      </w:r>
      <w:r w:rsidRPr="006976BB">
        <w:rPr>
          <w:rFonts w:asciiTheme="majorHAnsi" w:hAnsiTheme="majorHAnsi" w:cstheme="majorHAnsi"/>
          <w:snapToGrid w:val="0"/>
          <w:lang w:val="es-ES"/>
        </w:rPr>
        <w:lastRenderedPageBreak/>
        <w:t>Congreso del Estado.</w:t>
      </w:r>
    </w:p>
    <w:p w:rsidR="005328AA" w:rsidRPr="006976BB" w:rsidRDefault="005328AA" w:rsidP="006976BB">
      <w:pPr>
        <w:widowControl w:val="0"/>
        <w:ind w:firstLine="708"/>
        <w:rPr>
          <w:rFonts w:asciiTheme="majorHAnsi" w:hAnsiTheme="majorHAnsi" w:cstheme="majorHAnsi"/>
          <w:snapToGrid w:val="0"/>
          <w:lang w:val="es-ES"/>
        </w:rPr>
      </w:pPr>
    </w:p>
    <w:p w:rsidR="005328AA" w:rsidRPr="006976BB" w:rsidRDefault="005328AA" w:rsidP="006976BB">
      <w:pPr>
        <w:widowControl w:val="0"/>
        <w:ind w:firstLine="708"/>
        <w:rPr>
          <w:rFonts w:asciiTheme="majorHAnsi" w:hAnsiTheme="majorHAnsi" w:cstheme="majorHAnsi"/>
          <w:snapToGrid w:val="0"/>
          <w:lang w:val="es-ES"/>
        </w:rPr>
      </w:pPr>
      <w:r w:rsidRPr="006976BB">
        <w:rPr>
          <w:rFonts w:asciiTheme="majorHAnsi" w:hAnsiTheme="majorHAnsi" w:cstheme="majorHAnsi"/>
          <w:b/>
          <w:snapToGrid w:val="0"/>
          <w:lang w:val="es-ES"/>
        </w:rPr>
        <w:t>2.-</w:t>
      </w:r>
      <w:r w:rsidRPr="006976BB">
        <w:rPr>
          <w:rFonts w:asciiTheme="majorHAnsi" w:hAnsiTheme="majorHAnsi" w:cstheme="majorHAnsi"/>
          <w:snapToGrid w:val="0"/>
          <w:lang w:val="es-ES"/>
        </w:rPr>
        <w:t xml:space="preserve"> Declaratoria de apertura de la sesión.</w:t>
      </w:r>
    </w:p>
    <w:p w:rsidR="005328AA" w:rsidRPr="006976BB" w:rsidRDefault="005328AA" w:rsidP="006976BB">
      <w:pPr>
        <w:widowControl w:val="0"/>
        <w:ind w:firstLine="708"/>
        <w:rPr>
          <w:rFonts w:asciiTheme="majorHAnsi" w:hAnsiTheme="majorHAnsi" w:cstheme="majorHAnsi"/>
          <w:snapToGrid w:val="0"/>
          <w:lang w:val="es-ES"/>
        </w:rPr>
      </w:pPr>
    </w:p>
    <w:p w:rsidR="005328AA" w:rsidRPr="006976BB" w:rsidRDefault="005328AA" w:rsidP="006976BB">
      <w:pPr>
        <w:widowControl w:val="0"/>
        <w:rPr>
          <w:rFonts w:asciiTheme="majorHAnsi" w:hAnsiTheme="majorHAnsi" w:cstheme="majorHAnsi"/>
          <w:snapToGrid w:val="0"/>
          <w:lang w:val="es-ES"/>
        </w:rPr>
      </w:pPr>
      <w:r w:rsidRPr="006976BB">
        <w:rPr>
          <w:rFonts w:asciiTheme="majorHAnsi" w:hAnsiTheme="majorHAnsi" w:cstheme="majorHAnsi"/>
          <w:snapToGrid w:val="0"/>
          <w:lang w:val="es-ES"/>
        </w:rPr>
        <w:t xml:space="preserve"> </w:t>
      </w:r>
      <w:r w:rsidRPr="006976BB">
        <w:rPr>
          <w:rFonts w:asciiTheme="majorHAnsi" w:hAnsiTheme="majorHAnsi" w:cstheme="majorHAnsi"/>
          <w:snapToGrid w:val="0"/>
          <w:lang w:val="es-ES"/>
        </w:rPr>
        <w:tab/>
      </w:r>
      <w:r w:rsidRPr="006976BB">
        <w:rPr>
          <w:rFonts w:asciiTheme="majorHAnsi" w:hAnsiTheme="majorHAnsi" w:cstheme="majorHAnsi"/>
          <w:b/>
          <w:snapToGrid w:val="0"/>
          <w:lang w:val="es-ES"/>
        </w:rPr>
        <w:t>3.-</w:t>
      </w:r>
      <w:r w:rsidRPr="006976BB">
        <w:rPr>
          <w:rFonts w:asciiTheme="majorHAnsi" w:hAnsiTheme="majorHAnsi" w:cstheme="majorHAnsi"/>
          <w:snapToGrid w:val="0"/>
          <w:lang w:val="es-ES"/>
        </w:rPr>
        <w:t xml:space="preserve"> Lectura, discusión y, en su caso, aprobación del Orden del Día propuesto para el desarrollo de la sesión. </w:t>
      </w:r>
    </w:p>
    <w:p w:rsidR="005328AA" w:rsidRPr="006976BB" w:rsidRDefault="005328AA" w:rsidP="006976BB">
      <w:pPr>
        <w:widowControl w:val="0"/>
        <w:rPr>
          <w:rFonts w:asciiTheme="majorHAnsi" w:hAnsiTheme="majorHAnsi" w:cstheme="majorHAnsi"/>
          <w:snapToGrid w:val="0"/>
          <w:lang w:val="es-ES"/>
        </w:rPr>
      </w:pPr>
    </w:p>
    <w:p w:rsidR="005328AA" w:rsidRPr="006976BB" w:rsidRDefault="005328AA" w:rsidP="006976BB">
      <w:pPr>
        <w:ind w:firstLine="708"/>
        <w:rPr>
          <w:rFonts w:asciiTheme="majorHAnsi" w:hAnsiTheme="majorHAnsi" w:cstheme="majorHAnsi"/>
          <w:lang w:val="es-ES_tradnl"/>
        </w:rPr>
      </w:pPr>
      <w:r w:rsidRPr="006976BB">
        <w:rPr>
          <w:rFonts w:asciiTheme="majorHAnsi" w:hAnsiTheme="majorHAnsi" w:cstheme="majorHAnsi"/>
          <w:b/>
          <w:bCs/>
          <w:lang w:val="es-ES_tradnl"/>
        </w:rPr>
        <w:t xml:space="preserve">4.- </w:t>
      </w:r>
      <w:r w:rsidRPr="006976BB">
        <w:rPr>
          <w:rFonts w:asciiTheme="majorHAnsi" w:hAnsiTheme="majorHAnsi" w:cstheme="majorHAnsi"/>
          <w:lang w:val="es-ES"/>
        </w:rPr>
        <w:t xml:space="preserve">Lectura, discusión y, en su caso, aprobación de un </w:t>
      </w:r>
      <w:r w:rsidRPr="006976BB">
        <w:rPr>
          <w:rFonts w:asciiTheme="majorHAnsi" w:hAnsiTheme="majorHAnsi" w:cstheme="majorHAnsi"/>
          <w:bCs/>
          <w:lang w:val="es-ES_tradnl"/>
        </w:rPr>
        <w:t>Dictamen</w:t>
      </w:r>
      <w:r w:rsidRPr="006976BB">
        <w:rPr>
          <w:rFonts w:asciiTheme="majorHAnsi" w:hAnsiTheme="majorHAnsi" w:cstheme="majorHAnsi"/>
          <w:lang w:val="es-ES_tradnl"/>
        </w:rPr>
        <w:t xml:space="preserve"> de la Comisión de Gobernación, Puntos Constitucionales y Justicia, con relación al expediente formado con el oficio enviado por el Ingeniero Miguel Ángel Riquelme Solís, Gobernador del Estado de Coahuila de Zaragoza, mediante el cual somete a la aprobación de este Congreso, la designación de seis Magistrados Numerarios del Tribunal Superior de Justicia del Estado de Coahuila de Zaragoza.</w:t>
      </w:r>
    </w:p>
    <w:p w:rsidR="005328AA" w:rsidRPr="006976BB" w:rsidRDefault="005328AA" w:rsidP="006976BB">
      <w:pPr>
        <w:ind w:firstLine="708"/>
        <w:rPr>
          <w:rFonts w:asciiTheme="majorHAnsi" w:hAnsiTheme="majorHAnsi" w:cstheme="majorHAnsi"/>
          <w:lang w:val="es-ES_tradnl"/>
        </w:rPr>
      </w:pPr>
    </w:p>
    <w:p w:rsidR="005328AA" w:rsidRPr="006976BB" w:rsidRDefault="005328AA" w:rsidP="006976BB">
      <w:pPr>
        <w:ind w:firstLine="708"/>
        <w:rPr>
          <w:rFonts w:asciiTheme="majorHAnsi" w:hAnsiTheme="majorHAnsi" w:cstheme="majorHAnsi"/>
          <w:lang w:val="es-ES_tradnl"/>
        </w:rPr>
      </w:pPr>
      <w:r w:rsidRPr="006976BB">
        <w:rPr>
          <w:rFonts w:asciiTheme="majorHAnsi" w:hAnsiTheme="majorHAnsi" w:cstheme="majorHAnsi"/>
          <w:b/>
          <w:snapToGrid w:val="0"/>
          <w:lang w:val="es-ES"/>
        </w:rPr>
        <w:t>5.-</w:t>
      </w:r>
      <w:r w:rsidRPr="006976BB">
        <w:rPr>
          <w:rFonts w:asciiTheme="majorHAnsi" w:hAnsiTheme="majorHAnsi" w:cstheme="majorHAnsi"/>
          <w:snapToGrid w:val="0"/>
          <w:lang w:val="es-ES"/>
        </w:rPr>
        <w:t xml:space="preserve"> </w:t>
      </w:r>
      <w:r w:rsidRPr="006976BB">
        <w:rPr>
          <w:rFonts w:asciiTheme="majorHAnsi" w:hAnsiTheme="majorHAnsi" w:cstheme="majorHAnsi"/>
          <w:snapToGrid w:val="0"/>
        </w:rPr>
        <w:t xml:space="preserve">Toma de protesta </w:t>
      </w:r>
      <w:r w:rsidRPr="006976BB">
        <w:rPr>
          <w:rFonts w:asciiTheme="majorHAnsi" w:hAnsiTheme="majorHAnsi" w:cstheme="majorHAnsi"/>
          <w:lang w:val="es-ES_tradnl"/>
        </w:rPr>
        <w:t>de los seis Magistrados Numerarios del Tribunal Superior de Justicia del Estado de Coahuila de Zaragoza.</w:t>
      </w:r>
    </w:p>
    <w:p w:rsidR="005328AA" w:rsidRPr="006976BB" w:rsidRDefault="005328AA" w:rsidP="006976BB">
      <w:pPr>
        <w:widowControl w:val="0"/>
        <w:rPr>
          <w:rFonts w:asciiTheme="majorHAnsi" w:hAnsiTheme="majorHAnsi" w:cstheme="majorHAnsi"/>
          <w:b/>
          <w:snapToGrid w:val="0"/>
          <w:lang w:val="es-ES"/>
        </w:rPr>
      </w:pPr>
    </w:p>
    <w:p w:rsidR="005328AA" w:rsidRPr="006976BB" w:rsidRDefault="005328AA" w:rsidP="006976BB">
      <w:pPr>
        <w:widowControl w:val="0"/>
        <w:ind w:firstLine="708"/>
        <w:rPr>
          <w:rFonts w:asciiTheme="majorHAnsi" w:hAnsiTheme="majorHAnsi" w:cstheme="majorHAnsi"/>
          <w:snapToGrid w:val="0"/>
          <w:lang w:val="es-ES"/>
        </w:rPr>
      </w:pPr>
      <w:r w:rsidRPr="006976BB">
        <w:rPr>
          <w:rFonts w:asciiTheme="majorHAnsi" w:hAnsiTheme="majorHAnsi" w:cstheme="majorHAnsi"/>
          <w:b/>
          <w:snapToGrid w:val="0"/>
          <w:lang w:val="es-ES"/>
        </w:rPr>
        <w:t>6.-</w:t>
      </w:r>
      <w:r w:rsidRPr="006976BB">
        <w:rPr>
          <w:rFonts w:asciiTheme="majorHAnsi" w:hAnsiTheme="majorHAnsi" w:cstheme="majorHAnsi"/>
          <w:snapToGrid w:val="0"/>
          <w:lang w:val="es-ES"/>
        </w:rPr>
        <w:t xml:space="preserve"> Clausura de la sesión y citatorio para la próxima sesión.</w:t>
      </w:r>
    </w:p>
    <w:p w:rsidR="005328AA" w:rsidRPr="006976BB" w:rsidRDefault="005328AA" w:rsidP="005328AA">
      <w:pPr>
        <w:widowControl w:val="0"/>
        <w:ind w:firstLine="708"/>
        <w:rPr>
          <w:rFonts w:asciiTheme="majorHAnsi" w:hAnsiTheme="majorHAnsi" w:cstheme="majorHAnsi"/>
          <w:snapToGrid w:val="0"/>
          <w:lang w:val="es-ES"/>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Diputado Presidente, cumplida la lectura del Orden del Día.</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 xml:space="preserve">Diputado Presidente Jaime Bueno Zertuche: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Gracias Diputado.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Se somete a consideración el Orden del Día.  Si alguien desea intervenir, sírvase indicarlo mediante el sistema electrónico.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No habiendo intervenciones, ningún registro de intervención, sometemos a votación el Orden del Día, pidiéndose a las Diputadas y Diputados presentes que mediante el sistema emitamos nuestro voto y al Diputado Secretario Edgar Gerardo Sánchez Garza, que tome nota de la votación y nos informe sobre el resultado.</w:t>
      </w:r>
    </w:p>
    <w:p w:rsidR="004464BF" w:rsidRPr="006976BB" w:rsidRDefault="004464BF"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Se abre el sistema.  Se cierra el sistema. </w:t>
      </w:r>
    </w:p>
    <w:p w:rsidR="004464BF" w:rsidRPr="006976BB" w:rsidRDefault="004464BF" w:rsidP="005328AA">
      <w:pPr>
        <w:widowControl w:val="0"/>
        <w:rPr>
          <w:rFonts w:asciiTheme="majorHAnsi" w:hAnsiTheme="majorHAnsi" w:cstheme="majorHAnsi"/>
          <w:b/>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 xml:space="preserve">Diputado Secretario Edgar Gerardo Sánchez Garza: </w:t>
      </w: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 xml:space="preserve">Diputado Presidente, se informa que el resultado de la votación es el siguiente: 23 votos a favor, 0 votos en contra y 0 abstenciones.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 xml:space="preserve">Diputado Presidente Jaime Bueno Zertuche: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Conforme al resultado de la votación, se aprueba por unanimidad el Orden del Día propuesto para el desarrollo de la sesión en los términos en que se presentó.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A continuación, esta Presidencia informa que el Coordinador de la Comisión de Gobernación, Puntos Constitucionales y Justicia, con fundamento en lo dispuesto en los artículos 63 de la Constitución Política del Estado de Coahuila de Zaragoza, y en los artículos 39, 171 y 172 y demás relativos de la Ley Orgánica del Congreso del Estado, ha solicitado la dispensa del trámite consignado en el artículo 215 y en el párrafo 2 del artículo 253 del ordenamiento legal antes invocado, así como la dispensa de la lectura de los considerandos y resultandos del dictamen consignado en el Punto </w:t>
      </w:r>
      <w:r w:rsidR="004464BF" w:rsidRPr="006976BB">
        <w:rPr>
          <w:rFonts w:asciiTheme="majorHAnsi" w:hAnsiTheme="majorHAnsi" w:cstheme="majorHAnsi"/>
          <w:snapToGrid w:val="0"/>
        </w:rPr>
        <w:t>número</w:t>
      </w:r>
      <w:r w:rsidRPr="006976BB">
        <w:rPr>
          <w:rFonts w:asciiTheme="majorHAnsi" w:hAnsiTheme="majorHAnsi" w:cstheme="majorHAnsi"/>
          <w:snapToGrid w:val="0"/>
        </w:rPr>
        <w:t xml:space="preserve"> 4 del Orden del Día que previamente fue aprobado y que solo sea leído el proyecto de decreto del mismo, toda vez que el dictamen fue dado a conocer a los integrantes de esta Legislatura con anticipación y que ya se encuentra íntegramente en la Gaceta Parlamentaria de la página del Congreso, por lo que dicha solicitud se somete a su consideración.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lastRenderedPageBreak/>
        <w:t xml:space="preserve">No habiendo intervenciones, se </w:t>
      </w:r>
      <w:proofErr w:type="gramStart"/>
      <w:r w:rsidRPr="006976BB">
        <w:rPr>
          <w:rFonts w:asciiTheme="majorHAnsi" w:hAnsiTheme="majorHAnsi" w:cstheme="majorHAnsi"/>
          <w:snapToGrid w:val="0"/>
        </w:rPr>
        <w:t>somete  a</w:t>
      </w:r>
      <w:proofErr w:type="gramEnd"/>
      <w:r w:rsidRPr="006976BB">
        <w:rPr>
          <w:rFonts w:asciiTheme="majorHAnsi" w:hAnsiTheme="majorHAnsi" w:cstheme="majorHAnsi"/>
          <w:snapToGrid w:val="0"/>
        </w:rPr>
        <w:t xml:space="preserve"> votación la referida propuesta de dispensa, pidiéndose a las Diputadas y Diputados, que mediante el sistema electrónico emitamos nuestro voto y a la Diputada Secretaria </w:t>
      </w:r>
      <w:proofErr w:type="spellStart"/>
      <w:r w:rsidRPr="006976BB">
        <w:rPr>
          <w:rFonts w:asciiTheme="majorHAnsi" w:hAnsiTheme="majorHAnsi" w:cstheme="majorHAnsi"/>
          <w:snapToGrid w:val="0"/>
        </w:rPr>
        <w:t>Zulmma</w:t>
      </w:r>
      <w:proofErr w:type="spellEnd"/>
      <w:r w:rsidRPr="006976BB">
        <w:rPr>
          <w:rFonts w:asciiTheme="majorHAnsi" w:hAnsiTheme="majorHAnsi" w:cstheme="majorHAnsi"/>
          <w:snapToGrid w:val="0"/>
        </w:rPr>
        <w:t xml:space="preserve"> </w:t>
      </w:r>
      <w:proofErr w:type="spellStart"/>
      <w:r w:rsidRPr="006976BB">
        <w:rPr>
          <w:rFonts w:asciiTheme="majorHAnsi" w:hAnsiTheme="majorHAnsi" w:cstheme="majorHAnsi"/>
          <w:snapToGrid w:val="0"/>
        </w:rPr>
        <w:t>Verenice</w:t>
      </w:r>
      <w:proofErr w:type="spellEnd"/>
      <w:r w:rsidRPr="006976BB">
        <w:rPr>
          <w:rFonts w:asciiTheme="majorHAnsi" w:hAnsiTheme="majorHAnsi" w:cstheme="majorHAnsi"/>
          <w:snapToGrid w:val="0"/>
        </w:rPr>
        <w:t xml:space="preserve"> Guerrero Cázares, tome nota de la votación y de favor nos informe del resultado.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Se abre el sistema.  Se cierra el sistema. </w:t>
      </w:r>
    </w:p>
    <w:p w:rsidR="004464BF" w:rsidRPr="006976BB" w:rsidRDefault="004464BF"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 xml:space="preserve">Diputada Secretaria </w:t>
      </w:r>
      <w:proofErr w:type="spellStart"/>
      <w:r w:rsidRPr="006976BB">
        <w:rPr>
          <w:rFonts w:asciiTheme="majorHAnsi" w:hAnsiTheme="majorHAnsi" w:cstheme="majorHAnsi"/>
          <w:b/>
          <w:snapToGrid w:val="0"/>
        </w:rPr>
        <w:t>Zulmma</w:t>
      </w:r>
      <w:proofErr w:type="spellEnd"/>
      <w:r w:rsidRPr="006976BB">
        <w:rPr>
          <w:rFonts w:asciiTheme="majorHAnsi" w:hAnsiTheme="majorHAnsi" w:cstheme="majorHAnsi"/>
          <w:b/>
          <w:snapToGrid w:val="0"/>
        </w:rPr>
        <w:t xml:space="preserve"> </w:t>
      </w:r>
      <w:proofErr w:type="spellStart"/>
      <w:r w:rsidRPr="006976BB">
        <w:rPr>
          <w:rFonts w:asciiTheme="majorHAnsi" w:hAnsiTheme="majorHAnsi" w:cstheme="majorHAnsi"/>
          <w:b/>
          <w:snapToGrid w:val="0"/>
        </w:rPr>
        <w:t>Verenice</w:t>
      </w:r>
      <w:proofErr w:type="spellEnd"/>
      <w:r w:rsidRPr="006976BB">
        <w:rPr>
          <w:rFonts w:asciiTheme="majorHAnsi" w:hAnsiTheme="majorHAnsi" w:cstheme="majorHAnsi"/>
          <w:b/>
          <w:snapToGrid w:val="0"/>
        </w:rPr>
        <w:t xml:space="preserve"> Guerrero Cázares: </w:t>
      </w: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 xml:space="preserve">Diputado Presidente, se informa que el resultado de la votación son 23 votos a favor; </w:t>
      </w:r>
      <w:proofErr w:type="gramStart"/>
      <w:r w:rsidRPr="006976BB">
        <w:rPr>
          <w:rFonts w:asciiTheme="majorHAnsi" w:hAnsiTheme="majorHAnsi" w:cstheme="majorHAnsi"/>
          <w:b/>
          <w:snapToGrid w:val="0"/>
        </w:rPr>
        <w:t>0  en</w:t>
      </w:r>
      <w:proofErr w:type="gramEnd"/>
      <w:r w:rsidRPr="006976BB">
        <w:rPr>
          <w:rFonts w:asciiTheme="majorHAnsi" w:hAnsiTheme="majorHAnsi" w:cstheme="majorHAnsi"/>
          <w:b/>
          <w:snapToGrid w:val="0"/>
        </w:rPr>
        <w:t xml:space="preserve"> contra y   0 abstenciones. </w:t>
      </w:r>
    </w:p>
    <w:p w:rsidR="005328AA" w:rsidRPr="006976BB" w:rsidRDefault="005328AA" w:rsidP="005328AA">
      <w:pPr>
        <w:widowControl w:val="0"/>
        <w:rPr>
          <w:rFonts w:asciiTheme="majorHAnsi" w:hAnsiTheme="majorHAnsi" w:cstheme="majorHAnsi"/>
          <w:b/>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Diputado Presidente Jaime Bueno Zertuche:</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Conforme al resultado de la votación, se aprueba por unanimidad la </w:t>
      </w:r>
      <w:proofErr w:type="gramStart"/>
      <w:r w:rsidRPr="006976BB">
        <w:rPr>
          <w:rFonts w:asciiTheme="majorHAnsi" w:hAnsiTheme="majorHAnsi" w:cstheme="majorHAnsi"/>
          <w:snapToGrid w:val="0"/>
        </w:rPr>
        <w:t xml:space="preserve">propuesta </w:t>
      </w:r>
      <w:r w:rsidRPr="006976BB">
        <w:rPr>
          <w:rFonts w:asciiTheme="majorHAnsi" w:hAnsiTheme="majorHAnsi" w:cstheme="majorHAnsi"/>
          <w:b/>
          <w:snapToGrid w:val="0"/>
        </w:rPr>
        <w:t xml:space="preserve"> </w:t>
      </w:r>
      <w:r w:rsidRPr="006976BB">
        <w:rPr>
          <w:rFonts w:asciiTheme="majorHAnsi" w:hAnsiTheme="majorHAnsi" w:cstheme="majorHAnsi"/>
          <w:snapToGrid w:val="0"/>
        </w:rPr>
        <w:t>para</w:t>
      </w:r>
      <w:proofErr w:type="gramEnd"/>
      <w:r w:rsidRPr="006976BB">
        <w:rPr>
          <w:rFonts w:asciiTheme="majorHAnsi" w:hAnsiTheme="majorHAnsi" w:cstheme="majorHAnsi"/>
          <w:snapToGrid w:val="0"/>
        </w:rPr>
        <w:t xml:space="preserve"> la dispensa  antes mencionada.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Le solicito al Diputado Secretario Edgar Gerardo Sánchez </w:t>
      </w:r>
      <w:proofErr w:type="gramStart"/>
      <w:r w:rsidRPr="006976BB">
        <w:rPr>
          <w:rFonts w:asciiTheme="majorHAnsi" w:hAnsiTheme="majorHAnsi" w:cstheme="majorHAnsi"/>
          <w:snapToGrid w:val="0"/>
        </w:rPr>
        <w:t>Garza,  que</w:t>
      </w:r>
      <w:proofErr w:type="gramEnd"/>
      <w:r w:rsidRPr="006976BB">
        <w:rPr>
          <w:rFonts w:asciiTheme="majorHAnsi" w:hAnsiTheme="majorHAnsi" w:cstheme="majorHAnsi"/>
          <w:snapToGrid w:val="0"/>
        </w:rPr>
        <w:t xml:space="preserve"> en la forma aprobada se sirva dar lectura al dictamen presentado por la Comisión de Gobernación, Puntos Constitucionales y Justicia, consignado en el Punto </w:t>
      </w:r>
      <w:r w:rsidR="004464BF" w:rsidRPr="006976BB">
        <w:rPr>
          <w:rFonts w:asciiTheme="majorHAnsi" w:hAnsiTheme="majorHAnsi" w:cstheme="majorHAnsi"/>
          <w:snapToGrid w:val="0"/>
        </w:rPr>
        <w:t>número</w:t>
      </w:r>
      <w:r w:rsidRPr="006976BB">
        <w:rPr>
          <w:rFonts w:asciiTheme="majorHAnsi" w:hAnsiTheme="majorHAnsi" w:cstheme="majorHAnsi"/>
          <w:snapToGrid w:val="0"/>
        </w:rPr>
        <w:t xml:space="preserve"> 4 del Orden del Día.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Diputado Secretario Edgar Gerardo Sánchez Garza:</w:t>
      </w:r>
    </w:p>
    <w:p w:rsidR="005328AA" w:rsidRPr="006976BB" w:rsidRDefault="005328AA" w:rsidP="005328AA">
      <w:pPr>
        <w:widowControl w:val="0"/>
        <w:rPr>
          <w:rFonts w:asciiTheme="majorHAnsi" w:hAnsiTheme="majorHAnsi" w:cstheme="majorHAnsi"/>
          <w:snapToGrid w:val="0"/>
        </w:rPr>
      </w:pPr>
    </w:p>
    <w:p w:rsidR="006976BB" w:rsidRPr="006976BB" w:rsidRDefault="006976BB" w:rsidP="006976BB">
      <w:pPr>
        <w:spacing w:line="360" w:lineRule="auto"/>
        <w:rPr>
          <w:rFonts w:cs="Arial"/>
          <w:lang w:val="es-ES_tradnl"/>
        </w:rPr>
      </w:pPr>
      <w:r w:rsidRPr="006976BB">
        <w:rPr>
          <w:rFonts w:cs="Arial"/>
          <w:b/>
          <w:bCs/>
          <w:lang w:val="es-ES_tradnl"/>
        </w:rPr>
        <w:t>DICTAMEN</w:t>
      </w:r>
      <w:r w:rsidRPr="006976BB">
        <w:rPr>
          <w:rFonts w:cs="Arial"/>
          <w:lang w:val="es-ES_tradnl"/>
        </w:rPr>
        <w:t xml:space="preserve"> de la Comisión de Gobernación, Puntos Constitucionales y Justicia de la Sexagésima Primera Legislatura del Congreso del Estado Independiente, Libre y Soberano de Coahuila de Zaragoza, con relación a </w:t>
      </w:r>
      <w:proofErr w:type="gramStart"/>
      <w:r w:rsidRPr="006976BB">
        <w:rPr>
          <w:rFonts w:cs="Arial"/>
          <w:lang w:val="es-ES_tradnl"/>
        </w:rPr>
        <w:t>dos oficio</w:t>
      </w:r>
      <w:proofErr w:type="gramEnd"/>
      <w:r w:rsidRPr="006976BB">
        <w:rPr>
          <w:rFonts w:cs="Arial"/>
          <w:lang w:val="es-ES_tradnl"/>
        </w:rPr>
        <w:t xml:space="preserve"> enviados por el Ingeniero Miguel Ángel Riquelme Solís, Gobernador del Estado de Coahuila de Zaragoza, mediante los cuales somete a la aprobación de este Congreso, la designación de seis Magistrados Numerarios del Tribunal Superior de Justicia del Estado de Coahuila de Zaragoza.</w:t>
      </w:r>
    </w:p>
    <w:p w:rsidR="006976BB" w:rsidRPr="006976BB" w:rsidRDefault="006976BB" w:rsidP="006976BB">
      <w:pPr>
        <w:spacing w:line="360" w:lineRule="auto"/>
        <w:rPr>
          <w:rFonts w:cs="Arial"/>
          <w:lang w:val="es-ES_tradnl"/>
        </w:rPr>
      </w:pPr>
      <w:r w:rsidRPr="006976BB">
        <w:rPr>
          <w:rFonts w:cs="Arial"/>
          <w:lang w:val="es-ES_tradnl"/>
        </w:rPr>
        <w:t xml:space="preserve"> </w:t>
      </w:r>
    </w:p>
    <w:p w:rsidR="006976BB" w:rsidRPr="006976BB" w:rsidRDefault="006976BB" w:rsidP="006976BB">
      <w:pPr>
        <w:keepNext/>
        <w:tabs>
          <w:tab w:val="left" w:pos="0"/>
        </w:tabs>
        <w:jc w:val="center"/>
        <w:outlineLvl w:val="1"/>
        <w:rPr>
          <w:rFonts w:cs="Arial"/>
          <w:b/>
          <w:lang w:val="es-ES_tradnl"/>
        </w:rPr>
      </w:pPr>
    </w:p>
    <w:p w:rsidR="006976BB" w:rsidRPr="006976BB" w:rsidRDefault="006976BB" w:rsidP="006976BB">
      <w:pPr>
        <w:keepNext/>
        <w:tabs>
          <w:tab w:val="left" w:pos="0"/>
        </w:tabs>
        <w:jc w:val="center"/>
        <w:outlineLvl w:val="1"/>
        <w:rPr>
          <w:rFonts w:cs="Arial"/>
          <w:b/>
          <w:lang w:val="es-ES_tradnl"/>
        </w:rPr>
      </w:pPr>
      <w:r w:rsidRPr="006976BB">
        <w:rPr>
          <w:rFonts w:cs="Arial"/>
          <w:b/>
          <w:lang w:val="es-ES_tradnl"/>
        </w:rPr>
        <w:t>R E S U L T A N D O</w:t>
      </w:r>
    </w:p>
    <w:p w:rsidR="006976BB" w:rsidRPr="006976BB" w:rsidRDefault="006976BB" w:rsidP="006976BB">
      <w:pPr>
        <w:keepNext/>
        <w:tabs>
          <w:tab w:val="left" w:pos="0"/>
        </w:tabs>
        <w:jc w:val="center"/>
        <w:outlineLvl w:val="1"/>
        <w:rPr>
          <w:rFonts w:cs="Arial"/>
          <w:b/>
          <w:lang w:val="es-ES_tradnl"/>
        </w:rPr>
      </w:pPr>
    </w:p>
    <w:p w:rsidR="006976BB" w:rsidRPr="006976BB" w:rsidRDefault="006976BB" w:rsidP="006976BB">
      <w:pPr>
        <w:jc w:val="left"/>
        <w:rPr>
          <w:rFonts w:eastAsia="Calibri" w:cs="Arial"/>
          <w:lang w:eastAsia="en-US"/>
        </w:rPr>
      </w:pPr>
    </w:p>
    <w:p w:rsidR="006976BB" w:rsidRPr="006976BB" w:rsidRDefault="006976BB" w:rsidP="006976BB">
      <w:pPr>
        <w:spacing w:line="360" w:lineRule="auto"/>
        <w:rPr>
          <w:rFonts w:cs="Arial"/>
          <w:b/>
          <w:bCs/>
          <w:lang w:val="es-ES_tradnl"/>
        </w:rPr>
      </w:pPr>
      <w:proofErr w:type="gramStart"/>
      <w:r w:rsidRPr="006976BB">
        <w:rPr>
          <w:rFonts w:cs="Arial"/>
          <w:b/>
          <w:bCs/>
          <w:lang w:val="es-ES_tradnl"/>
        </w:rPr>
        <w:t>PRIMERO.-</w:t>
      </w:r>
      <w:proofErr w:type="gramEnd"/>
      <w:r w:rsidRPr="006976BB">
        <w:rPr>
          <w:rFonts w:cs="Arial"/>
          <w:b/>
          <w:bCs/>
          <w:lang w:val="es-ES_tradnl"/>
        </w:rPr>
        <w:t xml:space="preserve"> </w:t>
      </w:r>
      <w:r w:rsidRPr="006976BB">
        <w:rPr>
          <w:rFonts w:cs="Arial"/>
          <w:bCs/>
          <w:lang w:val="es-ES_tradnl"/>
        </w:rPr>
        <w:t xml:space="preserve">Que esta Comisión de Gobernación, Puntos Constitucionales y Justicia, </w:t>
      </w:r>
      <w:r w:rsidRPr="006976BB">
        <w:rPr>
          <w:rFonts w:cs="Arial"/>
        </w:rPr>
        <w:t>con fundamento en los artículos 90, 116, 117 y demás relativos de la Ley Orgánica del Congreso del Estado</w:t>
      </w:r>
      <w:r w:rsidRPr="006976BB">
        <w:rPr>
          <w:rFonts w:cs="Arial"/>
          <w:bCs/>
          <w:lang w:val="es-ES_tradnl"/>
        </w:rPr>
        <w:t xml:space="preserve"> es competente para  emitir el presente dictamen.</w:t>
      </w:r>
    </w:p>
    <w:p w:rsidR="006976BB" w:rsidRPr="006976BB" w:rsidRDefault="006976BB" w:rsidP="006976BB">
      <w:pPr>
        <w:spacing w:line="360" w:lineRule="auto"/>
        <w:rPr>
          <w:rFonts w:cs="Arial"/>
          <w:b/>
          <w:bCs/>
          <w:lang w:val="es-ES_tradnl"/>
        </w:rPr>
      </w:pPr>
    </w:p>
    <w:p w:rsidR="006976BB" w:rsidRPr="006976BB" w:rsidRDefault="006976BB" w:rsidP="006976BB">
      <w:pPr>
        <w:spacing w:line="360" w:lineRule="auto"/>
        <w:rPr>
          <w:rFonts w:cs="Arial"/>
        </w:rPr>
      </w:pPr>
      <w:r w:rsidRPr="006976BB">
        <w:rPr>
          <w:rFonts w:cs="Arial"/>
          <w:b/>
          <w:bCs/>
          <w:lang w:val="es-ES_tradnl"/>
        </w:rPr>
        <w:t xml:space="preserve">SEGUNDO.- </w:t>
      </w:r>
      <w:r w:rsidRPr="006976BB">
        <w:rPr>
          <w:rFonts w:cs="Arial"/>
          <w:lang w:val="es-ES_tradnl"/>
        </w:rPr>
        <w:t xml:space="preserve">Que con fecha 30 de octubre del presente año, por acuerdo del Presidente de la Mesa Directiva del Pleno del Congreso, se turnaron a esta Comisión de Gobernación, Puntos Constitucionales y Justicia, dos oficios del Ejecutivo del Estado, mediante los cuales se somete a la aprobación de este Congreso, la designación de los Licenciados </w:t>
      </w:r>
      <w:r w:rsidRPr="006976BB">
        <w:rPr>
          <w:rFonts w:cs="Arial"/>
          <w:bCs/>
          <w:lang w:val="es-ES_tradnl"/>
        </w:rPr>
        <w:t xml:space="preserve">Carlos de Lara MC </w:t>
      </w:r>
      <w:proofErr w:type="spellStart"/>
      <w:r w:rsidRPr="006976BB">
        <w:rPr>
          <w:rFonts w:cs="Arial"/>
          <w:bCs/>
          <w:lang w:val="es-ES_tradnl"/>
        </w:rPr>
        <w:t>Grath</w:t>
      </w:r>
      <w:proofErr w:type="spellEnd"/>
      <w:r w:rsidRPr="006976BB">
        <w:rPr>
          <w:rFonts w:cs="Arial"/>
          <w:bCs/>
          <w:lang w:val="es-ES_tradnl"/>
        </w:rPr>
        <w:t xml:space="preserve">, Luis Efrén Ríos Vega, José Ignacio Máynez Varela, María del Carmen Galván Tello, Manuel Alberto Flores Hernández, y Vladimir </w:t>
      </w:r>
      <w:proofErr w:type="spellStart"/>
      <w:r w:rsidRPr="006976BB">
        <w:rPr>
          <w:rFonts w:cs="Arial"/>
          <w:bCs/>
          <w:lang w:val="es-ES_tradnl"/>
        </w:rPr>
        <w:t>Kaiceros</w:t>
      </w:r>
      <w:proofErr w:type="spellEnd"/>
      <w:r w:rsidRPr="006976BB">
        <w:rPr>
          <w:rFonts w:cs="Arial"/>
          <w:bCs/>
          <w:lang w:val="es-ES_tradnl"/>
        </w:rPr>
        <w:t xml:space="preserve"> Barranco</w:t>
      </w:r>
      <w:r w:rsidRPr="006976BB">
        <w:rPr>
          <w:rFonts w:cs="Arial"/>
          <w:lang w:val="es-ES_tradnl"/>
        </w:rPr>
        <w:t>, como Magistrados Numerarios</w:t>
      </w:r>
      <w:r w:rsidRPr="006976BB">
        <w:rPr>
          <w:rFonts w:cs="Arial"/>
        </w:rPr>
        <w:t xml:space="preserve"> del Tribunal Superior de Justicia del Estado </w:t>
      </w:r>
      <w:r w:rsidRPr="006976BB">
        <w:rPr>
          <w:rFonts w:cs="Arial"/>
          <w:lang w:val="es-ES_tradnl"/>
        </w:rPr>
        <w:t xml:space="preserve">de Coahuila de Zaragoza, así como la documentación que acompaña a dicha comunicación. </w:t>
      </w:r>
    </w:p>
    <w:p w:rsidR="006976BB" w:rsidRPr="006976BB" w:rsidRDefault="006976BB" w:rsidP="006976BB">
      <w:pPr>
        <w:spacing w:line="360" w:lineRule="auto"/>
        <w:rPr>
          <w:rFonts w:cs="Arial"/>
          <w:lang w:val="es-ES_tradnl"/>
        </w:rPr>
      </w:pPr>
    </w:p>
    <w:p w:rsidR="006976BB" w:rsidRPr="006976BB" w:rsidRDefault="006976BB" w:rsidP="006976BB">
      <w:pPr>
        <w:rPr>
          <w:rFonts w:cs="Arial"/>
          <w:lang w:val="es-ES_tradnl"/>
        </w:rPr>
      </w:pPr>
    </w:p>
    <w:p w:rsidR="006976BB" w:rsidRPr="006976BB" w:rsidRDefault="006976BB" w:rsidP="006976BB">
      <w:pPr>
        <w:rPr>
          <w:rFonts w:cs="Arial"/>
          <w:lang w:val="es-ES_tradnl"/>
        </w:rPr>
      </w:pPr>
    </w:p>
    <w:p w:rsidR="006976BB" w:rsidRPr="006976BB" w:rsidRDefault="006976BB" w:rsidP="006976BB">
      <w:pPr>
        <w:jc w:val="center"/>
        <w:rPr>
          <w:rFonts w:cs="Arial"/>
          <w:b/>
          <w:bCs/>
        </w:rPr>
      </w:pPr>
      <w:r w:rsidRPr="006976BB">
        <w:rPr>
          <w:rFonts w:cs="Arial"/>
          <w:b/>
          <w:bCs/>
        </w:rPr>
        <w:t>C O N S I D E R A N D O</w:t>
      </w:r>
    </w:p>
    <w:p w:rsidR="006976BB" w:rsidRPr="006976BB" w:rsidRDefault="006976BB" w:rsidP="006976BB">
      <w:pPr>
        <w:jc w:val="center"/>
        <w:rPr>
          <w:rFonts w:cs="Arial"/>
        </w:rPr>
      </w:pPr>
    </w:p>
    <w:p w:rsidR="006976BB" w:rsidRPr="006976BB" w:rsidRDefault="006976BB" w:rsidP="006976BB">
      <w:pPr>
        <w:spacing w:line="360" w:lineRule="auto"/>
        <w:rPr>
          <w:rFonts w:cs="Arial"/>
          <w:lang w:val="es-ES_tradnl"/>
        </w:rPr>
      </w:pPr>
      <w:proofErr w:type="gramStart"/>
      <w:r w:rsidRPr="006976BB">
        <w:rPr>
          <w:rFonts w:cs="Arial"/>
          <w:b/>
          <w:bCs/>
        </w:rPr>
        <w:t>PRIMERO.-</w:t>
      </w:r>
      <w:proofErr w:type="gramEnd"/>
      <w:r w:rsidRPr="006976BB">
        <w:rPr>
          <w:rFonts w:cs="Arial"/>
          <w:b/>
          <w:bCs/>
        </w:rPr>
        <w:t xml:space="preserve"> </w:t>
      </w:r>
      <w:r w:rsidRPr="006976BB">
        <w:rPr>
          <w:rFonts w:cs="Arial"/>
          <w:lang w:val="es-ES_tradnl"/>
        </w:rPr>
        <w:t xml:space="preserve">Que el </w:t>
      </w:r>
      <w:r w:rsidRPr="006976BB">
        <w:rPr>
          <w:rFonts w:cs="Arial"/>
          <w:bCs/>
          <w:lang w:val="es-ES_tradnl"/>
        </w:rPr>
        <w:t>artículo</w:t>
      </w:r>
      <w:r w:rsidRPr="006976BB">
        <w:rPr>
          <w:rFonts w:cs="Arial"/>
          <w:b/>
          <w:bCs/>
          <w:lang w:val="es-ES_tradnl"/>
        </w:rPr>
        <w:t xml:space="preserve"> </w:t>
      </w:r>
      <w:r w:rsidRPr="006976BB">
        <w:rPr>
          <w:rFonts w:cs="Arial"/>
          <w:bCs/>
          <w:lang w:val="es-ES_tradnl"/>
        </w:rPr>
        <w:t xml:space="preserve">135 </w:t>
      </w:r>
      <w:r w:rsidRPr="006976BB">
        <w:rPr>
          <w:rFonts w:cs="Arial"/>
          <w:color w:val="000000"/>
          <w:lang w:eastAsia="es-MX"/>
        </w:rPr>
        <w:t xml:space="preserve">de la </w:t>
      </w:r>
      <w:r w:rsidRPr="006976BB">
        <w:rPr>
          <w:rFonts w:cs="Arial"/>
          <w:bCs/>
        </w:rPr>
        <w:t>C</w:t>
      </w:r>
      <w:proofErr w:type="spellStart"/>
      <w:r w:rsidRPr="006976BB">
        <w:rPr>
          <w:rFonts w:cs="Arial"/>
          <w:bCs/>
          <w:lang w:val="es-ES_tradnl"/>
        </w:rPr>
        <w:t>onstitución</w:t>
      </w:r>
      <w:proofErr w:type="spellEnd"/>
      <w:r w:rsidRPr="006976BB">
        <w:rPr>
          <w:rFonts w:cs="Arial"/>
          <w:bCs/>
          <w:lang w:val="es-ES_tradnl"/>
        </w:rPr>
        <w:t xml:space="preserve"> Política del Estado de Coahuila de Zaragoza, establece </w:t>
      </w:r>
      <w:r w:rsidRPr="006976BB">
        <w:rPr>
          <w:rFonts w:cs="Arial"/>
          <w:lang w:val="es-ES_tradnl"/>
        </w:rPr>
        <w:t>que el Poder Judicial se deposita, para su ejercicio, en el Tribunal Superior de Justicia, en el Tribunal de Conciliación y Arbitraje, en los Tribunales Distritales, en los Juzgados de Primera Instancia, cualquiera que sea su denominación, en el Consejo de la Judicatura y en los demás órganos judiciales que con cualquier otro nombre determinen las leyes.</w:t>
      </w:r>
    </w:p>
    <w:p w:rsidR="006976BB" w:rsidRPr="006976BB" w:rsidRDefault="006976BB" w:rsidP="006976BB">
      <w:pPr>
        <w:spacing w:line="360" w:lineRule="auto"/>
        <w:rPr>
          <w:rFonts w:cs="Arial"/>
          <w:b/>
          <w:lang w:val="es-ES_tradnl"/>
        </w:rPr>
      </w:pPr>
    </w:p>
    <w:p w:rsidR="006976BB" w:rsidRPr="006976BB" w:rsidRDefault="006976BB" w:rsidP="006976BB">
      <w:pPr>
        <w:spacing w:line="360" w:lineRule="auto"/>
        <w:rPr>
          <w:rFonts w:cs="Arial"/>
          <w:b/>
          <w:bCs/>
          <w:lang w:val="es-ES_tradnl"/>
        </w:rPr>
      </w:pPr>
      <w:proofErr w:type="gramStart"/>
      <w:r w:rsidRPr="006976BB">
        <w:rPr>
          <w:rFonts w:cs="Arial"/>
          <w:b/>
          <w:lang w:val="es-ES_tradnl"/>
        </w:rPr>
        <w:t>SEGUNDO.-</w:t>
      </w:r>
      <w:proofErr w:type="gramEnd"/>
      <w:r w:rsidRPr="006976BB">
        <w:rPr>
          <w:rFonts w:cs="Arial"/>
          <w:b/>
          <w:lang w:val="es-ES_tradnl"/>
        </w:rPr>
        <w:t xml:space="preserve"> </w:t>
      </w:r>
      <w:r w:rsidRPr="006976BB">
        <w:rPr>
          <w:rFonts w:cs="Arial"/>
          <w:lang w:val="es-ES_tradnl"/>
        </w:rPr>
        <w:t xml:space="preserve">Que el </w:t>
      </w:r>
      <w:r w:rsidRPr="006976BB">
        <w:rPr>
          <w:rFonts w:cs="Arial"/>
          <w:bCs/>
          <w:lang w:val="es-ES_tradnl"/>
        </w:rPr>
        <w:t>artículo</w:t>
      </w:r>
      <w:r w:rsidRPr="006976BB">
        <w:rPr>
          <w:rFonts w:cs="Arial"/>
          <w:b/>
          <w:bCs/>
          <w:lang w:val="es-ES_tradnl"/>
        </w:rPr>
        <w:t xml:space="preserve"> </w:t>
      </w:r>
      <w:r w:rsidRPr="006976BB">
        <w:rPr>
          <w:rFonts w:cs="Arial"/>
          <w:bCs/>
          <w:lang w:val="es-ES_tradnl"/>
        </w:rPr>
        <w:t>6</w:t>
      </w:r>
      <w:r w:rsidRPr="006976BB">
        <w:rPr>
          <w:rFonts w:cs="Arial"/>
          <w:b/>
          <w:bCs/>
          <w:lang w:val="es-ES_tradnl"/>
        </w:rPr>
        <w:t xml:space="preserve"> </w:t>
      </w:r>
      <w:r w:rsidRPr="006976BB">
        <w:rPr>
          <w:rFonts w:cs="Arial"/>
          <w:bCs/>
          <w:lang w:val="es-ES_tradnl"/>
        </w:rPr>
        <w:t>de la</w:t>
      </w:r>
      <w:r w:rsidRPr="006976BB">
        <w:rPr>
          <w:rFonts w:cs="Arial"/>
          <w:b/>
          <w:bCs/>
          <w:lang w:val="es-ES_tradnl"/>
        </w:rPr>
        <w:t xml:space="preserve"> </w:t>
      </w:r>
      <w:r w:rsidRPr="006976BB">
        <w:rPr>
          <w:rFonts w:cs="Arial"/>
          <w:bCs/>
          <w:lang w:val="es-ES_tradnl"/>
        </w:rPr>
        <w:t xml:space="preserve">Ley Orgánica del Poder Judicial del Estado de Coahuila de Zaragoza, establece </w:t>
      </w:r>
      <w:r w:rsidRPr="006976BB">
        <w:rPr>
          <w:rFonts w:cs="Arial"/>
          <w:lang w:val="es-ES_tradnl"/>
        </w:rPr>
        <w:t xml:space="preserve">que </w:t>
      </w:r>
      <w:r w:rsidRPr="006976BB">
        <w:rPr>
          <w:rFonts w:cs="Arial"/>
          <w:bCs/>
          <w:lang w:val="es-ES_tradnl"/>
        </w:rPr>
        <w:t>el</w:t>
      </w:r>
      <w:r w:rsidRPr="006976BB">
        <w:rPr>
          <w:rFonts w:cs="Arial"/>
          <w:b/>
          <w:bCs/>
          <w:lang w:val="es-ES_tradnl"/>
        </w:rPr>
        <w:t xml:space="preserve"> </w:t>
      </w:r>
      <w:r w:rsidRPr="006976BB">
        <w:rPr>
          <w:rFonts w:cs="Arial"/>
          <w:lang w:val="es-ES_tradnl"/>
        </w:rPr>
        <w:t>Tribunal Superior de Justicia del Estado, estará integrado por dieciséis Magistrados Numerarios y once</w:t>
      </w:r>
      <w:r w:rsidRPr="006976BB">
        <w:rPr>
          <w:rFonts w:cs="Arial"/>
          <w:b/>
          <w:lang w:val="es-ES_tradnl"/>
        </w:rPr>
        <w:t xml:space="preserve"> </w:t>
      </w:r>
      <w:r w:rsidRPr="006976BB">
        <w:rPr>
          <w:rFonts w:cs="Arial"/>
          <w:lang w:val="es-ES_tradnl"/>
        </w:rPr>
        <w:t>Supernumerarios, y funcionará en Pleno o en Salas.</w:t>
      </w:r>
    </w:p>
    <w:p w:rsidR="006976BB" w:rsidRPr="006976BB" w:rsidRDefault="006976BB" w:rsidP="006976BB">
      <w:pPr>
        <w:spacing w:line="360" w:lineRule="auto"/>
        <w:rPr>
          <w:rFonts w:cs="Arial"/>
          <w:b/>
          <w:bCs/>
        </w:rPr>
      </w:pPr>
    </w:p>
    <w:p w:rsidR="006976BB" w:rsidRPr="006976BB" w:rsidRDefault="006976BB" w:rsidP="006976BB">
      <w:pPr>
        <w:spacing w:line="360" w:lineRule="auto"/>
        <w:rPr>
          <w:rFonts w:cs="Arial"/>
        </w:rPr>
      </w:pPr>
      <w:proofErr w:type="gramStart"/>
      <w:r w:rsidRPr="006976BB">
        <w:rPr>
          <w:rFonts w:cs="Arial"/>
          <w:b/>
          <w:bCs/>
        </w:rPr>
        <w:t>TERCERO.-</w:t>
      </w:r>
      <w:proofErr w:type="gramEnd"/>
      <w:r w:rsidRPr="006976BB">
        <w:rPr>
          <w:rFonts w:cs="Arial"/>
          <w:b/>
          <w:bCs/>
        </w:rPr>
        <w:t xml:space="preserve"> </w:t>
      </w:r>
      <w:r w:rsidRPr="006976BB">
        <w:rPr>
          <w:rFonts w:cs="Arial"/>
        </w:rPr>
        <w:t xml:space="preserve">Que el periodo constitucional de los integrantes del Poder Judicial será de quince años para los Magistrados Numerarios del Tribunal Superior de Justicia, de acuerdo a lo previsto en el artículo 7 </w:t>
      </w:r>
      <w:r w:rsidRPr="006976BB">
        <w:rPr>
          <w:rFonts w:cs="Arial"/>
          <w:lang w:val="es-ES_tradnl"/>
        </w:rPr>
        <w:t>de la Ley Orgánica del Poder Judicial del Estado de Coahuila de Zaragoza.</w:t>
      </w:r>
    </w:p>
    <w:p w:rsidR="006976BB" w:rsidRPr="006976BB" w:rsidRDefault="006976BB" w:rsidP="006976BB">
      <w:pPr>
        <w:spacing w:line="360" w:lineRule="auto"/>
        <w:rPr>
          <w:rFonts w:cs="Arial"/>
          <w:b/>
          <w:bCs/>
        </w:rPr>
      </w:pPr>
    </w:p>
    <w:p w:rsidR="006976BB" w:rsidRPr="006976BB" w:rsidRDefault="006976BB" w:rsidP="006976BB">
      <w:pPr>
        <w:spacing w:line="360" w:lineRule="auto"/>
        <w:rPr>
          <w:rFonts w:cs="Arial"/>
        </w:rPr>
      </w:pPr>
      <w:proofErr w:type="gramStart"/>
      <w:r w:rsidRPr="006976BB">
        <w:rPr>
          <w:rFonts w:cs="Arial"/>
          <w:b/>
        </w:rPr>
        <w:t>CUARTO.-</w:t>
      </w:r>
      <w:proofErr w:type="gramEnd"/>
      <w:r w:rsidRPr="006976BB">
        <w:rPr>
          <w:rFonts w:cs="Arial"/>
        </w:rPr>
        <w:t xml:space="preserve"> Que corresponde al Titular del Ejecutivo someter a consideración del Congreso, los nombramientos de los Magistrados Numerarios del Tribunal Superior de Justicia, conforme a la lista de candidatos que le presente el Consejo de la Judicatura, lo anterior de conformidad a lo dispuesto por los artículos 82 fracción XXIII, 145 y 146 de la Constitución Política del Estado, que a la letra dicen:</w:t>
      </w:r>
    </w:p>
    <w:p w:rsidR="006976BB" w:rsidRPr="006976BB" w:rsidRDefault="006976BB" w:rsidP="006976BB">
      <w:pPr>
        <w:spacing w:line="360" w:lineRule="auto"/>
        <w:rPr>
          <w:rFonts w:cs="Arial"/>
        </w:rPr>
      </w:pPr>
    </w:p>
    <w:p w:rsidR="006976BB" w:rsidRPr="006976BB" w:rsidRDefault="006976BB" w:rsidP="006976BB">
      <w:pPr>
        <w:ind w:left="567" w:right="476"/>
        <w:rPr>
          <w:rFonts w:cs="Arial"/>
          <w:i/>
          <w:lang w:val="es-ES_tradnl"/>
        </w:rPr>
      </w:pPr>
      <w:r w:rsidRPr="006976BB">
        <w:rPr>
          <w:rFonts w:cs="Arial"/>
          <w:b/>
          <w:bCs/>
          <w:i/>
          <w:lang w:val="es-ES_tradnl"/>
        </w:rPr>
        <w:t>Artículo 82.</w:t>
      </w:r>
      <w:r w:rsidRPr="006976BB">
        <w:rPr>
          <w:rFonts w:cs="Arial"/>
          <w:i/>
          <w:lang w:val="es-ES_tradnl"/>
        </w:rPr>
        <w:t xml:space="preserve"> Son facultades del Gobernador:</w:t>
      </w:r>
    </w:p>
    <w:p w:rsidR="006976BB" w:rsidRPr="006976BB" w:rsidRDefault="006976BB" w:rsidP="006976BB">
      <w:pPr>
        <w:ind w:left="567" w:right="476"/>
        <w:rPr>
          <w:rFonts w:cs="Arial"/>
          <w:i/>
          <w:lang w:val="es-ES_tradnl"/>
        </w:rPr>
      </w:pPr>
    </w:p>
    <w:p w:rsidR="006976BB" w:rsidRPr="006976BB" w:rsidRDefault="006976BB" w:rsidP="006976BB">
      <w:pPr>
        <w:ind w:left="567" w:right="476"/>
        <w:rPr>
          <w:rFonts w:cs="Arial"/>
          <w:b/>
          <w:i/>
          <w:lang w:val="es-ES_tradnl"/>
        </w:rPr>
      </w:pPr>
    </w:p>
    <w:p w:rsidR="006976BB" w:rsidRPr="006976BB" w:rsidRDefault="006976BB" w:rsidP="006976BB">
      <w:pPr>
        <w:ind w:left="567" w:right="476"/>
        <w:rPr>
          <w:rFonts w:cs="Arial"/>
          <w:i/>
          <w:lang w:val="es-ES_tradnl"/>
        </w:rPr>
      </w:pPr>
      <w:r w:rsidRPr="006976BB">
        <w:rPr>
          <w:rFonts w:cs="Arial"/>
          <w:b/>
          <w:i/>
          <w:lang w:val="es-ES_tradnl"/>
        </w:rPr>
        <w:t>I a XXII. …</w:t>
      </w:r>
    </w:p>
    <w:p w:rsidR="006976BB" w:rsidRPr="006976BB" w:rsidRDefault="006976BB" w:rsidP="006976BB">
      <w:pPr>
        <w:ind w:left="567" w:right="476" w:hanging="397"/>
        <w:rPr>
          <w:rFonts w:cs="Arial"/>
          <w:b/>
          <w:i/>
          <w:lang w:val="es-ES_tradnl"/>
        </w:rPr>
      </w:pPr>
    </w:p>
    <w:p w:rsidR="006976BB" w:rsidRPr="006976BB" w:rsidRDefault="006976BB" w:rsidP="006976BB">
      <w:pPr>
        <w:spacing w:after="120" w:line="276" w:lineRule="auto"/>
        <w:ind w:left="567"/>
        <w:jc w:val="left"/>
        <w:rPr>
          <w:rFonts w:eastAsia="Calibri" w:cs="Arial"/>
          <w:lang w:eastAsia="en-US"/>
        </w:rPr>
      </w:pPr>
      <w:r w:rsidRPr="006976BB">
        <w:rPr>
          <w:rFonts w:cs="Arial"/>
          <w:b/>
          <w:i/>
          <w:lang w:val="es-ES_tradnl"/>
        </w:rPr>
        <w:t xml:space="preserve">XXIII. </w:t>
      </w:r>
      <w:r w:rsidRPr="006976BB">
        <w:rPr>
          <w:rFonts w:eastAsia="Calibri" w:cs="Arial"/>
          <w:lang w:eastAsia="en-US"/>
        </w:rPr>
        <w:t>Someter al Congreso del Estado, en los términos de esta Constitución y demás disposiciones aplicables, los nombramientos de Magistrados Numerarios y Supernumerarios del Tribunal Superior de Justicia y del Tribunal de Conciliación y Arbitraje.</w:t>
      </w:r>
    </w:p>
    <w:p w:rsidR="006976BB" w:rsidRPr="006976BB" w:rsidRDefault="006976BB" w:rsidP="006976BB">
      <w:pPr>
        <w:ind w:left="567" w:right="476"/>
        <w:rPr>
          <w:rFonts w:cs="Arial"/>
          <w:i/>
        </w:rPr>
      </w:pPr>
    </w:p>
    <w:p w:rsidR="006976BB" w:rsidRPr="006976BB" w:rsidRDefault="006976BB" w:rsidP="006976BB">
      <w:pPr>
        <w:ind w:left="567" w:right="476"/>
        <w:rPr>
          <w:rFonts w:cs="Arial"/>
          <w:i/>
          <w:lang w:val="es-ES_tradnl"/>
        </w:rPr>
      </w:pPr>
      <w:r w:rsidRPr="006976BB">
        <w:rPr>
          <w:rFonts w:cs="Arial"/>
          <w:b/>
          <w:i/>
          <w:lang w:val="es-ES_tradnl"/>
        </w:rPr>
        <w:t>XXIV a XXX. …</w:t>
      </w:r>
    </w:p>
    <w:p w:rsidR="006976BB" w:rsidRPr="006976BB" w:rsidRDefault="006976BB" w:rsidP="006976BB">
      <w:pPr>
        <w:ind w:left="567" w:right="476"/>
        <w:rPr>
          <w:rFonts w:cs="Arial"/>
          <w:i/>
        </w:rPr>
      </w:pPr>
    </w:p>
    <w:p w:rsidR="006976BB" w:rsidRPr="006976BB" w:rsidRDefault="006976BB" w:rsidP="006976BB">
      <w:pPr>
        <w:ind w:left="567" w:right="476"/>
        <w:rPr>
          <w:rFonts w:cs="Arial"/>
          <w:b/>
          <w:i/>
        </w:rPr>
      </w:pPr>
    </w:p>
    <w:p w:rsidR="006976BB" w:rsidRPr="006976BB" w:rsidRDefault="006976BB" w:rsidP="006976BB">
      <w:pPr>
        <w:ind w:left="567" w:right="476"/>
        <w:rPr>
          <w:rFonts w:cs="Arial"/>
          <w:i/>
        </w:rPr>
      </w:pPr>
      <w:r w:rsidRPr="006976BB">
        <w:rPr>
          <w:rFonts w:cs="Arial"/>
          <w:b/>
          <w:i/>
        </w:rPr>
        <w:t>Artículo 145.</w:t>
      </w:r>
      <w:r w:rsidRPr="006976BB">
        <w:rPr>
          <w:rFonts w:cs="Arial"/>
          <w:i/>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6976BB" w:rsidRPr="006976BB" w:rsidRDefault="006976BB" w:rsidP="006976BB">
      <w:pPr>
        <w:ind w:left="567" w:right="476"/>
        <w:rPr>
          <w:rFonts w:cs="Arial"/>
          <w:b/>
          <w:i/>
          <w:lang w:val="es-ES"/>
        </w:rPr>
      </w:pPr>
    </w:p>
    <w:p w:rsidR="006976BB" w:rsidRPr="006976BB" w:rsidRDefault="006976BB" w:rsidP="006976BB">
      <w:pPr>
        <w:ind w:left="567" w:right="476"/>
        <w:rPr>
          <w:rFonts w:cs="Arial"/>
          <w:i/>
          <w:lang w:val="es-ES"/>
        </w:rPr>
      </w:pPr>
      <w:r w:rsidRPr="006976BB">
        <w:rPr>
          <w:rFonts w:cs="Arial"/>
          <w:b/>
          <w:i/>
          <w:lang w:val="es-ES"/>
        </w:rPr>
        <w:lastRenderedPageBreak/>
        <w:t>Artículo 146.</w:t>
      </w:r>
      <w:r w:rsidRPr="006976BB">
        <w:rPr>
          <w:rFonts w:cs="Arial"/>
          <w:i/>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6976BB" w:rsidRPr="006976BB" w:rsidRDefault="006976BB" w:rsidP="006976BB">
      <w:pPr>
        <w:tabs>
          <w:tab w:val="center" w:pos="4252"/>
          <w:tab w:val="right" w:pos="8504"/>
        </w:tabs>
        <w:ind w:left="567" w:right="476"/>
        <w:rPr>
          <w:rFonts w:cs="Arial"/>
          <w:i/>
          <w:lang w:val="es-ES"/>
        </w:rPr>
      </w:pPr>
    </w:p>
    <w:p w:rsidR="006976BB" w:rsidRPr="006976BB" w:rsidRDefault="006976BB" w:rsidP="006976BB">
      <w:pPr>
        <w:tabs>
          <w:tab w:val="center" w:pos="4252"/>
          <w:tab w:val="right" w:pos="8504"/>
        </w:tabs>
        <w:ind w:left="567" w:right="476"/>
        <w:rPr>
          <w:rFonts w:cs="Arial"/>
          <w:i/>
        </w:rPr>
      </w:pPr>
      <w:r w:rsidRPr="006976BB">
        <w:rPr>
          <w:rFonts w:cs="Arial"/>
          <w:i/>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6976BB" w:rsidRPr="006976BB" w:rsidRDefault="006976BB" w:rsidP="006976BB">
      <w:pPr>
        <w:tabs>
          <w:tab w:val="center" w:pos="4252"/>
          <w:tab w:val="right" w:pos="8504"/>
        </w:tabs>
        <w:ind w:left="567" w:right="476"/>
        <w:rPr>
          <w:rFonts w:cs="Arial"/>
          <w:i/>
        </w:rPr>
      </w:pPr>
    </w:p>
    <w:p w:rsidR="006976BB" w:rsidRPr="006976BB" w:rsidRDefault="006976BB" w:rsidP="006976BB">
      <w:pPr>
        <w:ind w:left="567" w:right="476"/>
        <w:rPr>
          <w:rFonts w:cs="Arial"/>
          <w:i/>
        </w:rPr>
      </w:pPr>
      <w:r w:rsidRPr="006976BB">
        <w:rPr>
          <w:rFonts w:cs="Arial"/>
          <w:i/>
        </w:rPr>
        <w:t>La lista de Candidatos podrá ser rechazada por el Ejecutivo en una sola ocasión, en cuyo caso el Consejo de la Judicatura someterá a su consideración una nueva para que formule nuevo nombramiento.</w:t>
      </w:r>
    </w:p>
    <w:p w:rsidR="006976BB" w:rsidRPr="006976BB" w:rsidRDefault="006976BB" w:rsidP="006976BB">
      <w:pPr>
        <w:tabs>
          <w:tab w:val="center" w:pos="4252"/>
          <w:tab w:val="right" w:pos="8504"/>
        </w:tabs>
        <w:ind w:left="567" w:right="476"/>
        <w:rPr>
          <w:rFonts w:cs="Arial"/>
          <w:i/>
        </w:rPr>
      </w:pPr>
    </w:p>
    <w:p w:rsidR="006976BB" w:rsidRPr="006976BB" w:rsidRDefault="006976BB" w:rsidP="006976BB">
      <w:pPr>
        <w:ind w:left="567" w:right="476"/>
        <w:rPr>
          <w:rFonts w:cs="Arial"/>
          <w:i/>
        </w:rPr>
      </w:pPr>
      <w:r w:rsidRPr="006976BB">
        <w:rPr>
          <w:rFonts w:cs="Arial"/>
          <w:i/>
        </w:rPr>
        <w:t>Cuando el Congreso o la Diputación Permanente no resuelva dentro del término que se señala para el efecto, se tendrán por aprobados los nombramientos.</w:t>
      </w:r>
    </w:p>
    <w:p w:rsidR="006976BB" w:rsidRPr="006976BB" w:rsidRDefault="006976BB" w:rsidP="006976BB">
      <w:pPr>
        <w:tabs>
          <w:tab w:val="center" w:pos="4252"/>
          <w:tab w:val="right" w:pos="8504"/>
        </w:tabs>
        <w:ind w:left="567" w:right="476"/>
        <w:rPr>
          <w:rFonts w:cs="Arial"/>
          <w:i/>
        </w:rPr>
      </w:pPr>
    </w:p>
    <w:p w:rsidR="006976BB" w:rsidRPr="006976BB" w:rsidRDefault="006976BB" w:rsidP="006976BB">
      <w:pPr>
        <w:ind w:left="567" w:right="476"/>
        <w:rPr>
          <w:rFonts w:cs="Arial"/>
          <w:i/>
        </w:rPr>
      </w:pPr>
      <w:r w:rsidRPr="006976BB">
        <w:rPr>
          <w:rFonts w:cs="Arial"/>
          <w:i/>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6976BB" w:rsidRPr="006976BB" w:rsidRDefault="006976BB" w:rsidP="006976BB">
      <w:pPr>
        <w:rPr>
          <w:rFonts w:cs="Arial"/>
        </w:rPr>
      </w:pPr>
    </w:p>
    <w:p w:rsidR="006976BB" w:rsidRPr="006976BB" w:rsidRDefault="006976BB" w:rsidP="006976BB">
      <w:pPr>
        <w:spacing w:line="360" w:lineRule="auto"/>
        <w:rPr>
          <w:rFonts w:cs="Arial"/>
          <w:b/>
        </w:rPr>
      </w:pPr>
    </w:p>
    <w:p w:rsidR="006976BB" w:rsidRPr="006976BB" w:rsidRDefault="006976BB" w:rsidP="006976BB">
      <w:pPr>
        <w:spacing w:line="360" w:lineRule="auto"/>
        <w:rPr>
          <w:rFonts w:cs="Arial"/>
        </w:rPr>
      </w:pPr>
      <w:r w:rsidRPr="006976BB">
        <w:rPr>
          <w:rFonts w:cs="Arial"/>
          <w:b/>
        </w:rPr>
        <w:t>QUINTO.-</w:t>
      </w:r>
      <w:r w:rsidRPr="006976BB">
        <w:rPr>
          <w:rFonts w:cs="Arial"/>
        </w:rPr>
        <w:t xml:space="preserve"> Que mediante oficio número </w:t>
      </w:r>
      <w:r w:rsidRPr="006976BB">
        <w:rPr>
          <w:rFonts w:cs="Arial"/>
          <w:lang w:val="es-ES_tradnl"/>
        </w:rPr>
        <w:t>cj-2355/2019 de fecha 29 de octubre de 2019,</w:t>
      </w:r>
      <w:r w:rsidRPr="006976BB">
        <w:rPr>
          <w:rFonts w:cs="Arial"/>
        </w:rPr>
        <w:t xml:space="preserve"> suscrito por la Magistrada Miriam Cárdenas Cantú, Presidenta del Tribunal Superior de Justicia y del Consejo de la Judicatura, éste Consejo presentó al Ejecutivo la lista mediante la cual propone a diversos ciudadanos para desempeñar los cargos de Magistrados Numerarios del Tribunal Superior de Justicia</w:t>
      </w:r>
      <w:r w:rsidRPr="006976BB">
        <w:rPr>
          <w:rFonts w:cs="Arial"/>
          <w:lang w:val="es-ES_tradnl"/>
        </w:rPr>
        <w:t xml:space="preserve">, con motivo de la pensión por retiro voluntario o jubilación por antigüedad genérica de los Licenciados Adrián González Hernández, Jesús Gerardo Sotomayor Garza, Alma Leticia Gómez López, Juan Antonio Martínez Gómez, </w:t>
      </w:r>
      <w:proofErr w:type="spellStart"/>
      <w:r w:rsidRPr="006976BB">
        <w:rPr>
          <w:rFonts w:cs="Arial"/>
          <w:lang w:val="es-ES_tradnl"/>
        </w:rPr>
        <w:t>Armín</w:t>
      </w:r>
      <w:proofErr w:type="spellEnd"/>
      <w:r w:rsidRPr="006976BB">
        <w:rPr>
          <w:rFonts w:cs="Arial"/>
          <w:lang w:val="es-ES_tradnl"/>
        </w:rPr>
        <w:t xml:space="preserve"> José Valdés Torres, y Miriam Cárdenas Cantú,</w:t>
      </w:r>
      <w:r w:rsidRPr="006976BB">
        <w:rPr>
          <w:rFonts w:cs="Arial"/>
        </w:rPr>
        <w:t xml:space="preserve"> de conformidad a lo dispuesto en los artículos 144, 145 y 146 de la Constitución Política del Estado de Coahuila de Zaragoza, según se hace constar en el Oficio suscrito por el Gobernador Constitucional del Estado.</w:t>
      </w:r>
    </w:p>
    <w:p w:rsidR="006976BB" w:rsidRPr="006976BB" w:rsidRDefault="006976BB" w:rsidP="006976BB">
      <w:pPr>
        <w:jc w:val="left"/>
        <w:rPr>
          <w:rFonts w:eastAsia="Calibri" w:cs="Arial"/>
          <w:lang w:eastAsia="en-US"/>
        </w:rPr>
      </w:pPr>
    </w:p>
    <w:p w:rsidR="006976BB" w:rsidRPr="006976BB" w:rsidRDefault="006976BB" w:rsidP="006976BB">
      <w:pPr>
        <w:spacing w:line="360" w:lineRule="auto"/>
        <w:rPr>
          <w:rFonts w:cs="Arial"/>
        </w:rPr>
      </w:pPr>
      <w:proofErr w:type="gramStart"/>
      <w:r w:rsidRPr="006976BB">
        <w:rPr>
          <w:rFonts w:cs="Arial"/>
          <w:b/>
        </w:rPr>
        <w:t>SEXTO.-</w:t>
      </w:r>
      <w:proofErr w:type="gramEnd"/>
      <w:r w:rsidRPr="006976BB">
        <w:rPr>
          <w:rFonts w:cs="Arial"/>
          <w:b/>
        </w:rPr>
        <w:t xml:space="preserve"> </w:t>
      </w:r>
      <w:r w:rsidRPr="006976BB">
        <w:rPr>
          <w:rFonts w:cs="Arial"/>
        </w:rPr>
        <w:t>Que al elaborarse las mencionadas propuestas, el Consejo de la Judicatura, privilegió que los candidatos cumplieran con los requisitos previstos por los Artículos 138 y 145 de la Constitución Política del Estado, disposiciones que a la letra señalan:</w:t>
      </w:r>
    </w:p>
    <w:p w:rsidR="006976BB" w:rsidRPr="006976BB" w:rsidRDefault="006976BB" w:rsidP="006976BB">
      <w:pPr>
        <w:jc w:val="left"/>
        <w:rPr>
          <w:rFonts w:eastAsia="Calibri" w:cs="Arial"/>
          <w:lang w:eastAsia="en-US"/>
        </w:rPr>
      </w:pPr>
    </w:p>
    <w:p w:rsidR="006976BB" w:rsidRPr="006976BB" w:rsidRDefault="006976BB" w:rsidP="006976BB">
      <w:pPr>
        <w:rPr>
          <w:rFonts w:cs="Arial"/>
        </w:rPr>
      </w:pPr>
    </w:p>
    <w:p w:rsidR="006976BB" w:rsidRPr="006976BB" w:rsidRDefault="006976BB" w:rsidP="006976BB">
      <w:pPr>
        <w:ind w:left="567" w:right="618"/>
        <w:rPr>
          <w:rFonts w:cs="Arial"/>
          <w:i/>
        </w:rPr>
      </w:pPr>
      <w:r w:rsidRPr="006976BB">
        <w:rPr>
          <w:rFonts w:cs="Arial"/>
          <w:b/>
          <w:bCs/>
          <w:i/>
        </w:rPr>
        <w:lastRenderedPageBreak/>
        <w:t xml:space="preserve">Artículo 138. </w:t>
      </w:r>
      <w:r w:rsidRPr="006976BB">
        <w:rPr>
          <w:rFonts w:cs="Arial"/>
          <w:i/>
        </w:rPr>
        <w:t>Para ser nombrado Magistrado del Tribunal Superior de Justicia y del Tribunal de Conciliación y Arbitraje se requiere:</w:t>
      </w:r>
    </w:p>
    <w:p w:rsidR="006976BB" w:rsidRPr="006976BB" w:rsidRDefault="006976BB" w:rsidP="006976BB">
      <w:pPr>
        <w:ind w:left="567" w:right="618"/>
        <w:rPr>
          <w:rFonts w:cs="Arial"/>
          <w:i/>
        </w:rPr>
      </w:pPr>
    </w:p>
    <w:p w:rsidR="006976BB" w:rsidRPr="006976BB" w:rsidRDefault="006976BB" w:rsidP="006976BB">
      <w:pPr>
        <w:spacing w:after="120" w:line="276" w:lineRule="auto"/>
        <w:ind w:left="567" w:right="618"/>
        <w:rPr>
          <w:rFonts w:eastAsia="Calibri" w:cs="Arial"/>
          <w:i/>
          <w:lang w:eastAsia="en-US"/>
        </w:rPr>
      </w:pPr>
      <w:r w:rsidRPr="006976BB">
        <w:rPr>
          <w:rFonts w:eastAsia="Calibri" w:cs="Arial"/>
          <w:b/>
          <w:i/>
          <w:lang w:eastAsia="en-US"/>
        </w:rPr>
        <w:t>I.</w:t>
      </w:r>
      <w:r w:rsidRPr="006976BB">
        <w:rPr>
          <w:rFonts w:eastAsia="Calibri" w:cs="Arial"/>
          <w:i/>
          <w:lang w:eastAsia="en-US"/>
        </w:rPr>
        <w:t xml:space="preserve"> </w:t>
      </w:r>
      <w:r w:rsidRPr="006976BB">
        <w:rPr>
          <w:rFonts w:eastAsia="Calibri" w:cs="Arial"/>
          <w:i/>
          <w:lang w:eastAsia="en-US"/>
        </w:rPr>
        <w:tab/>
        <w:t>Ser ciudadano mexicano por nacimiento, en pleno ejercicio de sus derechos políticos y civiles;</w:t>
      </w:r>
    </w:p>
    <w:p w:rsidR="006976BB" w:rsidRPr="006976BB" w:rsidRDefault="006976BB" w:rsidP="006976BB">
      <w:pPr>
        <w:ind w:left="567" w:right="618"/>
        <w:rPr>
          <w:rFonts w:cs="Arial"/>
          <w:i/>
        </w:rPr>
      </w:pPr>
    </w:p>
    <w:p w:rsidR="006976BB" w:rsidRPr="006976BB" w:rsidRDefault="006976BB" w:rsidP="006976BB">
      <w:pPr>
        <w:spacing w:after="120" w:line="276" w:lineRule="auto"/>
        <w:ind w:left="567" w:right="618"/>
        <w:rPr>
          <w:rFonts w:eastAsia="Calibri" w:cs="Arial"/>
          <w:i/>
          <w:lang w:eastAsia="en-US"/>
        </w:rPr>
      </w:pPr>
      <w:r w:rsidRPr="006976BB">
        <w:rPr>
          <w:rFonts w:eastAsia="Calibri" w:cs="Arial"/>
          <w:b/>
          <w:i/>
          <w:lang w:eastAsia="en-US"/>
        </w:rPr>
        <w:t>II.</w:t>
      </w:r>
      <w:r w:rsidRPr="006976BB">
        <w:rPr>
          <w:rFonts w:eastAsia="Calibri" w:cs="Arial"/>
          <w:i/>
          <w:lang w:eastAsia="en-US"/>
        </w:rPr>
        <w:t xml:space="preserve"> </w:t>
      </w:r>
      <w:r w:rsidRPr="006976BB">
        <w:rPr>
          <w:rFonts w:eastAsia="Calibri" w:cs="Arial"/>
          <w:i/>
          <w:lang w:eastAsia="en-US"/>
        </w:rPr>
        <w:tab/>
        <w:t>Tener, cuando menos, treinta y cinco años cumplidos el día de su designación;</w:t>
      </w:r>
    </w:p>
    <w:p w:rsidR="006976BB" w:rsidRPr="006976BB" w:rsidRDefault="006976BB" w:rsidP="006976BB">
      <w:pPr>
        <w:ind w:left="567" w:right="618"/>
        <w:rPr>
          <w:rFonts w:cs="Arial"/>
          <w:i/>
        </w:rPr>
      </w:pPr>
    </w:p>
    <w:p w:rsidR="006976BB" w:rsidRPr="006976BB" w:rsidRDefault="006976BB" w:rsidP="006976BB">
      <w:pPr>
        <w:spacing w:after="120" w:line="276" w:lineRule="auto"/>
        <w:ind w:left="567" w:right="618"/>
        <w:rPr>
          <w:rFonts w:eastAsia="Calibri" w:cs="Arial"/>
          <w:i/>
          <w:lang w:eastAsia="en-US"/>
        </w:rPr>
      </w:pPr>
      <w:r w:rsidRPr="006976BB">
        <w:rPr>
          <w:rFonts w:eastAsia="Calibri" w:cs="Arial"/>
          <w:b/>
          <w:i/>
          <w:lang w:eastAsia="en-US"/>
        </w:rPr>
        <w:t>III.</w:t>
      </w:r>
      <w:r w:rsidRPr="006976BB">
        <w:rPr>
          <w:rFonts w:eastAsia="Calibri" w:cs="Arial"/>
          <w:i/>
          <w:lang w:eastAsia="en-US"/>
        </w:rPr>
        <w:t xml:space="preserve"> </w:t>
      </w:r>
      <w:r w:rsidRPr="006976BB">
        <w:rPr>
          <w:rFonts w:eastAsia="Calibri" w:cs="Arial"/>
          <w:i/>
          <w:lang w:eastAsia="en-US"/>
        </w:rPr>
        <w:tab/>
        <w:t>Poseer el día de la designación, con antigüedad mínima de diez años, título profesional de licenciado en derecho, expedido por autoridad o institución legalmente facultada para ello;</w:t>
      </w:r>
    </w:p>
    <w:p w:rsidR="006976BB" w:rsidRPr="006976BB" w:rsidRDefault="006976BB" w:rsidP="006976BB">
      <w:pPr>
        <w:ind w:left="567" w:right="618"/>
        <w:rPr>
          <w:rFonts w:cs="Arial"/>
          <w:i/>
        </w:rPr>
      </w:pPr>
    </w:p>
    <w:p w:rsidR="006976BB" w:rsidRPr="006976BB" w:rsidRDefault="006976BB" w:rsidP="006976BB">
      <w:pPr>
        <w:spacing w:after="120" w:line="276" w:lineRule="auto"/>
        <w:ind w:left="567" w:right="618"/>
        <w:rPr>
          <w:rFonts w:eastAsia="Calibri" w:cs="Arial"/>
          <w:i/>
          <w:lang w:eastAsia="en-US"/>
        </w:rPr>
      </w:pPr>
      <w:r w:rsidRPr="006976BB">
        <w:rPr>
          <w:rFonts w:eastAsia="Calibri" w:cs="Arial"/>
          <w:b/>
          <w:i/>
          <w:lang w:eastAsia="en-US"/>
        </w:rPr>
        <w:t>IV.</w:t>
      </w:r>
      <w:r w:rsidRPr="006976BB">
        <w:rPr>
          <w:rFonts w:eastAsia="Calibri" w:cs="Arial"/>
          <w:i/>
          <w:lang w:eastAsia="en-US"/>
        </w:rPr>
        <w:t xml:space="preserve"> </w:t>
      </w:r>
      <w:r w:rsidRPr="006976BB">
        <w:rPr>
          <w:rFonts w:eastAsia="Calibri" w:cs="Arial"/>
          <w:i/>
          <w:lang w:eastAsia="en-US"/>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6976BB" w:rsidRPr="006976BB" w:rsidRDefault="006976BB" w:rsidP="006976BB">
      <w:pPr>
        <w:ind w:left="567" w:right="618"/>
        <w:rPr>
          <w:rFonts w:cs="Arial"/>
          <w:i/>
        </w:rPr>
      </w:pPr>
    </w:p>
    <w:p w:rsidR="006976BB" w:rsidRPr="006976BB" w:rsidRDefault="006976BB" w:rsidP="006976BB">
      <w:pPr>
        <w:spacing w:after="120" w:line="276" w:lineRule="auto"/>
        <w:ind w:left="567" w:right="618"/>
        <w:rPr>
          <w:rFonts w:eastAsia="Calibri" w:cs="Arial"/>
          <w:i/>
          <w:lang w:eastAsia="en-US"/>
        </w:rPr>
      </w:pPr>
      <w:r w:rsidRPr="006976BB">
        <w:rPr>
          <w:rFonts w:eastAsia="Calibri" w:cs="Arial"/>
          <w:b/>
          <w:i/>
          <w:lang w:eastAsia="en-US"/>
        </w:rPr>
        <w:t>V.</w:t>
      </w:r>
      <w:r w:rsidRPr="006976BB">
        <w:rPr>
          <w:rFonts w:eastAsia="Calibri" w:cs="Arial"/>
          <w:i/>
          <w:lang w:eastAsia="en-US"/>
        </w:rPr>
        <w:t xml:space="preserve"> </w:t>
      </w:r>
      <w:r w:rsidRPr="006976BB">
        <w:rPr>
          <w:rFonts w:eastAsia="Calibri" w:cs="Arial"/>
          <w:i/>
          <w:lang w:eastAsia="en-US"/>
        </w:rPr>
        <w:tab/>
        <w:t>Haber residido en el Estado durante los dos años anteriores al día de la designación, y</w:t>
      </w:r>
    </w:p>
    <w:p w:rsidR="006976BB" w:rsidRPr="006976BB" w:rsidRDefault="006976BB" w:rsidP="006976BB">
      <w:pPr>
        <w:spacing w:after="120" w:line="276" w:lineRule="auto"/>
        <w:ind w:left="567" w:right="618"/>
        <w:rPr>
          <w:rFonts w:eastAsia="Calibri" w:cs="Arial"/>
          <w:i/>
          <w:lang w:eastAsia="en-US"/>
        </w:rPr>
      </w:pPr>
      <w:r w:rsidRPr="006976BB">
        <w:rPr>
          <w:rFonts w:eastAsia="Calibri" w:cs="Arial"/>
          <w:i/>
          <w:lang w:eastAsia="en-US"/>
        </w:rPr>
        <w:t xml:space="preserve"> </w:t>
      </w:r>
    </w:p>
    <w:p w:rsidR="006976BB" w:rsidRPr="006976BB" w:rsidRDefault="006976BB" w:rsidP="006976BB">
      <w:pPr>
        <w:spacing w:after="120" w:line="276" w:lineRule="auto"/>
        <w:ind w:left="567" w:right="618"/>
        <w:rPr>
          <w:rFonts w:eastAsia="Calibri" w:cs="Arial"/>
          <w:i/>
          <w:lang w:eastAsia="en-US"/>
        </w:rPr>
      </w:pPr>
      <w:r w:rsidRPr="006976BB">
        <w:rPr>
          <w:rFonts w:eastAsia="Calibri" w:cs="Arial"/>
          <w:b/>
          <w:i/>
          <w:lang w:eastAsia="en-US"/>
        </w:rPr>
        <w:t>VI.</w:t>
      </w:r>
      <w:r w:rsidRPr="006976BB">
        <w:rPr>
          <w:rFonts w:eastAsia="Calibri" w:cs="Arial"/>
          <w:b/>
          <w:i/>
          <w:lang w:eastAsia="en-US"/>
        </w:rPr>
        <w:tab/>
      </w:r>
      <w:r w:rsidRPr="006976BB">
        <w:rPr>
          <w:rFonts w:eastAsia="Calibri" w:cs="Arial"/>
          <w:i/>
          <w:lang w:eastAsia="en-US"/>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6976BB" w:rsidRPr="006976BB" w:rsidRDefault="006976BB" w:rsidP="006976BB">
      <w:pPr>
        <w:spacing w:after="120" w:line="276" w:lineRule="auto"/>
        <w:ind w:left="567" w:right="618"/>
        <w:rPr>
          <w:rFonts w:eastAsia="Calibri" w:cs="Arial"/>
          <w:b/>
          <w:i/>
          <w:lang w:eastAsia="en-US"/>
        </w:rPr>
      </w:pPr>
    </w:p>
    <w:p w:rsidR="006976BB" w:rsidRPr="006976BB" w:rsidRDefault="006976BB" w:rsidP="006976BB">
      <w:pPr>
        <w:ind w:left="567" w:right="618"/>
        <w:rPr>
          <w:rFonts w:cs="Arial"/>
          <w:i/>
        </w:rPr>
      </w:pPr>
      <w:r w:rsidRPr="006976BB">
        <w:rPr>
          <w:rFonts w:cs="Arial"/>
          <w:i/>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6976BB" w:rsidRPr="006976BB" w:rsidRDefault="006976BB" w:rsidP="006976BB">
      <w:pPr>
        <w:tabs>
          <w:tab w:val="left" w:pos="851"/>
        </w:tabs>
        <w:spacing w:line="360" w:lineRule="auto"/>
        <w:ind w:right="476"/>
        <w:rPr>
          <w:rFonts w:cs="Arial"/>
          <w:i/>
          <w:highlight w:val="yellow"/>
        </w:rPr>
      </w:pPr>
    </w:p>
    <w:p w:rsidR="006976BB" w:rsidRPr="006976BB" w:rsidRDefault="006976BB" w:rsidP="006976BB">
      <w:pPr>
        <w:tabs>
          <w:tab w:val="left" w:pos="851"/>
        </w:tabs>
        <w:ind w:right="476"/>
        <w:rPr>
          <w:rFonts w:cs="Arial"/>
          <w:b/>
          <w:i/>
          <w:highlight w:val="yellow"/>
          <w:lang w:val="es-ES_tradnl"/>
        </w:rPr>
      </w:pPr>
    </w:p>
    <w:p w:rsidR="006976BB" w:rsidRPr="006976BB" w:rsidRDefault="006976BB" w:rsidP="006976BB">
      <w:pPr>
        <w:tabs>
          <w:tab w:val="left" w:pos="851"/>
        </w:tabs>
        <w:ind w:left="567" w:right="476"/>
        <w:rPr>
          <w:rFonts w:cs="Arial"/>
          <w:i/>
          <w:lang w:val="es-ES_tradnl"/>
        </w:rPr>
      </w:pPr>
      <w:r w:rsidRPr="006976BB">
        <w:rPr>
          <w:rFonts w:cs="Arial"/>
          <w:b/>
          <w:i/>
          <w:lang w:val="es-ES_tradnl"/>
        </w:rPr>
        <w:t>Artículo 145.</w:t>
      </w:r>
      <w:r w:rsidRPr="006976BB">
        <w:rPr>
          <w:rFonts w:cs="Arial"/>
          <w:i/>
          <w:lang w:val="es-ES_tradnl"/>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6976BB" w:rsidRPr="006976BB" w:rsidRDefault="006976BB" w:rsidP="006976BB">
      <w:pPr>
        <w:rPr>
          <w:rFonts w:cs="Arial"/>
        </w:rPr>
      </w:pPr>
    </w:p>
    <w:p w:rsidR="006976BB" w:rsidRPr="006976BB" w:rsidRDefault="006976BB" w:rsidP="006976BB">
      <w:pPr>
        <w:rPr>
          <w:rFonts w:cs="Arial"/>
        </w:rPr>
      </w:pPr>
    </w:p>
    <w:p w:rsidR="006976BB" w:rsidRPr="006976BB" w:rsidRDefault="006976BB" w:rsidP="006976BB">
      <w:pPr>
        <w:rPr>
          <w:rFonts w:cs="Arial"/>
        </w:rPr>
      </w:pPr>
    </w:p>
    <w:p w:rsidR="006976BB" w:rsidRPr="006976BB" w:rsidRDefault="006976BB" w:rsidP="006976BB">
      <w:pPr>
        <w:spacing w:line="360" w:lineRule="auto"/>
        <w:rPr>
          <w:rFonts w:cs="Arial"/>
        </w:rPr>
      </w:pPr>
      <w:proofErr w:type="gramStart"/>
      <w:r w:rsidRPr="006976BB">
        <w:rPr>
          <w:rFonts w:cs="Arial"/>
          <w:b/>
        </w:rPr>
        <w:t>SÉPTIMO.-</w:t>
      </w:r>
      <w:proofErr w:type="gramEnd"/>
      <w:r w:rsidRPr="006976BB">
        <w:rPr>
          <w:rFonts w:cs="Arial"/>
          <w:b/>
        </w:rPr>
        <w:t xml:space="preserve"> </w:t>
      </w:r>
      <w:r w:rsidRPr="006976BB">
        <w:rPr>
          <w:rFonts w:cs="Arial"/>
        </w:rPr>
        <w:t xml:space="preserve">Que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 </w:t>
      </w:r>
    </w:p>
    <w:p w:rsidR="006976BB" w:rsidRPr="006976BB" w:rsidRDefault="006976BB" w:rsidP="006976BB">
      <w:pPr>
        <w:rPr>
          <w:rFonts w:eastAsia="Calibri" w:cs="Arial"/>
          <w:lang w:eastAsia="en-US"/>
        </w:rPr>
      </w:pPr>
    </w:p>
    <w:p w:rsidR="006976BB" w:rsidRPr="006976BB" w:rsidRDefault="006976BB" w:rsidP="006976BB">
      <w:pPr>
        <w:spacing w:line="360" w:lineRule="auto"/>
        <w:rPr>
          <w:rFonts w:eastAsia="Calibri" w:cs="Arial"/>
          <w:lang w:val="es-ES_tradnl"/>
        </w:rPr>
      </w:pPr>
      <w:r w:rsidRPr="006976BB">
        <w:rPr>
          <w:rFonts w:eastAsia="Calibri" w:cs="Arial"/>
          <w:b/>
          <w:lang w:val="es-ES_tradnl"/>
        </w:rPr>
        <w:t>OCTAVO</w:t>
      </w:r>
      <w:r w:rsidRPr="006976BB">
        <w:rPr>
          <w:rFonts w:eastAsia="Calibri" w:cs="Arial"/>
          <w:lang w:eastAsia="en-US"/>
        </w:rPr>
        <w:t xml:space="preserve">.- Que el ya mencionado Consejo de la Judicatura,  consideró a ciudadanos que </w:t>
      </w:r>
      <w:r w:rsidRPr="006976BB">
        <w:rPr>
          <w:rFonts w:eastAsia="Calibri" w:cs="Arial"/>
          <w:lang w:val="es-ES_tradnl"/>
        </w:rPr>
        <w:t>cuentan con una trayectoria de servicio con eficiencia, capacidad y probidad en la impartición de justicia, y a personas que se distinguen por su honorabilidad y competencia en el ejercicio de la profesión de abogado, que sin pertenecer al Poder Judicial tienen antecedentes profesionales en el ejercicio de la actividad jurídica de tal magnitud que deben considerarse para ocupar el cargo de magistrado o magistrada.</w:t>
      </w:r>
    </w:p>
    <w:p w:rsidR="006976BB" w:rsidRPr="006976BB" w:rsidRDefault="006976BB" w:rsidP="006976BB">
      <w:pPr>
        <w:spacing w:line="360" w:lineRule="auto"/>
        <w:rPr>
          <w:rFonts w:eastAsia="Calibri" w:cs="Arial"/>
          <w:b/>
          <w:lang w:val="es-ES_tradnl"/>
        </w:rPr>
      </w:pPr>
    </w:p>
    <w:p w:rsidR="006976BB" w:rsidRPr="006976BB" w:rsidRDefault="006976BB" w:rsidP="006976BB">
      <w:pPr>
        <w:spacing w:line="360" w:lineRule="auto"/>
        <w:rPr>
          <w:rFonts w:eastAsia="Calibri" w:cs="Arial"/>
          <w:lang w:val="es-ES_tradnl"/>
        </w:rPr>
      </w:pPr>
      <w:proofErr w:type="gramStart"/>
      <w:r w:rsidRPr="006976BB">
        <w:rPr>
          <w:rFonts w:eastAsia="Calibri" w:cs="Arial"/>
          <w:b/>
          <w:lang w:eastAsia="en-US"/>
        </w:rPr>
        <w:t>NOVENO</w:t>
      </w:r>
      <w:r w:rsidRPr="006976BB">
        <w:rPr>
          <w:rFonts w:eastAsia="Calibri" w:cs="Arial"/>
          <w:b/>
          <w:lang w:val="es-ES_tradnl"/>
        </w:rPr>
        <w:t>.-</w:t>
      </w:r>
      <w:proofErr w:type="gramEnd"/>
      <w:r w:rsidRPr="006976BB">
        <w:rPr>
          <w:rFonts w:eastAsia="Calibri" w:cs="Arial"/>
          <w:lang w:val="es-ES_tradnl"/>
        </w:rPr>
        <w:t xml:space="preserve"> Que igualmente dentro</w:t>
      </w:r>
      <w:r w:rsidRPr="006976BB">
        <w:rPr>
          <w:rFonts w:eastAsia="Calibri" w:cs="Arial"/>
          <w:lang w:eastAsia="en-US"/>
        </w:rPr>
        <w:t xml:space="preserve"> de las propuestas, presentadas al Ejecutivo Estatal, </w:t>
      </w:r>
      <w:r w:rsidRPr="006976BB">
        <w:rPr>
          <w:rFonts w:eastAsia="Calibri" w:cs="Arial"/>
          <w:lang w:val="es-ES_tradnl"/>
        </w:rPr>
        <w:t xml:space="preserve"> se tomó en cuenta a personas que se destacan en el ámbito jurídico; al contar con aportaciones académicas, ser autores de libros en el campo del derecho; litigantes que cuentan con un perfil sobresaliente, o servidores públicos en que han desarrollado labores relevantes con eficacia, todo lo cual, sin duda constituyen elementos objetivos para elegir a la persona más idónea para el cargo.</w:t>
      </w:r>
    </w:p>
    <w:p w:rsidR="006976BB" w:rsidRPr="006976BB" w:rsidRDefault="006976BB" w:rsidP="006976BB">
      <w:pPr>
        <w:tabs>
          <w:tab w:val="left" w:pos="7755"/>
        </w:tabs>
        <w:spacing w:line="360" w:lineRule="auto"/>
        <w:rPr>
          <w:rFonts w:cs="Arial"/>
        </w:rPr>
      </w:pPr>
      <w:r w:rsidRPr="006976BB">
        <w:rPr>
          <w:rFonts w:cs="Arial"/>
        </w:rPr>
        <w:tab/>
      </w:r>
    </w:p>
    <w:p w:rsidR="006976BB" w:rsidRPr="006976BB" w:rsidRDefault="006976BB" w:rsidP="006976BB">
      <w:pPr>
        <w:rPr>
          <w:rFonts w:cs="Arial"/>
        </w:rPr>
      </w:pPr>
    </w:p>
    <w:p w:rsidR="006976BB" w:rsidRPr="006976BB" w:rsidRDefault="006976BB" w:rsidP="006976BB">
      <w:pPr>
        <w:spacing w:line="360" w:lineRule="auto"/>
        <w:rPr>
          <w:rFonts w:cs="Arial"/>
        </w:rPr>
      </w:pPr>
      <w:proofErr w:type="gramStart"/>
      <w:r w:rsidRPr="006976BB">
        <w:rPr>
          <w:rFonts w:cs="Arial"/>
          <w:b/>
        </w:rPr>
        <w:t>DÉCIMO.-</w:t>
      </w:r>
      <w:proofErr w:type="gramEnd"/>
      <w:r w:rsidRPr="006976BB">
        <w:rPr>
          <w:rFonts w:cs="Arial"/>
        </w:rPr>
        <w:t xml:space="preserve"> Que en uso de la facultad conferida por el artículo 83 fracción </w:t>
      </w:r>
      <w:r w:rsidRPr="006976BB">
        <w:rPr>
          <w:rFonts w:cs="Arial"/>
          <w:lang w:val="es-ES_tradnl"/>
        </w:rPr>
        <w:t>XXIII</w:t>
      </w:r>
      <w:r w:rsidRPr="006976BB">
        <w:rPr>
          <w:rFonts w:cs="Arial"/>
        </w:rPr>
        <w:t xml:space="preserve"> el Ejecutivo del Estado, después de analizar los expedientes de cada uno de los candidatos, determinó nombrar a los C.C</w:t>
      </w:r>
      <w:r w:rsidRPr="006976BB">
        <w:rPr>
          <w:rFonts w:cs="Arial"/>
          <w:lang w:val="es-ES_tradnl"/>
        </w:rPr>
        <w:t xml:space="preserve"> </w:t>
      </w:r>
      <w:r w:rsidRPr="006976BB">
        <w:rPr>
          <w:rFonts w:cs="Arial"/>
          <w:bCs/>
          <w:lang w:val="es-ES_tradnl"/>
        </w:rPr>
        <w:t xml:space="preserve">Carlos de Lara MC </w:t>
      </w:r>
      <w:proofErr w:type="spellStart"/>
      <w:r w:rsidRPr="006976BB">
        <w:rPr>
          <w:rFonts w:cs="Arial"/>
          <w:bCs/>
          <w:lang w:val="es-ES_tradnl"/>
        </w:rPr>
        <w:t>Grath</w:t>
      </w:r>
      <w:proofErr w:type="spellEnd"/>
      <w:r w:rsidRPr="006976BB">
        <w:rPr>
          <w:rFonts w:cs="Arial"/>
          <w:bCs/>
          <w:lang w:val="es-ES_tradnl"/>
        </w:rPr>
        <w:t xml:space="preserve">, Luis Efrén Ríos Vega, José Ignacio Máynez Varela, María del Carmen Galván Tello, Manuel Alberto Flores Hernández, Vladimir </w:t>
      </w:r>
      <w:proofErr w:type="spellStart"/>
      <w:r w:rsidRPr="006976BB">
        <w:rPr>
          <w:rFonts w:cs="Arial"/>
          <w:bCs/>
          <w:lang w:val="es-ES_tradnl"/>
        </w:rPr>
        <w:t>Kaiceros</w:t>
      </w:r>
      <w:proofErr w:type="spellEnd"/>
      <w:r w:rsidRPr="006976BB">
        <w:rPr>
          <w:rFonts w:cs="Arial"/>
          <w:bCs/>
          <w:lang w:val="es-ES_tradnl"/>
        </w:rPr>
        <w:t xml:space="preserve"> Barranco</w:t>
      </w:r>
      <w:r w:rsidRPr="006976BB">
        <w:rPr>
          <w:rFonts w:cs="Arial"/>
        </w:rPr>
        <w:t>, como Magistrados Numerarios del Tribunal Superior de Justicia del Estado.</w:t>
      </w:r>
    </w:p>
    <w:p w:rsidR="006976BB" w:rsidRPr="006976BB" w:rsidRDefault="006976BB" w:rsidP="006976BB">
      <w:pPr>
        <w:spacing w:line="360" w:lineRule="auto"/>
        <w:rPr>
          <w:rFonts w:cs="Arial"/>
          <w:bCs/>
        </w:rPr>
      </w:pPr>
    </w:p>
    <w:p w:rsidR="006976BB" w:rsidRPr="006976BB" w:rsidRDefault="006976BB" w:rsidP="006976BB">
      <w:pPr>
        <w:jc w:val="left"/>
        <w:rPr>
          <w:rFonts w:eastAsia="Calibri" w:cs="Arial"/>
        </w:rPr>
      </w:pPr>
    </w:p>
    <w:p w:rsidR="006976BB" w:rsidRPr="006976BB" w:rsidRDefault="006976BB" w:rsidP="006976BB">
      <w:pPr>
        <w:spacing w:line="360" w:lineRule="auto"/>
        <w:rPr>
          <w:rFonts w:cs="Arial"/>
        </w:rPr>
      </w:pPr>
      <w:r w:rsidRPr="006976BB">
        <w:rPr>
          <w:rFonts w:cs="Arial"/>
          <w:b/>
          <w:bCs/>
        </w:rPr>
        <w:t xml:space="preserve">DÉCIMO </w:t>
      </w:r>
      <w:proofErr w:type="gramStart"/>
      <w:r w:rsidRPr="006976BB">
        <w:rPr>
          <w:rFonts w:cs="Arial"/>
          <w:b/>
          <w:bCs/>
        </w:rPr>
        <w:t>PRIMERO.-</w:t>
      </w:r>
      <w:proofErr w:type="gramEnd"/>
      <w:r w:rsidRPr="006976BB">
        <w:rPr>
          <w:rFonts w:cs="Arial"/>
          <w:bCs/>
        </w:rPr>
        <w:t xml:space="preserve"> Que el Ejecutivo del Estado remitió a este H. Congreso los oficios identificados con los números CJ/COE/281/2019 y CJ/CEO/282/2019 mediante los cuales somete a la aprobación de esta asamblea legislativa las referidas designaciones.</w:t>
      </w:r>
    </w:p>
    <w:p w:rsidR="006976BB" w:rsidRPr="006976BB" w:rsidRDefault="006976BB" w:rsidP="006976BB">
      <w:pPr>
        <w:rPr>
          <w:rFonts w:cs="Arial"/>
        </w:rPr>
      </w:pPr>
    </w:p>
    <w:p w:rsidR="006976BB" w:rsidRPr="006976BB" w:rsidRDefault="006976BB" w:rsidP="006976BB">
      <w:pPr>
        <w:jc w:val="left"/>
        <w:rPr>
          <w:rFonts w:eastAsia="Calibri" w:cs="Arial"/>
        </w:rPr>
      </w:pPr>
    </w:p>
    <w:p w:rsidR="006976BB" w:rsidRPr="006976BB" w:rsidRDefault="006976BB" w:rsidP="006976BB">
      <w:pPr>
        <w:spacing w:line="360" w:lineRule="auto"/>
        <w:rPr>
          <w:rFonts w:cs="Arial"/>
          <w:bCs/>
        </w:rPr>
      </w:pPr>
      <w:r w:rsidRPr="006976BB">
        <w:rPr>
          <w:rFonts w:cs="Arial"/>
          <w:b/>
          <w:bCs/>
        </w:rPr>
        <w:t xml:space="preserve">DÉCIMO </w:t>
      </w:r>
      <w:proofErr w:type="gramStart"/>
      <w:r w:rsidRPr="006976BB">
        <w:rPr>
          <w:rFonts w:cs="Arial"/>
          <w:b/>
          <w:bCs/>
        </w:rPr>
        <w:t>SEGUNDO.-</w:t>
      </w:r>
      <w:proofErr w:type="gramEnd"/>
      <w:r w:rsidRPr="006976BB">
        <w:rPr>
          <w:rFonts w:cs="Arial"/>
          <w:b/>
          <w:bCs/>
        </w:rPr>
        <w:t xml:space="preserve"> </w:t>
      </w:r>
      <w:r w:rsidRPr="006976BB">
        <w:rPr>
          <w:rFonts w:cs="Arial"/>
          <w:bCs/>
        </w:rPr>
        <w:t xml:space="preserve">Que anexo al nombramiento, el Ejecutivo del Estado, envió la documentación relativa a los Ciudadanos </w:t>
      </w:r>
      <w:r w:rsidRPr="006976BB">
        <w:rPr>
          <w:rFonts w:cs="Arial"/>
          <w:bCs/>
          <w:lang w:val="es-ES_tradnl"/>
        </w:rPr>
        <w:t xml:space="preserve">Carlos de Lara MC </w:t>
      </w:r>
      <w:proofErr w:type="spellStart"/>
      <w:r w:rsidRPr="006976BB">
        <w:rPr>
          <w:rFonts w:cs="Arial"/>
          <w:bCs/>
          <w:lang w:val="es-ES_tradnl"/>
        </w:rPr>
        <w:t>Grath</w:t>
      </w:r>
      <w:proofErr w:type="spellEnd"/>
      <w:r w:rsidRPr="006976BB">
        <w:rPr>
          <w:rFonts w:cs="Arial"/>
          <w:bCs/>
          <w:lang w:val="es-ES_tradnl"/>
        </w:rPr>
        <w:t xml:space="preserve">, Luis Efrén Ríos Vega, José Ignacio Máynez Varela, María del Carmen Galván Tello, Manuel Alberto Flores Hernández y Vladimir </w:t>
      </w:r>
      <w:proofErr w:type="spellStart"/>
      <w:r w:rsidRPr="006976BB">
        <w:rPr>
          <w:rFonts w:cs="Arial"/>
          <w:bCs/>
          <w:lang w:val="es-ES_tradnl"/>
        </w:rPr>
        <w:t>Kaiceros</w:t>
      </w:r>
      <w:proofErr w:type="spellEnd"/>
      <w:r w:rsidRPr="006976BB">
        <w:rPr>
          <w:rFonts w:cs="Arial"/>
          <w:bCs/>
          <w:lang w:val="es-ES_tradnl"/>
        </w:rPr>
        <w:t xml:space="preserve"> Barranco.</w:t>
      </w:r>
    </w:p>
    <w:p w:rsidR="006976BB" w:rsidRPr="006976BB" w:rsidRDefault="006976BB" w:rsidP="006976BB">
      <w:pPr>
        <w:rPr>
          <w:rFonts w:cs="Arial"/>
        </w:rPr>
      </w:pPr>
    </w:p>
    <w:p w:rsidR="006976BB" w:rsidRPr="006976BB" w:rsidRDefault="006976BB" w:rsidP="006976BB">
      <w:pPr>
        <w:jc w:val="left"/>
        <w:rPr>
          <w:rFonts w:eastAsia="Calibri" w:cs="Arial"/>
        </w:rPr>
      </w:pPr>
    </w:p>
    <w:p w:rsidR="006976BB" w:rsidRPr="006976BB" w:rsidRDefault="006976BB" w:rsidP="006976BB">
      <w:pPr>
        <w:spacing w:line="360" w:lineRule="auto"/>
        <w:rPr>
          <w:rFonts w:cs="Arial"/>
          <w:bCs/>
        </w:rPr>
      </w:pPr>
      <w:r w:rsidRPr="006976BB">
        <w:rPr>
          <w:rFonts w:cs="Arial"/>
          <w:b/>
          <w:bCs/>
        </w:rPr>
        <w:t>DÉCIMO TERCERO.-</w:t>
      </w:r>
      <w:r w:rsidRPr="006976BB">
        <w:rPr>
          <w:rFonts w:cs="Arial"/>
          <w:bCs/>
        </w:rPr>
        <w:t xml:space="preserve"> Que esta Comisión tuvo a bien analizar la documentación de los </w:t>
      </w:r>
      <w:proofErr w:type="spellStart"/>
      <w:r w:rsidRPr="006976BB">
        <w:rPr>
          <w:rFonts w:cs="Arial"/>
          <w:bCs/>
        </w:rPr>
        <w:t>curriculums</w:t>
      </w:r>
      <w:proofErr w:type="spellEnd"/>
      <w:r w:rsidRPr="006976BB">
        <w:rPr>
          <w:rFonts w:cs="Arial"/>
          <w:bCs/>
        </w:rPr>
        <w:t xml:space="preserve"> vitae de las personas designadas como Magistrados Numerarios del Tribunal Superior de Justicia del Estado, desprendiéndose de dichos expedientes, que todos ellos cuentan con una vasta experiencia en el campo profesional del derecho, y que durante su actividad tanto dentro del Poder Judicial como fuera de éste, han desarrollado una carrera profesional con probidad, eficacia y eficiencia, lo que garantiza que tienen la capacidad suficiente para ocupar los cargos que les han sido conferidos por el Ejecutivo del Estado.</w:t>
      </w:r>
    </w:p>
    <w:p w:rsidR="006976BB" w:rsidRPr="006976BB" w:rsidRDefault="006976BB" w:rsidP="006976BB">
      <w:pPr>
        <w:jc w:val="left"/>
        <w:rPr>
          <w:rFonts w:eastAsia="Calibri" w:cs="Arial"/>
        </w:rPr>
      </w:pPr>
    </w:p>
    <w:p w:rsidR="006976BB" w:rsidRPr="006976BB" w:rsidRDefault="006976BB" w:rsidP="006976BB">
      <w:pPr>
        <w:spacing w:line="360" w:lineRule="auto"/>
        <w:rPr>
          <w:rFonts w:cs="Arial"/>
          <w:lang w:val="es-ES_tradnl"/>
        </w:rPr>
      </w:pPr>
      <w:r w:rsidRPr="006976BB">
        <w:rPr>
          <w:rFonts w:cs="Arial"/>
          <w:b/>
          <w:bCs/>
        </w:rPr>
        <w:t xml:space="preserve">DÉCIMO </w:t>
      </w:r>
      <w:proofErr w:type="gramStart"/>
      <w:r w:rsidRPr="006976BB">
        <w:rPr>
          <w:rFonts w:cs="Arial"/>
          <w:b/>
          <w:bCs/>
        </w:rPr>
        <w:t>CUARTO</w:t>
      </w:r>
      <w:r w:rsidRPr="006976BB">
        <w:rPr>
          <w:rFonts w:cs="Arial"/>
          <w:b/>
          <w:bCs/>
          <w:lang w:val="es-ES_tradnl"/>
        </w:rPr>
        <w:t>.-</w:t>
      </w:r>
      <w:proofErr w:type="gramEnd"/>
      <w:r w:rsidRPr="006976BB">
        <w:rPr>
          <w:rFonts w:cs="Arial"/>
          <w:lang w:val="es-ES_tradnl"/>
        </w:rPr>
        <w:t xml:space="preserve"> Que en base a la mencionada documentación, esta Comisión también ha confirmado que se encuentra plenamente demostrada la capacidad académica y profesional de quienes han sido nombrados como Magistrados Numerarios del Tribunal Superior de Justicia del Estado.</w:t>
      </w:r>
    </w:p>
    <w:p w:rsidR="006976BB" w:rsidRPr="006976BB" w:rsidRDefault="006976BB" w:rsidP="006976BB">
      <w:pPr>
        <w:rPr>
          <w:rFonts w:cs="Arial"/>
          <w:lang w:val="es-ES_tradnl"/>
        </w:rPr>
      </w:pPr>
    </w:p>
    <w:p w:rsidR="006976BB" w:rsidRPr="006976BB" w:rsidRDefault="006976BB" w:rsidP="006976BB">
      <w:pPr>
        <w:jc w:val="left"/>
        <w:rPr>
          <w:rFonts w:eastAsia="Calibri" w:cs="Arial"/>
          <w:lang w:val="es-ES_tradnl"/>
        </w:rPr>
      </w:pPr>
    </w:p>
    <w:p w:rsidR="006976BB" w:rsidRPr="006976BB" w:rsidRDefault="006976BB" w:rsidP="006976BB">
      <w:pPr>
        <w:spacing w:line="360" w:lineRule="auto"/>
        <w:rPr>
          <w:rFonts w:cs="Arial"/>
        </w:rPr>
      </w:pPr>
      <w:r w:rsidRPr="006976BB">
        <w:rPr>
          <w:rFonts w:cs="Arial"/>
          <w:b/>
          <w:bCs/>
        </w:rPr>
        <w:t xml:space="preserve">DÉCIMO </w:t>
      </w:r>
      <w:proofErr w:type="gramStart"/>
      <w:r w:rsidRPr="006976BB">
        <w:rPr>
          <w:rFonts w:cs="Arial"/>
          <w:b/>
          <w:bCs/>
        </w:rPr>
        <w:t>QUINTO.-</w:t>
      </w:r>
      <w:proofErr w:type="gramEnd"/>
      <w:r w:rsidRPr="006976BB">
        <w:rPr>
          <w:rFonts w:cs="Arial"/>
          <w:b/>
          <w:bCs/>
        </w:rPr>
        <w:t xml:space="preserve"> </w:t>
      </w:r>
      <w:r w:rsidRPr="006976BB">
        <w:rPr>
          <w:rFonts w:cs="Arial"/>
        </w:rPr>
        <w:t>Que en virtud de lo antes señalado y habiéndose comprobado que los  profesionistas designados reúnen los requisitos constitucionales y legales para ocupar los cargos de Magistrados Numerarios del Tribunal Superior de Justicia del Estado, esta Comisión Dictaminadora considera procedente la aprobación de los nombramientos hechos por el Gobernador del Estado.</w:t>
      </w:r>
    </w:p>
    <w:p w:rsidR="006976BB" w:rsidRPr="006976BB" w:rsidRDefault="006976BB" w:rsidP="006976BB">
      <w:pPr>
        <w:rPr>
          <w:rFonts w:cs="Arial"/>
        </w:rPr>
      </w:pPr>
    </w:p>
    <w:p w:rsidR="006976BB" w:rsidRPr="006976BB" w:rsidRDefault="006976BB" w:rsidP="006976BB">
      <w:pPr>
        <w:jc w:val="left"/>
        <w:rPr>
          <w:rFonts w:eastAsia="Calibri" w:cs="Arial"/>
        </w:rPr>
      </w:pPr>
    </w:p>
    <w:p w:rsidR="006976BB" w:rsidRPr="006976BB" w:rsidRDefault="006976BB" w:rsidP="006976BB">
      <w:pPr>
        <w:jc w:val="left"/>
        <w:rPr>
          <w:rFonts w:eastAsia="Calibri" w:cs="Arial"/>
        </w:rPr>
      </w:pPr>
    </w:p>
    <w:p w:rsidR="006976BB" w:rsidRPr="006976BB" w:rsidRDefault="006976BB" w:rsidP="006976BB">
      <w:pPr>
        <w:spacing w:line="360" w:lineRule="auto"/>
        <w:rPr>
          <w:rFonts w:cs="Arial"/>
          <w:lang w:val="es-ES_tradnl"/>
        </w:rPr>
      </w:pPr>
      <w:r w:rsidRPr="006976BB">
        <w:rPr>
          <w:rFonts w:cs="Arial"/>
          <w:lang w:val="es-ES_tradnl"/>
        </w:rPr>
        <w:t>Por lo anteriormente expuesto, esta Comisión somete a la consideración de este H. Congreso para su estudio, resolución, y en su caso, aprobación, el siguiente:</w:t>
      </w:r>
    </w:p>
    <w:p w:rsidR="006976BB" w:rsidRPr="006976BB" w:rsidRDefault="006976BB" w:rsidP="006976BB">
      <w:pPr>
        <w:rPr>
          <w:rFonts w:cs="Arial"/>
          <w:lang w:val="es-ES_tradnl"/>
        </w:rPr>
      </w:pPr>
    </w:p>
    <w:p w:rsidR="006976BB" w:rsidRPr="006976BB" w:rsidRDefault="006976BB" w:rsidP="006976BB">
      <w:pPr>
        <w:rPr>
          <w:rFonts w:cs="Arial"/>
          <w:lang w:val="es-ES_tradnl"/>
        </w:rPr>
      </w:pPr>
    </w:p>
    <w:p w:rsidR="006976BB" w:rsidRPr="006976BB" w:rsidRDefault="006976BB" w:rsidP="006976BB">
      <w:pPr>
        <w:spacing w:line="360" w:lineRule="auto"/>
        <w:jc w:val="center"/>
        <w:rPr>
          <w:rFonts w:cs="Arial"/>
          <w:b/>
          <w:bCs/>
          <w:lang w:val="es-ES_tradnl"/>
        </w:rPr>
      </w:pPr>
      <w:r w:rsidRPr="006976BB">
        <w:rPr>
          <w:rFonts w:cs="Arial"/>
          <w:b/>
          <w:bCs/>
          <w:lang w:val="es-ES_tradnl"/>
        </w:rPr>
        <w:t>P R O Y E C T O    D E    D E C R E T O</w:t>
      </w:r>
    </w:p>
    <w:p w:rsidR="006976BB" w:rsidRPr="006976BB" w:rsidRDefault="006976BB" w:rsidP="006976BB">
      <w:pPr>
        <w:spacing w:line="360" w:lineRule="auto"/>
        <w:jc w:val="center"/>
        <w:rPr>
          <w:rFonts w:cs="Arial"/>
          <w:b/>
          <w:bCs/>
          <w:lang w:val="es-ES_tradnl"/>
        </w:rPr>
      </w:pPr>
    </w:p>
    <w:p w:rsidR="006976BB" w:rsidRPr="006976BB" w:rsidRDefault="006976BB" w:rsidP="006976BB">
      <w:pPr>
        <w:spacing w:line="360" w:lineRule="auto"/>
        <w:rPr>
          <w:rFonts w:cs="Arial"/>
          <w:lang w:val="es-ES_tradnl"/>
        </w:rPr>
      </w:pPr>
      <w:r w:rsidRPr="006976BB">
        <w:rPr>
          <w:rFonts w:cs="Arial"/>
          <w:b/>
          <w:bCs/>
          <w:lang w:val="es-ES_tradnl"/>
        </w:rPr>
        <w:t xml:space="preserve">ARTÍCULO </w:t>
      </w:r>
      <w:proofErr w:type="gramStart"/>
      <w:r w:rsidRPr="006976BB">
        <w:rPr>
          <w:rFonts w:cs="Arial"/>
          <w:b/>
          <w:bCs/>
          <w:lang w:val="es-ES_tradnl"/>
        </w:rPr>
        <w:t>ÚNICO.-</w:t>
      </w:r>
      <w:proofErr w:type="gramEnd"/>
      <w:r w:rsidRPr="006976BB">
        <w:rPr>
          <w:rFonts w:cs="Arial"/>
          <w:b/>
          <w:bCs/>
          <w:lang w:val="es-ES_tradnl"/>
        </w:rPr>
        <w:t xml:space="preserve"> </w:t>
      </w:r>
      <w:r w:rsidRPr="006976BB">
        <w:rPr>
          <w:rFonts w:cs="Arial"/>
          <w:lang w:val="es-ES_tradnl"/>
        </w:rPr>
        <w:t xml:space="preserve">Se aprueba el nombramiento de </w:t>
      </w:r>
      <w:r w:rsidRPr="006976BB">
        <w:rPr>
          <w:rFonts w:cs="Arial"/>
        </w:rPr>
        <w:t>los Licenciados,</w:t>
      </w:r>
      <w:r w:rsidRPr="006976BB">
        <w:rPr>
          <w:rFonts w:cs="Arial"/>
          <w:lang w:val="es-ES_tradnl"/>
        </w:rPr>
        <w:t xml:space="preserve"> </w:t>
      </w:r>
      <w:r w:rsidRPr="006976BB">
        <w:rPr>
          <w:rFonts w:cs="Arial"/>
          <w:bCs/>
          <w:lang w:val="es-ES_tradnl"/>
        </w:rPr>
        <w:t xml:space="preserve">Carlos de Lara MC </w:t>
      </w:r>
      <w:proofErr w:type="spellStart"/>
      <w:r w:rsidRPr="006976BB">
        <w:rPr>
          <w:rFonts w:cs="Arial"/>
          <w:bCs/>
          <w:lang w:val="es-ES_tradnl"/>
        </w:rPr>
        <w:t>Grath</w:t>
      </w:r>
      <w:proofErr w:type="spellEnd"/>
      <w:r w:rsidRPr="006976BB">
        <w:rPr>
          <w:rFonts w:cs="Arial"/>
          <w:bCs/>
          <w:lang w:val="es-ES_tradnl"/>
        </w:rPr>
        <w:t xml:space="preserve">, Luis Efrén Ríos Vega, José Ignacio Máynez Varela, María del Carmen Galván Tello, Manuel Alberto Flores Hernández y Vladimir </w:t>
      </w:r>
      <w:proofErr w:type="spellStart"/>
      <w:r w:rsidRPr="006976BB">
        <w:rPr>
          <w:rFonts w:cs="Arial"/>
          <w:bCs/>
          <w:lang w:val="es-ES_tradnl"/>
        </w:rPr>
        <w:t>Kaiceros</w:t>
      </w:r>
      <w:proofErr w:type="spellEnd"/>
      <w:r w:rsidRPr="006976BB">
        <w:rPr>
          <w:rFonts w:cs="Arial"/>
          <w:bCs/>
          <w:lang w:val="es-ES_tradnl"/>
        </w:rPr>
        <w:t xml:space="preserve"> Barranco,</w:t>
      </w:r>
      <w:r w:rsidRPr="006976BB">
        <w:rPr>
          <w:rFonts w:cs="Arial"/>
          <w:lang w:val="es-ES_tradnl"/>
        </w:rPr>
        <w:t xml:space="preserve"> como Magistrados Numerarios del Tribunal Superior de Justicia del Estado de Coahuila de Zaragoza, por un período de quince años.</w:t>
      </w:r>
    </w:p>
    <w:p w:rsidR="006976BB" w:rsidRPr="006976BB" w:rsidRDefault="006976BB" w:rsidP="006976BB">
      <w:pPr>
        <w:spacing w:line="360" w:lineRule="auto"/>
        <w:rPr>
          <w:rFonts w:cs="Arial"/>
          <w:b/>
          <w:bCs/>
          <w:lang w:val="es-ES_tradnl"/>
        </w:rPr>
      </w:pPr>
    </w:p>
    <w:p w:rsidR="006976BB" w:rsidRPr="006976BB" w:rsidRDefault="006976BB" w:rsidP="006976BB">
      <w:pPr>
        <w:keepNext/>
        <w:tabs>
          <w:tab w:val="left" w:pos="0"/>
        </w:tabs>
        <w:spacing w:line="360" w:lineRule="auto"/>
        <w:jc w:val="center"/>
        <w:outlineLvl w:val="1"/>
        <w:rPr>
          <w:rFonts w:cs="Arial"/>
          <w:b/>
          <w:lang w:val="en-US"/>
        </w:rPr>
      </w:pPr>
      <w:r w:rsidRPr="006976BB">
        <w:rPr>
          <w:rFonts w:cs="Arial"/>
          <w:b/>
          <w:lang w:val="en-US"/>
        </w:rPr>
        <w:t xml:space="preserve">T R </w:t>
      </w:r>
      <w:proofErr w:type="gramStart"/>
      <w:r w:rsidRPr="006976BB">
        <w:rPr>
          <w:rFonts w:cs="Arial"/>
          <w:b/>
          <w:lang w:val="en-US"/>
        </w:rPr>
        <w:t>A</w:t>
      </w:r>
      <w:proofErr w:type="gramEnd"/>
      <w:r w:rsidRPr="006976BB">
        <w:rPr>
          <w:rFonts w:cs="Arial"/>
          <w:b/>
          <w:lang w:val="en-US"/>
        </w:rPr>
        <w:t xml:space="preserve"> N S I T O R I O S</w:t>
      </w:r>
    </w:p>
    <w:p w:rsidR="006976BB" w:rsidRPr="006976BB" w:rsidRDefault="006976BB" w:rsidP="006976BB">
      <w:pPr>
        <w:spacing w:line="360" w:lineRule="auto"/>
        <w:rPr>
          <w:rFonts w:cs="Arial"/>
          <w:lang w:val="en-US"/>
        </w:rPr>
      </w:pPr>
    </w:p>
    <w:p w:rsidR="006976BB" w:rsidRPr="006976BB" w:rsidRDefault="006976BB" w:rsidP="006976BB">
      <w:pPr>
        <w:spacing w:line="360" w:lineRule="auto"/>
        <w:rPr>
          <w:rFonts w:cs="Arial"/>
          <w:bCs/>
          <w:lang w:val="es-ES_tradnl"/>
        </w:rPr>
      </w:pPr>
      <w:proofErr w:type="gramStart"/>
      <w:r w:rsidRPr="006976BB">
        <w:rPr>
          <w:rFonts w:cs="Arial"/>
          <w:b/>
          <w:bCs/>
          <w:lang w:val="es-ES_tradnl"/>
        </w:rPr>
        <w:t>PRIMERO.-</w:t>
      </w:r>
      <w:proofErr w:type="gramEnd"/>
      <w:r w:rsidRPr="006976BB">
        <w:rPr>
          <w:rFonts w:cs="Arial"/>
          <w:b/>
          <w:bCs/>
          <w:lang w:val="es-ES_tradnl"/>
        </w:rPr>
        <w:t xml:space="preserve"> </w:t>
      </w:r>
      <w:r w:rsidRPr="006976BB">
        <w:rPr>
          <w:rFonts w:cs="Arial"/>
          <w:bCs/>
          <w:lang w:val="es-ES_tradnl"/>
        </w:rPr>
        <w:t>Los Magistrados Numerarios del Tribunal Superior de Justicia del Estado de Coahuila de Zaragoza, que han sido designados, iniciarán sus funciones a partir del momento en el que rindan la protesta de ley.</w:t>
      </w:r>
    </w:p>
    <w:p w:rsidR="006976BB" w:rsidRPr="006976BB" w:rsidRDefault="006976BB" w:rsidP="006976BB">
      <w:pPr>
        <w:jc w:val="left"/>
        <w:rPr>
          <w:rFonts w:eastAsia="Calibri" w:cs="Arial"/>
          <w:lang w:val="es-ES_tradnl" w:eastAsia="en-US"/>
        </w:rPr>
      </w:pPr>
    </w:p>
    <w:p w:rsidR="006976BB" w:rsidRPr="006976BB" w:rsidRDefault="006976BB" w:rsidP="006976BB">
      <w:pPr>
        <w:spacing w:line="360" w:lineRule="auto"/>
        <w:rPr>
          <w:rFonts w:cs="Arial"/>
          <w:bCs/>
          <w:lang w:val="es-ES_tradnl"/>
        </w:rPr>
      </w:pPr>
    </w:p>
    <w:p w:rsidR="006976BB" w:rsidRPr="006976BB" w:rsidRDefault="006976BB" w:rsidP="006976BB">
      <w:pPr>
        <w:spacing w:line="360" w:lineRule="auto"/>
        <w:rPr>
          <w:rFonts w:cs="Arial"/>
          <w:lang w:val="es-ES_tradnl"/>
        </w:rPr>
      </w:pPr>
      <w:proofErr w:type="gramStart"/>
      <w:r w:rsidRPr="006976BB">
        <w:rPr>
          <w:rFonts w:cs="Arial"/>
          <w:b/>
          <w:bCs/>
          <w:lang w:val="es-ES_tradnl"/>
        </w:rPr>
        <w:t>SEGUNDO.-</w:t>
      </w:r>
      <w:proofErr w:type="gramEnd"/>
      <w:r w:rsidRPr="006976BB">
        <w:rPr>
          <w:rFonts w:cs="Arial"/>
          <w:b/>
          <w:bCs/>
          <w:lang w:val="es-ES_tradnl"/>
        </w:rPr>
        <w:t xml:space="preserve"> </w:t>
      </w:r>
      <w:r w:rsidRPr="006976BB">
        <w:rPr>
          <w:rFonts w:cs="Arial"/>
          <w:lang w:val="es-ES_tradnl"/>
        </w:rPr>
        <w:t>Publíquese el presente Decreto en el Periódico Oficial del Gobierno del Estado.</w:t>
      </w:r>
    </w:p>
    <w:p w:rsidR="006976BB" w:rsidRPr="006976BB" w:rsidRDefault="006976BB" w:rsidP="006976BB">
      <w:pPr>
        <w:spacing w:line="360" w:lineRule="auto"/>
        <w:rPr>
          <w:rFonts w:cs="Arial"/>
          <w:lang w:val="es-ES_tradnl"/>
        </w:rPr>
      </w:pPr>
    </w:p>
    <w:p w:rsidR="006976BB" w:rsidRPr="006976BB" w:rsidRDefault="006976BB" w:rsidP="006976BB">
      <w:pPr>
        <w:spacing w:line="360" w:lineRule="auto"/>
        <w:rPr>
          <w:rFonts w:cs="Arial"/>
          <w:lang w:val="es-ES_tradnl"/>
        </w:rPr>
      </w:pPr>
      <w:proofErr w:type="gramStart"/>
      <w:r w:rsidRPr="006976BB">
        <w:rPr>
          <w:rFonts w:cs="Arial"/>
          <w:b/>
          <w:bCs/>
          <w:lang w:val="es-ES_tradnl"/>
        </w:rPr>
        <w:t>TERCERO.-</w:t>
      </w:r>
      <w:proofErr w:type="gramEnd"/>
      <w:r w:rsidRPr="006976BB">
        <w:rPr>
          <w:rFonts w:cs="Arial"/>
          <w:b/>
          <w:bCs/>
          <w:lang w:val="es-ES_tradnl"/>
        </w:rPr>
        <w:t xml:space="preserve"> </w:t>
      </w:r>
      <w:r w:rsidRPr="006976BB">
        <w:rPr>
          <w:rFonts w:cs="Arial"/>
          <w:lang w:val="es-ES_tradnl"/>
        </w:rPr>
        <w:t>Comuníquese este Decreto a los Titulares de los Poderes Ejecutivo y Judicial del Estado, para su conocimiento y los efectos legales procedentes.</w:t>
      </w:r>
    </w:p>
    <w:p w:rsidR="006976BB" w:rsidRPr="006976BB" w:rsidRDefault="006976BB" w:rsidP="006976BB">
      <w:pPr>
        <w:ind w:right="-142"/>
        <w:rPr>
          <w:rFonts w:cs="Arial"/>
          <w:b/>
        </w:rPr>
      </w:pPr>
    </w:p>
    <w:p w:rsidR="006976BB" w:rsidRPr="006976BB" w:rsidRDefault="006976BB" w:rsidP="006976BB">
      <w:pPr>
        <w:autoSpaceDE w:val="0"/>
        <w:autoSpaceDN w:val="0"/>
        <w:adjustRightInd w:val="0"/>
        <w:spacing w:line="360" w:lineRule="auto"/>
        <w:rPr>
          <w:rFonts w:eastAsia="Calibri" w:cs="Arial"/>
          <w:color w:val="000000"/>
        </w:rPr>
      </w:pPr>
      <w:r w:rsidRPr="006976B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w:t>
      </w:r>
      <w:r w:rsidRPr="006976BB">
        <w:rPr>
          <w:rFonts w:eastAsia="Calibri" w:cs="Arial"/>
          <w:color w:val="000000"/>
        </w:rPr>
        <w:lastRenderedPageBreak/>
        <w:t xml:space="preserve">de Coahuila de Zaragoza, </w:t>
      </w:r>
      <w:proofErr w:type="spellStart"/>
      <w:r w:rsidRPr="006976BB">
        <w:rPr>
          <w:rFonts w:eastAsia="Calibri" w:cs="Arial"/>
          <w:color w:val="000000"/>
        </w:rPr>
        <w:t>Dip</w:t>
      </w:r>
      <w:proofErr w:type="spellEnd"/>
      <w:r w:rsidRPr="006976BB">
        <w:rPr>
          <w:rFonts w:eastAsia="Calibri" w:cs="Arial"/>
          <w:color w:val="000000"/>
        </w:rPr>
        <w:t xml:space="preserve">. </w:t>
      </w:r>
      <w:r w:rsidRPr="006976BB">
        <w:rPr>
          <w:rFonts w:eastAsia="Calibri" w:cs="Arial"/>
          <w:color w:val="000000"/>
          <w:lang w:val="es-ES"/>
        </w:rPr>
        <w:t>Jaime Bueno Zertuche</w:t>
      </w:r>
      <w:r w:rsidRPr="006976BB">
        <w:rPr>
          <w:rFonts w:eastAsia="Calibri" w:cs="Arial"/>
          <w:color w:val="000000"/>
        </w:rPr>
        <w:t xml:space="preserve">, (Coordinador), </w:t>
      </w:r>
      <w:proofErr w:type="spellStart"/>
      <w:r w:rsidRPr="006976BB">
        <w:rPr>
          <w:rFonts w:eastAsia="Calibri" w:cs="Arial"/>
          <w:color w:val="000000"/>
        </w:rPr>
        <w:t>Dip</w:t>
      </w:r>
      <w:proofErr w:type="spellEnd"/>
      <w:r w:rsidRPr="006976BB">
        <w:rPr>
          <w:rFonts w:eastAsia="Calibri" w:cs="Arial"/>
          <w:color w:val="000000"/>
        </w:rPr>
        <w:t xml:space="preserve">. </w:t>
      </w:r>
      <w:r w:rsidRPr="006976BB">
        <w:rPr>
          <w:rFonts w:eastAsia="Calibri" w:cs="Arial"/>
          <w:color w:val="000000"/>
          <w:lang w:val="es-ES"/>
        </w:rPr>
        <w:t xml:space="preserve">Marcelo de Jesús Torres </w:t>
      </w:r>
      <w:proofErr w:type="spellStart"/>
      <w:r w:rsidRPr="006976BB">
        <w:rPr>
          <w:rFonts w:eastAsia="Calibri" w:cs="Arial"/>
          <w:color w:val="000000"/>
          <w:lang w:val="es-ES"/>
        </w:rPr>
        <w:t>Cofiño</w:t>
      </w:r>
      <w:proofErr w:type="spellEnd"/>
      <w:r w:rsidRPr="006976BB">
        <w:rPr>
          <w:rFonts w:eastAsia="Calibri" w:cs="Arial"/>
          <w:color w:val="000000"/>
          <w:lang w:val="es-ES"/>
        </w:rPr>
        <w:t xml:space="preserve"> </w:t>
      </w:r>
      <w:r w:rsidRPr="006976BB">
        <w:rPr>
          <w:rFonts w:eastAsia="Calibri" w:cs="Arial"/>
          <w:color w:val="000000"/>
        </w:rPr>
        <w:t xml:space="preserve">(Secretario), </w:t>
      </w:r>
      <w:proofErr w:type="spellStart"/>
      <w:r w:rsidRPr="006976BB">
        <w:rPr>
          <w:rFonts w:eastAsia="Calibri" w:cs="Arial"/>
          <w:color w:val="000000"/>
          <w:lang w:val="es-ES"/>
        </w:rPr>
        <w:t>Dip</w:t>
      </w:r>
      <w:proofErr w:type="spellEnd"/>
      <w:r w:rsidRPr="006976BB">
        <w:rPr>
          <w:rFonts w:eastAsia="Calibri" w:cs="Arial"/>
          <w:color w:val="000000"/>
          <w:lang w:val="es-ES"/>
        </w:rPr>
        <w:t xml:space="preserve">. Lucía Azucena Ramos </w:t>
      </w:r>
      <w:proofErr w:type="spellStart"/>
      <w:r w:rsidRPr="006976BB">
        <w:rPr>
          <w:rFonts w:eastAsia="Calibri" w:cs="Arial"/>
          <w:color w:val="000000"/>
          <w:lang w:val="es-ES"/>
        </w:rPr>
        <w:t>Ramos</w:t>
      </w:r>
      <w:proofErr w:type="spellEnd"/>
      <w:r w:rsidRPr="006976BB">
        <w:rPr>
          <w:rFonts w:eastAsia="Calibri" w:cs="Arial"/>
          <w:color w:val="000000"/>
          <w:lang w:val="es-ES"/>
        </w:rPr>
        <w:t xml:space="preserve">, </w:t>
      </w:r>
      <w:proofErr w:type="spellStart"/>
      <w:r w:rsidRPr="006976BB">
        <w:rPr>
          <w:rFonts w:eastAsia="Calibri" w:cs="Arial"/>
          <w:color w:val="000000"/>
          <w:lang w:val="es-ES"/>
        </w:rPr>
        <w:t>Dip</w:t>
      </w:r>
      <w:proofErr w:type="spellEnd"/>
      <w:r w:rsidRPr="006976BB">
        <w:rPr>
          <w:rFonts w:eastAsia="Calibri" w:cs="Arial"/>
          <w:color w:val="000000"/>
          <w:lang w:val="es-ES"/>
        </w:rPr>
        <w:t xml:space="preserve">. Gerardo Abraham Aguado Gómez, </w:t>
      </w:r>
      <w:proofErr w:type="spellStart"/>
      <w:r w:rsidRPr="006976BB">
        <w:rPr>
          <w:rFonts w:eastAsia="Calibri" w:cs="Arial"/>
          <w:color w:val="000000"/>
          <w:lang w:val="es-ES"/>
        </w:rPr>
        <w:t>Dip</w:t>
      </w:r>
      <w:proofErr w:type="spellEnd"/>
      <w:r w:rsidRPr="006976BB">
        <w:rPr>
          <w:rFonts w:eastAsia="Calibri" w:cs="Arial"/>
          <w:color w:val="000000"/>
          <w:lang w:val="es-ES"/>
        </w:rPr>
        <w:t xml:space="preserve">. Emilio Alejandro de Hoyos Montemayor, </w:t>
      </w:r>
      <w:proofErr w:type="spellStart"/>
      <w:r w:rsidRPr="006976BB">
        <w:rPr>
          <w:rFonts w:eastAsia="Calibri" w:cs="Arial"/>
          <w:color w:val="000000"/>
          <w:lang w:val="es-ES"/>
        </w:rPr>
        <w:t>Dip</w:t>
      </w:r>
      <w:proofErr w:type="spellEnd"/>
      <w:r w:rsidRPr="006976BB">
        <w:rPr>
          <w:rFonts w:eastAsia="Calibri" w:cs="Arial"/>
          <w:color w:val="000000"/>
          <w:lang w:val="es-ES"/>
        </w:rPr>
        <w:t xml:space="preserve">. José Benito Ramírez Rosas, </w:t>
      </w:r>
      <w:proofErr w:type="spellStart"/>
      <w:r w:rsidRPr="006976BB">
        <w:rPr>
          <w:rFonts w:eastAsia="Calibri" w:cs="Arial"/>
          <w:color w:val="000000"/>
          <w:lang w:val="es-ES"/>
        </w:rPr>
        <w:t>Dip</w:t>
      </w:r>
      <w:proofErr w:type="spellEnd"/>
      <w:r w:rsidRPr="006976BB">
        <w:rPr>
          <w:rFonts w:eastAsia="Calibri" w:cs="Arial"/>
          <w:color w:val="000000"/>
          <w:lang w:val="es-ES"/>
        </w:rPr>
        <w:t xml:space="preserve">. Claudia Isela Ramírez Pineda y </w:t>
      </w:r>
      <w:proofErr w:type="spellStart"/>
      <w:r w:rsidRPr="006976BB">
        <w:rPr>
          <w:rFonts w:eastAsia="Calibri" w:cs="Arial"/>
          <w:color w:val="000000"/>
          <w:lang w:val="es-ES"/>
        </w:rPr>
        <w:t>Dip</w:t>
      </w:r>
      <w:proofErr w:type="spellEnd"/>
      <w:r w:rsidRPr="006976BB">
        <w:rPr>
          <w:rFonts w:eastAsia="Calibri" w:cs="Arial"/>
          <w:color w:val="000000"/>
          <w:lang w:val="es-ES"/>
        </w:rPr>
        <w:t>. Edgar Gerardo Sánchez Garza</w:t>
      </w:r>
      <w:r w:rsidRPr="006976BB">
        <w:rPr>
          <w:rFonts w:eastAsia="Calibri" w:cs="Arial"/>
          <w:color w:val="000000"/>
        </w:rPr>
        <w:t>.</w:t>
      </w:r>
      <w:r w:rsidRPr="006976BB">
        <w:rPr>
          <w:rFonts w:eastAsia="Calibri" w:cs="Arial"/>
          <w:b/>
          <w:color w:val="000000"/>
        </w:rPr>
        <w:t xml:space="preserve"> </w:t>
      </w:r>
      <w:r w:rsidRPr="006976BB">
        <w:rPr>
          <w:rFonts w:eastAsia="Calibri" w:cs="Arial"/>
          <w:color w:val="000000"/>
        </w:rPr>
        <w:t>En la Ciudad de Saltillo, Coahuila de Zaragoza, a 31 de octubre de 2019.</w:t>
      </w:r>
    </w:p>
    <w:p w:rsidR="006976BB" w:rsidRDefault="006976BB" w:rsidP="006976BB">
      <w:pPr>
        <w:spacing w:line="360" w:lineRule="auto"/>
        <w:jc w:val="center"/>
        <w:rPr>
          <w:rFonts w:cs="Arial"/>
          <w:b/>
        </w:rPr>
      </w:pPr>
    </w:p>
    <w:p w:rsidR="006976BB" w:rsidRPr="006976BB" w:rsidRDefault="006976BB" w:rsidP="006976BB">
      <w:pPr>
        <w:spacing w:line="360" w:lineRule="auto"/>
        <w:jc w:val="center"/>
        <w:rPr>
          <w:rFonts w:cs="Arial"/>
          <w:b/>
        </w:rPr>
      </w:pPr>
      <w:r w:rsidRPr="006976BB">
        <w:rPr>
          <w:rFonts w:cs="Arial"/>
          <w:b/>
        </w:rPr>
        <w:t>COMISIÓN DE GOBERNACIÓN, PUNTOS CONSTITUCIONALES Y JUSTICIA</w:t>
      </w:r>
    </w:p>
    <w:p w:rsidR="006976BB" w:rsidRPr="006976BB" w:rsidRDefault="006976BB" w:rsidP="006976BB">
      <w:pPr>
        <w:jc w:val="left"/>
        <w:rPr>
          <w:rFonts w:eastAsia="Calibri" w:cs="Arial"/>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6976BB" w:rsidRPr="006976BB" w:rsidTr="00DB703F">
        <w:trPr>
          <w:jc w:val="center"/>
        </w:trPr>
        <w:tc>
          <w:tcPr>
            <w:tcW w:w="3231" w:type="dxa"/>
            <w:shd w:val="clear" w:color="auto" w:fill="auto"/>
            <w:vAlign w:val="center"/>
          </w:tcPr>
          <w:p w:rsidR="006976BB" w:rsidRPr="006976BB" w:rsidRDefault="006976BB" w:rsidP="006976BB">
            <w:pPr>
              <w:spacing w:line="360" w:lineRule="auto"/>
              <w:jc w:val="center"/>
              <w:rPr>
                <w:rFonts w:eastAsia="Calibri" w:cs="Arial"/>
                <w:b/>
              </w:rPr>
            </w:pPr>
            <w:r w:rsidRPr="006976BB">
              <w:rPr>
                <w:rFonts w:eastAsia="Calibri" w:cs="Arial"/>
                <w:b/>
              </w:rPr>
              <w:t>NOMBRE Y FIRMA</w:t>
            </w:r>
          </w:p>
        </w:tc>
        <w:tc>
          <w:tcPr>
            <w:tcW w:w="0" w:type="auto"/>
            <w:gridSpan w:val="3"/>
            <w:shd w:val="clear" w:color="auto" w:fill="auto"/>
            <w:vAlign w:val="center"/>
          </w:tcPr>
          <w:p w:rsidR="006976BB" w:rsidRPr="006976BB" w:rsidRDefault="006976BB" w:rsidP="006976BB">
            <w:pPr>
              <w:spacing w:line="360" w:lineRule="auto"/>
              <w:jc w:val="center"/>
              <w:rPr>
                <w:rFonts w:eastAsia="Calibri" w:cs="Arial"/>
                <w:b/>
              </w:rPr>
            </w:pPr>
            <w:r w:rsidRPr="006976BB">
              <w:rPr>
                <w:rFonts w:eastAsia="Calibri" w:cs="Arial"/>
                <w:b/>
              </w:rPr>
              <w:t>VOTO</w:t>
            </w:r>
          </w:p>
        </w:tc>
        <w:tc>
          <w:tcPr>
            <w:tcW w:w="0" w:type="auto"/>
            <w:gridSpan w:val="2"/>
            <w:shd w:val="clear" w:color="auto" w:fill="auto"/>
            <w:vAlign w:val="center"/>
          </w:tcPr>
          <w:p w:rsidR="006976BB" w:rsidRPr="006976BB" w:rsidRDefault="006976BB" w:rsidP="006976BB">
            <w:pPr>
              <w:spacing w:line="360" w:lineRule="auto"/>
              <w:jc w:val="center"/>
              <w:rPr>
                <w:rFonts w:eastAsia="Calibri" w:cs="Arial"/>
                <w:b/>
              </w:rPr>
            </w:pPr>
            <w:r w:rsidRPr="006976BB">
              <w:rPr>
                <w:rFonts w:eastAsia="Calibri" w:cs="Arial"/>
                <w:b/>
              </w:rPr>
              <w:t>RESERVA DE ARTÍCULOS</w:t>
            </w:r>
          </w:p>
        </w:tc>
      </w:tr>
      <w:tr w:rsidR="006976BB" w:rsidRPr="006976BB" w:rsidTr="00DB703F">
        <w:trPr>
          <w:jc w:val="center"/>
        </w:trPr>
        <w:tc>
          <w:tcPr>
            <w:tcW w:w="3231" w:type="dxa"/>
            <w:vMerge w:val="restart"/>
            <w:shd w:val="clear" w:color="auto" w:fill="auto"/>
          </w:tcPr>
          <w:p w:rsidR="006976BB" w:rsidRPr="006976BB" w:rsidRDefault="006976BB" w:rsidP="006976BB">
            <w:pPr>
              <w:jc w:val="center"/>
              <w:rPr>
                <w:rFonts w:eastAsia="Calibri" w:cs="Arial"/>
                <w:b/>
                <w:lang w:eastAsia="en-US"/>
              </w:rPr>
            </w:pPr>
            <w:r w:rsidRPr="006976BB">
              <w:rPr>
                <w:rFonts w:eastAsia="Calibri" w:cs="Arial"/>
                <w:b/>
                <w:lang w:eastAsia="en-US"/>
              </w:rPr>
              <w:t xml:space="preserve">DIP. </w:t>
            </w:r>
            <w:r w:rsidRPr="006976BB">
              <w:rPr>
                <w:rFonts w:eastAsia="Calibri" w:cs="Arial"/>
                <w:b/>
                <w:lang w:val="es-ES" w:eastAsia="en-US"/>
              </w:rPr>
              <w:t>JAIME BUENO ZERTUCHE</w:t>
            </w:r>
          </w:p>
          <w:p w:rsidR="006976BB" w:rsidRPr="006976BB" w:rsidRDefault="006976BB" w:rsidP="006976BB">
            <w:pPr>
              <w:jc w:val="center"/>
              <w:rPr>
                <w:rFonts w:eastAsia="Calibri" w:cs="Arial"/>
                <w:b/>
                <w:lang w:eastAsia="en-US"/>
              </w:rPr>
            </w:pPr>
            <w:r w:rsidRPr="006976BB">
              <w:rPr>
                <w:rFonts w:eastAsia="Calibri" w:cs="Arial"/>
                <w:b/>
                <w:lang w:eastAsia="en-US"/>
              </w:rPr>
              <w:t>(COORDINADOR)</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 FAVOR</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EN CONTRA</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ABSTENCIÓN</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SI</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CUALES</w:t>
            </w:r>
          </w:p>
        </w:tc>
      </w:tr>
      <w:tr w:rsidR="006976BB" w:rsidRPr="006976BB" w:rsidTr="00DB703F">
        <w:trPr>
          <w:trHeight w:val="1417"/>
          <w:jc w:val="center"/>
        </w:trPr>
        <w:tc>
          <w:tcPr>
            <w:tcW w:w="3231" w:type="dxa"/>
            <w:vMerge/>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p w:rsidR="006976BB" w:rsidRPr="006976BB" w:rsidRDefault="006976BB" w:rsidP="006976BB">
            <w:pPr>
              <w:jc w:val="center"/>
              <w:rPr>
                <w:rFonts w:eastAsia="Calibri" w:cs="Arial"/>
                <w:b/>
                <w:lang w:eastAsia="en-US"/>
              </w:rPr>
            </w:pPr>
          </w:p>
          <w:p w:rsidR="006976BB" w:rsidRPr="006976BB" w:rsidRDefault="006976BB" w:rsidP="006976BB">
            <w:pPr>
              <w:jc w:val="center"/>
              <w:rPr>
                <w:rFonts w:eastAsia="Calibri" w:cs="Arial"/>
                <w:b/>
                <w:lang w:eastAsia="en-US"/>
              </w:rPr>
            </w:pPr>
          </w:p>
          <w:p w:rsidR="006976BB" w:rsidRPr="006976BB" w:rsidRDefault="006976BB" w:rsidP="006976BB">
            <w:pPr>
              <w:jc w:val="center"/>
              <w:rPr>
                <w:rFonts w:eastAsia="Calibri" w:cs="Arial"/>
                <w:b/>
                <w:lang w:eastAsia="en-US"/>
              </w:rPr>
            </w:pPr>
          </w:p>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r>
      <w:tr w:rsidR="006976BB" w:rsidRPr="006976BB" w:rsidTr="00DB703F">
        <w:trPr>
          <w:jc w:val="center"/>
        </w:trPr>
        <w:tc>
          <w:tcPr>
            <w:tcW w:w="3231" w:type="dxa"/>
            <w:vMerge w:val="restart"/>
            <w:shd w:val="clear" w:color="auto" w:fill="auto"/>
          </w:tcPr>
          <w:p w:rsidR="006976BB" w:rsidRPr="006976BB" w:rsidRDefault="006976BB" w:rsidP="006976BB">
            <w:pPr>
              <w:jc w:val="center"/>
              <w:rPr>
                <w:rFonts w:eastAsia="Calibri" w:cs="Arial"/>
                <w:b/>
                <w:lang w:eastAsia="en-US"/>
              </w:rPr>
            </w:pPr>
            <w:r w:rsidRPr="006976BB">
              <w:rPr>
                <w:rFonts w:eastAsia="Calibri" w:cs="Arial"/>
                <w:b/>
                <w:lang w:eastAsia="en-US"/>
              </w:rPr>
              <w:t xml:space="preserve">DIP. </w:t>
            </w:r>
            <w:r w:rsidRPr="006976BB">
              <w:rPr>
                <w:rFonts w:eastAsia="Calibri" w:cs="Arial"/>
                <w:b/>
                <w:lang w:val="es-ES" w:eastAsia="en-US"/>
              </w:rPr>
              <w:t>MARCELO DE JESÚS TORRES COFIÑO</w:t>
            </w:r>
          </w:p>
          <w:p w:rsidR="006976BB" w:rsidRPr="006976BB" w:rsidRDefault="006976BB" w:rsidP="006976BB">
            <w:pPr>
              <w:jc w:val="center"/>
              <w:rPr>
                <w:rFonts w:eastAsia="Calibri" w:cs="Arial"/>
                <w:b/>
                <w:lang w:eastAsia="en-US"/>
              </w:rPr>
            </w:pPr>
            <w:r w:rsidRPr="006976BB">
              <w:rPr>
                <w:rFonts w:eastAsia="Calibri" w:cs="Arial"/>
                <w:b/>
                <w:lang w:eastAsia="en-US"/>
              </w:rPr>
              <w:t>(SECRETARIO)</w:t>
            </w:r>
          </w:p>
          <w:p w:rsidR="006976BB" w:rsidRPr="006976BB" w:rsidRDefault="006976BB" w:rsidP="006976BB">
            <w:pPr>
              <w:jc w:val="center"/>
              <w:rPr>
                <w:rFonts w:eastAsia="Calibri" w:cs="Arial"/>
                <w:b/>
                <w:lang w:eastAsia="en-US"/>
              </w:rPr>
            </w:pP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 FAVOR</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EN CONTRA</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ABSTENCIÓN</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SI</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CUALES</w:t>
            </w:r>
          </w:p>
        </w:tc>
      </w:tr>
      <w:tr w:rsidR="006976BB" w:rsidRPr="006976BB" w:rsidTr="00DB703F">
        <w:trPr>
          <w:trHeight w:val="1417"/>
          <w:jc w:val="center"/>
        </w:trPr>
        <w:tc>
          <w:tcPr>
            <w:tcW w:w="3231" w:type="dxa"/>
            <w:vMerge/>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r>
      <w:tr w:rsidR="006976BB" w:rsidRPr="006976BB" w:rsidTr="00DB703F">
        <w:trPr>
          <w:trHeight w:val="624"/>
          <w:jc w:val="center"/>
        </w:trPr>
        <w:tc>
          <w:tcPr>
            <w:tcW w:w="3231" w:type="dxa"/>
            <w:vMerge w:val="restart"/>
            <w:shd w:val="clear" w:color="auto" w:fill="auto"/>
          </w:tcPr>
          <w:p w:rsidR="006976BB" w:rsidRPr="006976BB" w:rsidRDefault="006976BB" w:rsidP="006976BB">
            <w:pPr>
              <w:jc w:val="center"/>
              <w:rPr>
                <w:rFonts w:eastAsia="Calibri" w:cs="Arial"/>
                <w:b/>
                <w:lang w:eastAsia="en-US"/>
              </w:rPr>
            </w:pPr>
            <w:r w:rsidRPr="006976BB">
              <w:rPr>
                <w:rFonts w:eastAsia="Calibri" w:cs="Arial"/>
                <w:b/>
                <w:lang w:eastAsia="en-US"/>
              </w:rPr>
              <w:t xml:space="preserve">DIP. </w:t>
            </w:r>
            <w:r w:rsidRPr="006976BB">
              <w:rPr>
                <w:rFonts w:eastAsia="Calibri" w:cs="Arial"/>
                <w:b/>
                <w:lang w:val="es-ES" w:eastAsia="en-US"/>
              </w:rPr>
              <w:t xml:space="preserve">LUCÍA AZUCENA RAMOS </w:t>
            </w:r>
            <w:proofErr w:type="spellStart"/>
            <w:r w:rsidRPr="006976BB">
              <w:rPr>
                <w:rFonts w:eastAsia="Calibri" w:cs="Arial"/>
                <w:b/>
                <w:lang w:val="es-ES" w:eastAsia="en-US"/>
              </w:rPr>
              <w:t>RAMOS</w:t>
            </w:r>
            <w:proofErr w:type="spellEnd"/>
          </w:p>
          <w:p w:rsidR="006976BB" w:rsidRPr="006976BB" w:rsidRDefault="006976BB" w:rsidP="006976BB">
            <w:pPr>
              <w:jc w:val="center"/>
              <w:rPr>
                <w:rFonts w:eastAsia="Calibri" w:cs="Arial"/>
                <w:b/>
                <w:lang w:eastAsia="en-US"/>
              </w:rPr>
            </w:pP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 FAVOR</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EN CONTRA</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ABSTENCIÓN</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SI</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CUALES</w:t>
            </w:r>
          </w:p>
        </w:tc>
      </w:tr>
      <w:tr w:rsidR="006976BB" w:rsidRPr="006976BB" w:rsidTr="006976BB">
        <w:trPr>
          <w:trHeight w:val="700"/>
          <w:jc w:val="center"/>
        </w:trPr>
        <w:tc>
          <w:tcPr>
            <w:tcW w:w="3231" w:type="dxa"/>
            <w:vMerge/>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r>
      <w:tr w:rsidR="006976BB" w:rsidRPr="006976BB" w:rsidTr="00DB703F">
        <w:trPr>
          <w:trHeight w:val="624"/>
          <w:jc w:val="center"/>
        </w:trPr>
        <w:tc>
          <w:tcPr>
            <w:tcW w:w="3231" w:type="dxa"/>
            <w:vMerge w:val="restart"/>
            <w:shd w:val="clear" w:color="auto" w:fill="auto"/>
          </w:tcPr>
          <w:p w:rsidR="006976BB" w:rsidRPr="006976BB" w:rsidRDefault="006976BB" w:rsidP="006976BB">
            <w:pPr>
              <w:jc w:val="center"/>
              <w:rPr>
                <w:rFonts w:eastAsia="Calibri" w:cs="Arial"/>
                <w:b/>
                <w:lang w:eastAsia="en-US"/>
              </w:rPr>
            </w:pPr>
            <w:r w:rsidRPr="006976BB">
              <w:rPr>
                <w:rFonts w:eastAsia="Calibri" w:cs="Arial"/>
                <w:b/>
                <w:lang w:eastAsia="en-US"/>
              </w:rPr>
              <w:t xml:space="preserve">DIP. </w:t>
            </w:r>
            <w:r w:rsidRPr="006976BB">
              <w:rPr>
                <w:rFonts w:eastAsia="Calibri" w:cs="Arial"/>
                <w:b/>
                <w:lang w:val="es-ES" w:eastAsia="en-US"/>
              </w:rPr>
              <w:t>GERARDO ABRAHAM AGUADO GÓMEZ</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 FAVOR</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EN CONTRA</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ABSTENCIÓN</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SI</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CUALES</w:t>
            </w:r>
          </w:p>
        </w:tc>
      </w:tr>
      <w:tr w:rsidR="006976BB" w:rsidRPr="006976BB" w:rsidTr="00DB703F">
        <w:trPr>
          <w:trHeight w:val="1417"/>
          <w:jc w:val="center"/>
        </w:trPr>
        <w:tc>
          <w:tcPr>
            <w:tcW w:w="3231" w:type="dxa"/>
            <w:vMerge/>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r>
      <w:tr w:rsidR="006976BB" w:rsidRPr="006976BB" w:rsidTr="00DB703F">
        <w:trPr>
          <w:trHeight w:val="624"/>
          <w:jc w:val="center"/>
        </w:trPr>
        <w:tc>
          <w:tcPr>
            <w:tcW w:w="3231" w:type="dxa"/>
            <w:vMerge w:val="restart"/>
            <w:shd w:val="clear" w:color="auto" w:fill="auto"/>
          </w:tcPr>
          <w:p w:rsidR="006976BB" w:rsidRPr="006976BB" w:rsidRDefault="006976BB" w:rsidP="006976BB">
            <w:pPr>
              <w:jc w:val="center"/>
              <w:rPr>
                <w:rFonts w:eastAsia="Calibri" w:cs="Arial"/>
                <w:b/>
                <w:lang w:eastAsia="en-US"/>
              </w:rPr>
            </w:pPr>
            <w:r w:rsidRPr="006976BB">
              <w:rPr>
                <w:rFonts w:eastAsia="Calibri" w:cs="Arial"/>
                <w:b/>
                <w:lang w:eastAsia="en-US"/>
              </w:rPr>
              <w:t xml:space="preserve">DIP. </w:t>
            </w:r>
            <w:r w:rsidRPr="006976BB">
              <w:rPr>
                <w:rFonts w:eastAsia="Calibri" w:cs="Arial"/>
                <w:b/>
                <w:lang w:val="es-ES" w:eastAsia="en-US"/>
              </w:rPr>
              <w:t>EMILIO ALEJANDRO DE HOYOS MONTEMAYOR</w:t>
            </w:r>
          </w:p>
          <w:p w:rsidR="006976BB" w:rsidRPr="006976BB" w:rsidRDefault="006976BB" w:rsidP="006976BB">
            <w:pPr>
              <w:jc w:val="center"/>
              <w:rPr>
                <w:rFonts w:eastAsia="Calibri" w:cs="Arial"/>
                <w:b/>
                <w:lang w:eastAsia="en-US"/>
              </w:rPr>
            </w:pP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lastRenderedPageBreak/>
              <w:t>A FAVOR</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EN CONTRA</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ABSTENCIÓN</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SI</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CUALES</w:t>
            </w:r>
          </w:p>
        </w:tc>
      </w:tr>
      <w:tr w:rsidR="006976BB" w:rsidRPr="006976BB" w:rsidTr="006976BB">
        <w:trPr>
          <w:trHeight w:val="872"/>
          <w:jc w:val="center"/>
        </w:trPr>
        <w:tc>
          <w:tcPr>
            <w:tcW w:w="3231" w:type="dxa"/>
            <w:vMerge/>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p w:rsidR="006976BB" w:rsidRPr="006976BB" w:rsidRDefault="006976BB" w:rsidP="006976BB">
            <w:pPr>
              <w:jc w:val="center"/>
              <w:rPr>
                <w:rFonts w:eastAsia="Calibri" w:cs="Arial"/>
                <w:b/>
                <w:lang w:eastAsia="en-US"/>
              </w:rPr>
            </w:pPr>
          </w:p>
          <w:p w:rsidR="006976BB" w:rsidRPr="006976BB" w:rsidRDefault="006976BB" w:rsidP="006976BB">
            <w:pPr>
              <w:jc w:val="center"/>
              <w:rPr>
                <w:rFonts w:eastAsia="Calibri" w:cs="Arial"/>
                <w:b/>
                <w:lang w:eastAsia="en-US"/>
              </w:rPr>
            </w:pPr>
          </w:p>
          <w:p w:rsidR="006976BB" w:rsidRPr="006976BB" w:rsidRDefault="006976BB" w:rsidP="006976BB">
            <w:pPr>
              <w:jc w:val="center"/>
              <w:rPr>
                <w:rFonts w:eastAsia="Calibri" w:cs="Arial"/>
                <w:b/>
                <w:lang w:eastAsia="en-US"/>
              </w:rPr>
            </w:pPr>
          </w:p>
          <w:p w:rsidR="006976BB" w:rsidRPr="006976BB" w:rsidRDefault="006976BB" w:rsidP="006976BB">
            <w:pPr>
              <w:jc w:val="center"/>
              <w:rPr>
                <w:rFonts w:eastAsia="Calibri" w:cs="Arial"/>
                <w:b/>
                <w:lang w:eastAsia="en-US"/>
              </w:rPr>
            </w:pPr>
          </w:p>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r>
      <w:tr w:rsidR="006976BB" w:rsidRPr="006976BB" w:rsidTr="00DB703F">
        <w:trPr>
          <w:trHeight w:val="624"/>
          <w:jc w:val="center"/>
        </w:trPr>
        <w:tc>
          <w:tcPr>
            <w:tcW w:w="3231" w:type="dxa"/>
            <w:vMerge w:val="restart"/>
            <w:shd w:val="clear" w:color="auto" w:fill="auto"/>
          </w:tcPr>
          <w:p w:rsidR="006976BB" w:rsidRPr="006976BB" w:rsidRDefault="006976BB" w:rsidP="006976BB">
            <w:pPr>
              <w:jc w:val="center"/>
              <w:rPr>
                <w:rFonts w:eastAsia="Calibri" w:cs="Arial"/>
                <w:b/>
                <w:lang w:eastAsia="en-US"/>
              </w:rPr>
            </w:pPr>
            <w:r w:rsidRPr="006976BB">
              <w:rPr>
                <w:rFonts w:eastAsia="Calibri" w:cs="Arial"/>
                <w:b/>
                <w:lang w:eastAsia="en-US"/>
              </w:rPr>
              <w:lastRenderedPageBreak/>
              <w:t xml:space="preserve">DIP. </w:t>
            </w:r>
            <w:r w:rsidRPr="006976BB">
              <w:rPr>
                <w:rFonts w:eastAsia="Calibri" w:cs="Arial"/>
                <w:b/>
                <w:lang w:val="es-ES" w:eastAsia="en-US"/>
              </w:rPr>
              <w:t>JOSÉ BENITO RAMÍREZ ROSAS</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 FAVOR</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EN CONTRA</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ABSTENCIÓN</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SI</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CUALES</w:t>
            </w:r>
          </w:p>
        </w:tc>
      </w:tr>
      <w:tr w:rsidR="006976BB" w:rsidRPr="006976BB" w:rsidTr="006976BB">
        <w:trPr>
          <w:trHeight w:val="788"/>
          <w:jc w:val="center"/>
        </w:trPr>
        <w:tc>
          <w:tcPr>
            <w:tcW w:w="3231" w:type="dxa"/>
            <w:vMerge/>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r>
      <w:tr w:rsidR="006976BB" w:rsidRPr="006976BB" w:rsidTr="00DB703F">
        <w:trPr>
          <w:trHeight w:val="624"/>
          <w:jc w:val="center"/>
        </w:trPr>
        <w:tc>
          <w:tcPr>
            <w:tcW w:w="3231" w:type="dxa"/>
            <w:vMerge w:val="restart"/>
            <w:shd w:val="clear" w:color="auto" w:fill="auto"/>
          </w:tcPr>
          <w:p w:rsidR="006976BB" w:rsidRPr="006976BB" w:rsidRDefault="006976BB" w:rsidP="006976BB">
            <w:pPr>
              <w:jc w:val="center"/>
              <w:rPr>
                <w:rFonts w:eastAsia="Calibri" w:cs="Arial"/>
                <w:b/>
                <w:lang w:eastAsia="en-US"/>
              </w:rPr>
            </w:pPr>
            <w:r w:rsidRPr="006976BB">
              <w:rPr>
                <w:rFonts w:eastAsia="Calibri" w:cs="Arial"/>
                <w:b/>
                <w:lang w:eastAsia="en-US"/>
              </w:rPr>
              <w:t xml:space="preserve">DIP.  </w:t>
            </w:r>
            <w:r w:rsidRPr="006976BB">
              <w:rPr>
                <w:rFonts w:eastAsia="Calibri" w:cs="Arial"/>
                <w:b/>
                <w:lang w:val="es-ES" w:eastAsia="en-US"/>
              </w:rPr>
              <w:t>CLAUDIA ISELA RAMÍREZ PINEDA</w:t>
            </w:r>
          </w:p>
          <w:p w:rsidR="006976BB" w:rsidRPr="006976BB" w:rsidRDefault="006976BB" w:rsidP="006976BB">
            <w:pPr>
              <w:jc w:val="center"/>
              <w:rPr>
                <w:rFonts w:eastAsia="Calibri" w:cs="Arial"/>
                <w:b/>
                <w:lang w:eastAsia="en-US"/>
              </w:rPr>
            </w:pP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 FAVOR</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EN CONTRA</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ABSTENCIÓN</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SI</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CUALES</w:t>
            </w:r>
          </w:p>
        </w:tc>
      </w:tr>
      <w:tr w:rsidR="006976BB" w:rsidRPr="006976BB" w:rsidTr="006976BB">
        <w:trPr>
          <w:trHeight w:val="922"/>
          <w:jc w:val="center"/>
        </w:trPr>
        <w:tc>
          <w:tcPr>
            <w:tcW w:w="3231" w:type="dxa"/>
            <w:vMerge/>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r>
      <w:tr w:rsidR="006976BB" w:rsidRPr="006976BB" w:rsidTr="00DB703F">
        <w:trPr>
          <w:trHeight w:val="624"/>
          <w:jc w:val="center"/>
        </w:trPr>
        <w:tc>
          <w:tcPr>
            <w:tcW w:w="3231" w:type="dxa"/>
            <w:vMerge w:val="restart"/>
            <w:shd w:val="clear" w:color="auto" w:fill="auto"/>
          </w:tcPr>
          <w:p w:rsidR="006976BB" w:rsidRPr="006976BB" w:rsidRDefault="006976BB" w:rsidP="006976BB">
            <w:pPr>
              <w:jc w:val="center"/>
              <w:rPr>
                <w:rFonts w:eastAsia="Calibri" w:cs="Arial"/>
                <w:b/>
                <w:lang w:eastAsia="en-US"/>
              </w:rPr>
            </w:pPr>
            <w:r w:rsidRPr="006976BB">
              <w:rPr>
                <w:rFonts w:eastAsia="Calibri" w:cs="Arial"/>
                <w:b/>
                <w:lang w:eastAsia="en-US"/>
              </w:rPr>
              <w:t xml:space="preserve">DIP. </w:t>
            </w:r>
            <w:r w:rsidRPr="006976BB">
              <w:rPr>
                <w:rFonts w:eastAsia="Calibri" w:cs="Arial"/>
                <w:b/>
                <w:lang w:val="es-ES" w:eastAsia="en-US"/>
              </w:rPr>
              <w:t>EDGAR GERARDO SÁNCHEZ GARZA</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 FAVOR</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EN CONTRA</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ABSTENCIÓN</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SI</w:t>
            </w:r>
          </w:p>
        </w:tc>
        <w:tc>
          <w:tcPr>
            <w:tcW w:w="0" w:type="auto"/>
            <w:shd w:val="clear" w:color="auto" w:fill="auto"/>
            <w:vAlign w:val="center"/>
          </w:tcPr>
          <w:p w:rsidR="006976BB" w:rsidRPr="006976BB" w:rsidRDefault="006976BB" w:rsidP="006976BB">
            <w:pPr>
              <w:jc w:val="center"/>
              <w:rPr>
                <w:rFonts w:eastAsia="Calibri" w:cs="Arial"/>
                <w:b/>
                <w:lang w:eastAsia="en-US"/>
              </w:rPr>
            </w:pPr>
            <w:r w:rsidRPr="006976BB">
              <w:rPr>
                <w:rFonts w:eastAsia="Calibri" w:cs="Arial"/>
                <w:b/>
                <w:lang w:eastAsia="en-US"/>
              </w:rPr>
              <w:t>CUALES</w:t>
            </w:r>
          </w:p>
        </w:tc>
      </w:tr>
      <w:tr w:rsidR="006976BB" w:rsidRPr="006976BB" w:rsidTr="006976BB">
        <w:trPr>
          <w:trHeight w:val="618"/>
          <w:jc w:val="center"/>
        </w:trPr>
        <w:tc>
          <w:tcPr>
            <w:tcW w:w="3231" w:type="dxa"/>
            <w:vMerge/>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c>
          <w:tcPr>
            <w:tcW w:w="0" w:type="auto"/>
            <w:shd w:val="clear" w:color="auto" w:fill="auto"/>
          </w:tcPr>
          <w:p w:rsidR="006976BB" w:rsidRPr="006976BB" w:rsidRDefault="006976BB" w:rsidP="006976BB">
            <w:pPr>
              <w:jc w:val="center"/>
              <w:rPr>
                <w:rFonts w:eastAsia="Calibri" w:cs="Arial"/>
                <w:b/>
                <w:lang w:eastAsia="en-US"/>
              </w:rPr>
            </w:pPr>
          </w:p>
        </w:tc>
      </w:tr>
    </w:tbl>
    <w:p w:rsidR="006976BB" w:rsidRPr="006976BB" w:rsidRDefault="006976BB" w:rsidP="006976BB">
      <w:pPr>
        <w:spacing w:line="360" w:lineRule="auto"/>
        <w:rPr>
          <w:rFonts w:cs="Arial"/>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Es cuanto, Diputado Presidente.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proofErr w:type="gramStart"/>
      <w:r w:rsidRPr="006976BB">
        <w:rPr>
          <w:rFonts w:asciiTheme="majorHAnsi" w:hAnsiTheme="majorHAnsi" w:cstheme="majorHAnsi"/>
          <w:b/>
          <w:snapToGrid w:val="0"/>
        </w:rPr>
        <w:t>Nota:-</w:t>
      </w:r>
      <w:proofErr w:type="gramEnd"/>
      <w:r w:rsidRPr="006976BB">
        <w:rPr>
          <w:rFonts w:asciiTheme="majorHAnsi" w:hAnsiTheme="majorHAnsi" w:cstheme="majorHAnsi"/>
          <w:snapToGrid w:val="0"/>
        </w:rPr>
        <w:t xml:space="preserve">  Diputado Jaime Bueno Zertuche, Coordinador, a favor; Diputado Marcelo de Jesús Torres </w:t>
      </w:r>
      <w:proofErr w:type="spellStart"/>
      <w:r w:rsidRPr="006976BB">
        <w:rPr>
          <w:rFonts w:asciiTheme="majorHAnsi" w:hAnsiTheme="majorHAnsi" w:cstheme="majorHAnsi"/>
          <w:snapToGrid w:val="0"/>
        </w:rPr>
        <w:t>Cofiño</w:t>
      </w:r>
      <w:proofErr w:type="spellEnd"/>
      <w:r w:rsidRPr="006976BB">
        <w:rPr>
          <w:rFonts w:asciiTheme="majorHAnsi" w:hAnsiTheme="majorHAnsi" w:cstheme="majorHAnsi"/>
          <w:snapToGrid w:val="0"/>
        </w:rPr>
        <w:t xml:space="preserve">, Secretario, a favor; Diputada Lucía Azucena Ramos </w:t>
      </w:r>
      <w:proofErr w:type="spellStart"/>
      <w:r w:rsidRPr="006976BB">
        <w:rPr>
          <w:rFonts w:asciiTheme="majorHAnsi" w:hAnsiTheme="majorHAnsi" w:cstheme="majorHAnsi"/>
          <w:snapToGrid w:val="0"/>
        </w:rPr>
        <w:t>Ramos</w:t>
      </w:r>
      <w:proofErr w:type="spellEnd"/>
      <w:r w:rsidRPr="006976BB">
        <w:rPr>
          <w:rFonts w:asciiTheme="majorHAnsi" w:hAnsiTheme="majorHAnsi" w:cstheme="majorHAnsi"/>
          <w:snapToGrid w:val="0"/>
        </w:rPr>
        <w:t xml:space="preserve">, a favor; Diputado Gerardo Abraham Aguado Gómez, a favor; Diputado Emilio Alejandro De Hoyos Montemayor, a favor; Diputado </w:t>
      </w:r>
      <w:r w:rsidRPr="006976BB">
        <w:rPr>
          <w:rFonts w:asciiTheme="majorHAnsi" w:hAnsiTheme="majorHAnsi" w:cstheme="majorHAnsi"/>
          <w:b/>
          <w:snapToGrid w:val="0"/>
        </w:rPr>
        <w:t>José Benito Ramírez Rosas, abstención</w:t>
      </w:r>
      <w:r w:rsidRPr="006976BB">
        <w:rPr>
          <w:rFonts w:asciiTheme="majorHAnsi" w:hAnsiTheme="majorHAnsi" w:cstheme="majorHAnsi"/>
          <w:snapToGrid w:val="0"/>
        </w:rPr>
        <w:t xml:space="preserve">; Diputada Claudia Isela Ramírez Pineda, a favor y Diputado Edgar Gerardo Sánchez Garza, a favor.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Diputado Presidente Jaime Bueno Zertuche:</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Muchas gracias</w:t>
      </w:r>
      <w:r w:rsidR="007873BE" w:rsidRPr="006976BB">
        <w:rPr>
          <w:rFonts w:asciiTheme="majorHAnsi" w:hAnsiTheme="majorHAnsi" w:cstheme="majorHAnsi"/>
          <w:snapToGrid w:val="0"/>
        </w:rPr>
        <w:t>,</w:t>
      </w:r>
      <w:r w:rsidRPr="006976BB">
        <w:rPr>
          <w:rFonts w:asciiTheme="majorHAnsi" w:hAnsiTheme="majorHAnsi" w:cstheme="majorHAnsi"/>
          <w:snapToGrid w:val="0"/>
        </w:rPr>
        <w:t xml:space="preserve"> Diputado.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Esta Presidencia somete a consideración el proyecto de decreto contenido en el dictamen que se acaba de leer.  Si alguien desea intervenir, sírvase indicarlo mediante el sistema a fin de registrar su intervención.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No habiendo intervenciones, procederemos a votar el dictamen que se sometió a consideración, por lo que, con fundamento en lo dispuesto en el artículo 211 de la Ley Orgánica del Congreso del Estado</w:t>
      </w:r>
      <w:r w:rsidR="007873BE" w:rsidRPr="006976BB">
        <w:rPr>
          <w:rFonts w:asciiTheme="majorHAnsi" w:hAnsiTheme="majorHAnsi" w:cstheme="majorHAnsi"/>
          <w:snapToGrid w:val="0"/>
        </w:rPr>
        <w:t>,</w:t>
      </w:r>
      <w:r w:rsidRPr="006976BB">
        <w:rPr>
          <w:rFonts w:asciiTheme="majorHAnsi" w:hAnsiTheme="majorHAnsi" w:cstheme="majorHAnsi"/>
          <w:snapToGrid w:val="0"/>
        </w:rPr>
        <w:t xml:space="preserve"> se les hará entrega de una cédula con los nombres de las personas propuestas en el referido dictamen, con la finalidad de que emitamos nuestro voto en el sentido que se determine.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Una vez realizado lo anterior, las Diputadas y Diputados serán llamados por orden de lista para que depositen su cédula en la urna que se encuentra en esta mesa. </w:t>
      </w:r>
    </w:p>
    <w:p w:rsidR="005328AA" w:rsidRPr="006976BB" w:rsidRDefault="005328AA" w:rsidP="005328AA">
      <w:pPr>
        <w:widowControl w:val="0"/>
        <w:rPr>
          <w:rFonts w:asciiTheme="majorHAnsi" w:hAnsiTheme="majorHAnsi" w:cstheme="majorHAnsi"/>
          <w:b/>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Diputado Secretario Edgar Gerardo Sánchez Garza:</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Diputados: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lastRenderedPageBreak/>
        <w:t xml:space="preserve">Emilio Alejandro De Hoyos Montemayor,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María Esperanza Chapa García, </w:t>
      </w:r>
    </w:p>
    <w:p w:rsidR="005328AA" w:rsidRPr="006976BB" w:rsidRDefault="005328AA" w:rsidP="005328AA">
      <w:pPr>
        <w:widowControl w:val="0"/>
        <w:rPr>
          <w:rFonts w:asciiTheme="majorHAnsi" w:hAnsiTheme="majorHAnsi" w:cstheme="majorHAnsi"/>
          <w:snapToGrid w:val="0"/>
        </w:rPr>
      </w:pPr>
      <w:proofErr w:type="spellStart"/>
      <w:r w:rsidRPr="006976BB">
        <w:rPr>
          <w:rFonts w:asciiTheme="majorHAnsi" w:hAnsiTheme="majorHAnsi" w:cstheme="majorHAnsi"/>
          <w:snapToGrid w:val="0"/>
        </w:rPr>
        <w:t>Zulmma</w:t>
      </w:r>
      <w:proofErr w:type="spellEnd"/>
      <w:r w:rsidRPr="006976BB">
        <w:rPr>
          <w:rFonts w:asciiTheme="majorHAnsi" w:hAnsiTheme="majorHAnsi" w:cstheme="majorHAnsi"/>
          <w:snapToGrid w:val="0"/>
        </w:rPr>
        <w:t xml:space="preserve"> </w:t>
      </w:r>
      <w:proofErr w:type="spellStart"/>
      <w:r w:rsidRPr="006976BB">
        <w:rPr>
          <w:rFonts w:asciiTheme="majorHAnsi" w:hAnsiTheme="majorHAnsi" w:cstheme="majorHAnsi"/>
          <w:snapToGrid w:val="0"/>
        </w:rPr>
        <w:t>Verenice</w:t>
      </w:r>
      <w:proofErr w:type="spellEnd"/>
      <w:r w:rsidRPr="006976BB">
        <w:rPr>
          <w:rFonts w:asciiTheme="majorHAnsi" w:hAnsiTheme="majorHAnsi" w:cstheme="majorHAnsi"/>
          <w:snapToGrid w:val="0"/>
        </w:rPr>
        <w:t xml:space="preserve"> Guerrero Cázares,</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El de la voz, Edgar Gerardo Sánchez Garza,</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Rosa Nilda González Noriega,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Josefina Garza Barrera,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Graciela Fernández Almaraz,</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Marcelo de Jesús Torres </w:t>
      </w:r>
      <w:proofErr w:type="spellStart"/>
      <w:r w:rsidRPr="006976BB">
        <w:rPr>
          <w:rFonts w:asciiTheme="majorHAnsi" w:hAnsiTheme="majorHAnsi" w:cstheme="majorHAnsi"/>
          <w:snapToGrid w:val="0"/>
        </w:rPr>
        <w:t>Cofiño</w:t>
      </w:r>
      <w:proofErr w:type="spellEnd"/>
      <w:r w:rsidRPr="006976BB">
        <w:rPr>
          <w:rFonts w:asciiTheme="majorHAnsi" w:hAnsiTheme="majorHAnsi" w:cstheme="majorHAnsi"/>
          <w:snapToGrid w:val="0"/>
        </w:rPr>
        <w:t xml:space="preserve">,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Fernando Izaguirre Valdés,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Blanca </w:t>
      </w:r>
      <w:proofErr w:type="spellStart"/>
      <w:r w:rsidRPr="006976BB">
        <w:rPr>
          <w:rFonts w:asciiTheme="majorHAnsi" w:hAnsiTheme="majorHAnsi" w:cstheme="majorHAnsi"/>
          <w:snapToGrid w:val="0"/>
        </w:rPr>
        <w:t>Eppen</w:t>
      </w:r>
      <w:proofErr w:type="spellEnd"/>
      <w:r w:rsidRPr="006976BB">
        <w:rPr>
          <w:rFonts w:asciiTheme="majorHAnsi" w:hAnsiTheme="majorHAnsi" w:cstheme="majorHAnsi"/>
          <w:snapToGrid w:val="0"/>
        </w:rPr>
        <w:t xml:space="preserve"> Canales,</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María Eugenia Cázares Martínez,</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Lilia Isabel Gutiérrez Burciaga,</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Jaime Bueno Zertuche,</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Juan Carlos Guerra López Negrete,</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Lucía Azucena Ramos </w:t>
      </w:r>
      <w:proofErr w:type="spellStart"/>
      <w:r w:rsidRPr="006976BB">
        <w:rPr>
          <w:rFonts w:asciiTheme="majorHAnsi" w:hAnsiTheme="majorHAnsi" w:cstheme="majorHAnsi"/>
          <w:snapToGrid w:val="0"/>
        </w:rPr>
        <w:t>Ramos</w:t>
      </w:r>
      <w:proofErr w:type="spellEnd"/>
      <w:r w:rsidRPr="006976BB">
        <w:rPr>
          <w:rFonts w:asciiTheme="majorHAnsi" w:hAnsiTheme="majorHAnsi" w:cstheme="majorHAnsi"/>
          <w:snapToGrid w:val="0"/>
        </w:rPr>
        <w:t>,</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Jesús Andrés Loya Cardona,</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Jesús </w:t>
      </w:r>
      <w:proofErr w:type="spellStart"/>
      <w:r w:rsidRPr="006976BB">
        <w:rPr>
          <w:rFonts w:asciiTheme="majorHAnsi" w:hAnsiTheme="majorHAnsi" w:cstheme="majorHAnsi"/>
          <w:snapToGrid w:val="0"/>
        </w:rPr>
        <w:t>Berino</w:t>
      </w:r>
      <w:proofErr w:type="spellEnd"/>
      <w:r w:rsidRPr="006976BB">
        <w:rPr>
          <w:rFonts w:asciiTheme="majorHAnsi" w:hAnsiTheme="majorHAnsi" w:cstheme="majorHAnsi"/>
          <w:snapToGrid w:val="0"/>
        </w:rPr>
        <w:t xml:space="preserve"> Granados,</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Diana Patricia González Soto,</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Gerardo Abraham Aguado Gómez,</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Gabriela Zapopan Garza Galván,</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Juan Antonio García Villa,</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José Benito Ramírez Rosas,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Elisa Catalina Villalobos Hernández, y</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Claudia Isela Ramírez Pineda.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Diputado Presidente, los integrantes de esta Legislatura hemos emitido nuestro voto.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Diputado Presidente Jaime Bueno Zertuche:</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Gracias Diputado.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Solicito a los Diputados Secretarios que procedan a revisar las cédulas y a realizar el cómputo de la votación, así como una vez conocido el resultado de la misma, el Diputado Secretario Edgar Gerardo Sánchez Garza dé a conocer el resultado. </w:t>
      </w:r>
    </w:p>
    <w:p w:rsidR="005328AA" w:rsidRPr="006976BB" w:rsidRDefault="005328AA" w:rsidP="005328AA">
      <w:pPr>
        <w:widowControl w:val="0"/>
        <w:rPr>
          <w:rFonts w:asciiTheme="majorHAnsi" w:hAnsiTheme="majorHAnsi" w:cstheme="majorHAnsi"/>
          <w:b/>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Diputado Secretario Edgar Gerardo Sánchez Garza:</w:t>
      </w: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 xml:space="preserve">Diputado Presidente, el resultado de la votación es el siguiente: 22 votos a favor; 1 voto en contra y 1 abstención.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Diputado Presidente Jaime Bueno Zertuche:</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Conforme al resultado de la votación, se aprueba por mayoría el dictamen que se sometió a consideración, procédase a la formulación del decreto en el que se formalic</w:t>
      </w:r>
      <w:r w:rsidR="007873BE" w:rsidRPr="006976BB">
        <w:rPr>
          <w:rFonts w:asciiTheme="majorHAnsi" w:hAnsiTheme="majorHAnsi" w:cstheme="majorHAnsi"/>
          <w:snapToGrid w:val="0"/>
        </w:rPr>
        <w:t>e</w:t>
      </w:r>
      <w:r w:rsidRPr="006976BB">
        <w:rPr>
          <w:rFonts w:asciiTheme="majorHAnsi" w:hAnsiTheme="majorHAnsi" w:cstheme="majorHAnsi"/>
          <w:snapToGrid w:val="0"/>
        </w:rPr>
        <w:t xml:space="preserve"> el nombramiento de los Magistrados Numerarios y envíese al Ejecutivo del Estado para su promulgación, publicación y observancia. </w:t>
      </w:r>
    </w:p>
    <w:p w:rsidR="005328AA" w:rsidRPr="006976BB" w:rsidRDefault="005328AA" w:rsidP="005328AA">
      <w:pPr>
        <w:widowControl w:val="0"/>
        <w:rPr>
          <w:rFonts w:asciiTheme="majorHAnsi" w:hAnsiTheme="majorHAnsi" w:cstheme="majorHAnsi"/>
          <w:snapToGrid w:val="0"/>
        </w:rPr>
      </w:pPr>
    </w:p>
    <w:p w:rsidR="007873BE"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Habiéndose resuelto lo correspondiente al nombramiento de los Magistrados Numerarios del  Tribunal Superior de Justicia del Estado de Coahuila, y conforme a lo dispuesto por el artículo 148 de la Constitución Política Local, a continuación, procederemos a tomar la </w:t>
      </w:r>
      <w:r w:rsidR="007873BE" w:rsidRPr="006976BB">
        <w:rPr>
          <w:rFonts w:asciiTheme="majorHAnsi" w:hAnsiTheme="majorHAnsi" w:cstheme="majorHAnsi"/>
          <w:snapToGrid w:val="0"/>
        </w:rPr>
        <w:t>P</w:t>
      </w:r>
      <w:r w:rsidRPr="006976BB">
        <w:rPr>
          <w:rFonts w:asciiTheme="majorHAnsi" w:hAnsiTheme="majorHAnsi" w:cstheme="majorHAnsi"/>
          <w:snapToGrid w:val="0"/>
        </w:rPr>
        <w:t xml:space="preserve">rotesta de </w:t>
      </w:r>
      <w:r w:rsidR="007873BE" w:rsidRPr="006976BB">
        <w:rPr>
          <w:rFonts w:asciiTheme="majorHAnsi" w:hAnsiTheme="majorHAnsi" w:cstheme="majorHAnsi"/>
          <w:snapToGrid w:val="0"/>
        </w:rPr>
        <w:t>L</w:t>
      </w:r>
      <w:r w:rsidRPr="006976BB">
        <w:rPr>
          <w:rFonts w:asciiTheme="majorHAnsi" w:hAnsiTheme="majorHAnsi" w:cstheme="majorHAnsi"/>
          <w:snapToGrid w:val="0"/>
        </w:rPr>
        <w:t xml:space="preserve">ey a quienes han sido designados para desempeñar los cargos judiciales antes mencionados, por lo que se solicita a los Diputados integrantes de la Junta de Gobierno que formen una </w:t>
      </w:r>
      <w:r w:rsidR="007873BE" w:rsidRPr="006976BB">
        <w:rPr>
          <w:rFonts w:asciiTheme="majorHAnsi" w:hAnsiTheme="majorHAnsi" w:cstheme="majorHAnsi"/>
          <w:snapToGrid w:val="0"/>
        </w:rPr>
        <w:t>C</w:t>
      </w:r>
      <w:r w:rsidRPr="006976BB">
        <w:rPr>
          <w:rFonts w:asciiTheme="majorHAnsi" w:hAnsiTheme="majorHAnsi" w:cstheme="majorHAnsi"/>
          <w:snapToGrid w:val="0"/>
        </w:rPr>
        <w:t xml:space="preserve">omisión de </w:t>
      </w:r>
      <w:r w:rsidR="007873BE" w:rsidRPr="006976BB">
        <w:rPr>
          <w:rFonts w:asciiTheme="majorHAnsi" w:hAnsiTheme="majorHAnsi" w:cstheme="majorHAnsi"/>
          <w:snapToGrid w:val="0"/>
        </w:rPr>
        <w:t>P</w:t>
      </w:r>
      <w:r w:rsidRPr="006976BB">
        <w:rPr>
          <w:rFonts w:asciiTheme="majorHAnsi" w:hAnsiTheme="majorHAnsi" w:cstheme="majorHAnsi"/>
          <w:snapToGrid w:val="0"/>
        </w:rPr>
        <w:t xml:space="preserve">rotocolo para conducirlos a este </w:t>
      </w:r>
      <w:r w:rsidR="007873BE" w:rsidRPr="006976BB">
        <w:rPr>
          <w:rFonts w:asciiTheme="majorHAnsi" w:hAnsiTheme="majorHAnsi" w:cstheme="majorHAnsi"/>
          <w:snapToGrid w:val="0"/>
        </w:rPr>
        <w:t>S</w:t>
      </w:r>
      <w:r w:rsidRPr="006976BB">
        <w:rPr>
          <w:rFonts w:asciiTheme="majorHAnsi" w:hAnsiTheme="majorHAnsi" w:cstheme="majorHAnsi"/>
          <w:snapToGrid w:val="0"/>
        </w:rPr>
        <w:t xml:space="preserve">alón de </w:t>
      </w:r>
      <w:r w:rsidR="007873BE" w:rsidRPr="006976BB">
        <w:rPr>
          <w:rFonts w:asciiTheme="majorHAnsi" w:hAnsiTheme="majorHAnsi" w:cstheme="majorHAnsi"/>
          <w:snapToGrid w:val="0"/>
        </w:rPr>
        <w:t>S</w:t>
      </w:r>
      <w:r w:rsidRPr="006976BB">
        <w:rPr>
          <w:rFonts w:asciiTheme="majorHAnsi" w:hAnsiTheme="majorHAnsi" w:cstheme="majorHAnsi"/>
          <w:snapToGrid w:val="0"/>
        </w:rPr>
        <w:t>esiones</w:t>
      </w:r>
      <w:r w:rsidR="007873BE" w:rsidRPr="006976BB">
        <w:rPr>
          <w:rFonts w:asciiTheme="majorHAnsi" w:hAnsiTheme="majorHAnsi" w:cstheme="majorHAnsi"/>
          <w:snapToGrid w:val="0"/>
        </w:rPr>
        <w:t xml:space="preserve">. </w:t>
      </w:r>
    </w:p>
    <w:p w:rsidR="007873BE" w:rsidRPr="006976BB" w:rsidRDefault="007873BE" w:rsidP="005328AA">
      <w:pPr>
        <w:widowControl w:val="0"/>
        <w:rPr>
          <w:rFonts w:asciiTheme="majorHAnsi" w:hAnsiTheme="majorHAnsi" w:cstheme="majorHAnsi"/>
          <w:snapToGrid w:val="0"/>
        </w:rPr>
      </w:pPr>
    </w:p>
    <w:p w:rsidR="005328AA" w:rsidRPr="006976BB" w:rsidRDefault="007873BE" w:rsidP="005328AA">
      <w:pPr>
        <w:widowControl w:val="0"/>
        <w:rPr>
          <w:rFonts w:asciiTheme="majorHAnsi" w:hAnsiTheme="majorHAnsi" w:cstheme="majorHAnsi"/>
          <w:snapToGrid w:val="0"/>
        </w:rPr>
      </w:pPr>
      <w:r w:rsidRPr="006976BB">
        <w:rPr>
          <w:rFonts w:asciiTheme="majorHAnsi" w:hAnsiTheme="majorHAnsi" w:cstheme="majorHAnsi"/>
          <w:snapToGrid w:val="0"/>
        </w:rPr>
        <w:t>E</w:t>
      </w:r>
      <w:r w:rsidR="005328AA" w:rsidRPr="006976BB">
        <w:rPr>
          <w:rFonts w:asciiTheme="majorHAnsi" w:hAnsiTheme="majorHAnsi" w:cstheme="majorHAnsi"/>
          <w:snapToGrid w:val="0"/>
        </w:rPr>
        <w:t>n este momento se declara un breve receso.</w:t>
      </w:r>
    </w:p>
    <w:p w:rsidR="007873BE" w:rsidRPr="006976BB" w:rsidRDefault="007873BE" w:rsidP="005328AA">
      <w:pPr>
        <w:widowControl w:val="0"/>
        <w:rPr>
          <w:rFonts w:asciiTheme="majorHAnsi" w:hAnsiTheme="majorHAnsi" w:cstheme="majorHAnsi"/>
          <w:snapToGrid w:val="0"/>
        </w:rPr>
      </w:pPr>
    </w:p>
    <w:p w:rsidR="007873BE" w:rsidRPr="006976BB" w:rsidRDefault="007873BE" w:rsidP="005328AA">
      <w:pPr>
        <w:widowControl w:val="0"/>
        <w:rPr>
          <w:rFonts w:asciiTheme="majorHAnsi" w:hAnsiTheme="majorHAnsi" w:cstheme="majorHAnsi"/>
          <w:b/>
          <w:bCs/>
          <w:snapToGrid w:val="0"/>
        </w:rPr>
      </w:pPr>
      <w:r w:rsidRPr="006976BB">
        <w:rPr>
          <w:rFonts w:asciiTheme="majorHAnsi" w:hAnsiTheme="majorHAnsi" w:cstheme="majorHAnsi"/>
          <w:b/>
          <w:bCs/>
          <w:snapToGrid w:val="0"/>
        </w:rPr>
        <w:lastRenderedPageBreak/>
        <w:t>-Receso-</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b/>
          <w:snapToGrid w:val="0"/>
        </w:rPr>
      </w:pPr>
      <w:r w:rsidRPr="006976BB">
        <w:rPr>
          <w:rFonts w:asciiTheme="majorHAnsi" w:hAnsiTheme="majorHAnsi" w:cstheme="majorHAnsi"/>
          <w:b/>
          <w:snapToGrid w:val="0"/>
        </w:rPr>
        <w:t xml:space="preserve">Diputado Presidente Jaime Bueno Zertuche: </w:t>
      </w: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En este momento, se reanuda la sesión.</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snapToGrid w:val="0"/>
        </w:rPr>
      </w:pPr>
      <w:r w:rsidRPr="006976BB">
        <w:rPr>
          <w:rFonts w:asciiTheme="majorHAnsi" w:hAnsiTheme="majorHAnsi" w:cstheme="majorHAnsi"/>
          <w:snapToGrid w:val="0"/>
        </w:rPr>
        <w:t xml:space="preserve">Se pide de favor a todos los presentes ponernos de pie, a fin de proceder a la toma de protesta de los funcionarios judiciales. </w:t>
      </w:r>
    </w:p>
    <w:p w:rsidR="005328AA" w:rsidRPr="006976BB" w:rsidRDefault="005328AA" w:rsidP="005328AA">
      <w:pPr>
        <w:widowControl w:val="0"/>
        <w:rPr>
          <w:rFonts w:asciiTheme="majorHAnsi" w:hAnsiTheme="majorHAnsi" w:cstheme="majorHAnsi"/>
          <w:snapToGrid w:val="0"/>
        </w:rPr>
      </w:pPr>
    </w:p>
    <w:p w:rsidR="005328AA" w:rsidRPr="006976BB" w:rsidRDefault="005328AA" w:rsidP="005328AA">
      <w:pPr>
        <w:widowControl w:val="0"/>
        <w:rPr>
          <w:rFonts w:asciiTheme="majorHAnsi" w:hAnsiTheme="majorHAnsi" w:cstheme="majorHAnsi"/>
          <w:bCs/>
          <w:lang w:val="es-ES_tradnl"/>
        </w:rPr>
      </w:pPr>
      <w:r w:rsidRPr="006976BB">
        <w:rPr>
          <w:rFonts w:asciiTheme="majorHAnsi" w:hAnsiTheme="majorHAnsi" w:cstheme="majorHAnsi"/>
          <w:b/>
          <w:bCs/>
          <w:snapToGrid w:val="0"/>
        </w:rPr>
        <w:t xml:space="preserve">C. José Ignacio Máynez </w:t>
      </w:r>
      <w:proofErr w:type="gramStart"/>
      <w:r w:rsidRPr="006976BB">
        <w:rPr>
          <w:rFonts w:asciiTheme="majorHAnsi" w:hAnsiTheme="majorHAnsi" w:cstheme="majorHAnsi"/>
          <w:b/>
          <w:bCs/>
          <w:snapToGrid w:val="0"/>
        </w:rPr>
        <w:t>Varela</w:t>
      </w:r>
      <w:r w:rsidR="007873BE" w:rsidRPr="006976BB">
        <w:rPr>
          <w:rFonts w:asciiTheme="majorHAnsi" w:hAnsiTheme="majorHAnsi" w:cstheme="majorHAnsi"/>
          <w:b/>
          <w:bCs/>
          <w:snapToGrid w:val="0"/>
        </w:rPr>
        <w:t>;</w:t>
      </w:r>
      <w:r w:rsidRPr="006976BB">
        <w:rPr>
          <w:rFonts w:asciiTheme="majorHAnsi" w:hAnsiTheme="majorHAnsi" w:cstheme="majorHAnsi"/>
          <w:b/>
          <w:bCs/>
          <w:snapToGrid w:val="0"/>
        </w:rPr>
        <w:t xml:space="preserve">  Carlos</w:t>
      </w:r>
      <w:proofErr w:type="gramEnd"/>
      <w:r w:rsidRPr="006976BB">
        <w:rPr>
          <w:rFonts w:asciiTheme="majorHAnsi" w:hAnsiTheme="majorHAnsi" w:cstheme="majorHAnsi"/>
          <w:b/>
          <w:bCs/>
          <w:snapToGrid w:val="0"/>
        </w:rPr>
        <w:t xml:space="preserve"> de Lara </w:t>
      </w:r>
      <w:r w:rsidRPr="006976BB">
        <w:rPr>
          <w:rFonts w:asciiTheme="majorHAnsi" w:hAnsiTheme="majorHAnsi" w:cstheme="majorHAnsi"/>
          <w:b/>
          <w:bCs/>
          <w:lang w:val="es-ES_tradnl"/>
        </w:rPr>
        <w:t xml:space="preserve">MC </w:t>
      </w:r>
      <w:proofErr w:type="spellStart"/>
      <w:r w:rsidRPr="006976BB">
        <w:rPr>
          <w:rFonts w:asciiTheme="majorHAnsi" w:hAnsiTheme="majorHAnsi" w:cstheme="majorHAnsi"/>
          <w:b/>
          <w:bCs/>
          <w:lang w:val="es-ES_tradnl"/>
        </w:rPr>
        <w:t>Grath</w:t>
      </w:r>
      <w:proofErr w:type="spellEnd"/>
      <w:r w:rsidR="007873BE" w:rsidRPr="006976BB">
        <w:rPr>
          <w:rFonts w:asciiTheme="majorHAnsi" w:hAnsiTheme="majorHAnsi" w:cstheme="majorHAnsi"/>
          <w:b/>
          <w:bCs/>
          <w:lang w:val="es-ES_tradnl"/>
        </w:rPr>
        <w:t>;</w:t>
      </w:r>
      <w:r w:rsidRPr="006976BB">
        <w:rPr>
          <w:rFonts w:asciiTheme="majorHAnsi" w:hAnsiTheme="majorHAnsi" w:cstheme="majorHAnsi"/>
          <w:b/>
          <w:bCs/>
          <w:lang w:val="es-ES_tradnl"/>
        </w:rPr>
        <w:t xml:space="preserve"> Luis Efrén Ríos Vega</w:t>
      </w:r>
      <w:r w:rsidR="007873BE" w:rsidRPr="006976BB">
        <w:rPr>
          <w:rFonts w:asciiTheme="majorHAnsi" w:hAnsiTheme="majorHAnsi" w:cstheme="majorHAnsi"/>
          <w:b/>
          <w:bCs/>
          <w:lang w:val="es-ES_tradnl"/>
        </w:rPr>
        <w:t>;</w:t>
      </w:r>
      <w:r w:rsidRPr="006976BB">
        <w:rPr>
          <w:rFonts w:asciiTheme="majorHAnsi" w:hAnsiTheme="majorHAnsi" w:cstheme="majorHAnsi"/>
          <w:b/>
          <w:bCs/>
          <w:lang w:val="es-ES_tradnl"/>
        </w:rPr>
        <w:t xml:space="preserve"> María del Carmen Galván Tello</w:t>
      </w:r>
      <w:r w:rsidR="007873BE" w:rsidRPr="006976BB">
        <w:rPr>
          <w:rFonts w:asciiTheme="majorHAnsi" w:hAnsiTheme="majorHAnsi" w:cstheme="majorHAnsi"/>
          <w:b/>
          <w:bCs/>
          <w:lang w:val="es-ES_tradnl"/>
        </w:rPr>
        <w:t>;</w:t>
      </w:r>
      <w:r w:rsidRPr="006976BB">
        <w:rPr>
          <w:rFonts w:asciiTheme="majorHAnsi" w:hAnsiTheme="majorHAnsi" w:cstheme="majorHAnsi"/>
          <w:b/>
          <w:bCs/>
          <w:lang w:val="es-ES_tradnl"/>
        </w:rPr>
        <w:t xml:space="preserve"> Vladimir </w:t>
      </w:r>
      <w:proofErr w:type="spellStart"/>
      <w:r w:rsidRPr="006976BB">
        <w:rPr>
          <w:rFonts w:asciiTheme="majorHAnsi" w:hAnsiTheme="majorHAnsi" w:cstheme="majorHAnsi"/>
          <w:b/>
          <w:bCs/>
          <w:lang w:val="es-ES_tradnl"/>
        </w:rPr>
        <w:t>Kaiceros</w:t>
      </w:r>
      <w:proofErr w:type="spellEnd"/>
      <w:r w:rsidRPr="006976BB">
        <w:rPr>
          <w:rFonts w:asciiTheme="majorHAnsi" w:hAnsiTheme="majorHAnsi" w:cstheme="majorHAnsi"/>
          <w:b/>
          <w:bCs/>
          <w:lang w:val="es-ES_tradnl"/>
        </w:rPr>
        <w:t xml:space="preserve"> Barranco y Manuel Alberto Flores Hernández</w:t>
      </w:r>
      <w:r w:rsidR="007873BE" w:rsidRPr="006976BB">
        <w:rPr>
          <w:rFonts w:asciiTheme="majorHAnsi" w:hAnsiTheme="majorHAnsi" w:cstheme="majorHAnsi"/>
          <w:b/>
          <w:bCs/>
          <w:lang w:val="es-ES_tradnl"/>
        </w:rPr>
        <w:t>:</w:t>
      </w:r>
    </w:p>
    <w:p w:rsidR="005328AA" w:rsidRPr="006976BB" w:rsidRDefault="005328AA" w:rsidP="005328AA">
      <w:pPr>
        <w:widowControl w:val="0"/>
        <w:rPr>
          <w:rFonts w:asciiTheme="majorHAnsi" w:hAnsiTheme="majorHAnsi" w:cstheme="majorHAnsi"/>
          <w:bCs/>
          <w:i/>
          <w:lang w:val="es-ES_tradnl"/>
        </w:rPr>
      </w:pPr>
    </w:p>
    <w:p w:rsidR="005328AA" w:rsidRPr="006976BB" w:rsidRDefault="007873BE" w:rsidP="007873BE">
      <w:pPr>
        <w:widowControl w:val="0"/>
        <w:ind w:left="708"/>
        <w:rPr>
          <w:rFonts w:asciiTheme="majorHAnsi" w:hAnsiTheme="majorHAnsi" w:cstheme="majorHAnsi"/>
          <w:b/>
          <w:i/>
          <w:lang w:val="es-ES_tradnl"/>
        </w:rPr>
      </w:pPr>
      <w:r w:rsidRPr="006976BB">
        <w:rPr>
          <w:rFonts w:asciiTheme="majorHAnsi" w:hAnsiTheme="majorHAnsi" w:cstheme="majorHAnsi"/>
          <w:b/>
          <w:i/>
          <w:lang w:val="es-ES_tradnl"/>
        </w:rPr>
        <w:t>¿</w:t>
      </w:r>
      <w:r w:rsidR="005328AA" w:rsidRPr="006976BB">
        <w:rPr>
          <w:rFonts w:asciiTheme="majorHAnsi" w:hAnsiTheme="majorHAnsi" w:cstheme="majorHAnsi"/>
          <w:b/>
          <w:i/>
          <w:lang w:val="es-ES_tradnl"/>
        </w:rPr>
        <w:t xml:space="preserve">Protestan ustedes desempeñar leal y patrióticamente el cargo de Magistrados Numerarios del Tribunal Superior de Justicia del Estado de Coahuila que se les ha inferido, guardar y hacer guardar la Constitución Política de los Estados Unidos Mexicanos, la Constitución Política del </w:t>
      </w:r>
      <w:proofErr w:type="gramStart"/>
      <w:r w:rsidR="005328AA" w:rsidRPr="006976BB">
        <w:rPr>
          <w:rFonts w:asciiTheme="majorHAnsi" w:hAnsiTheme="majorHAnsi" w:cstheme="majorHAnsi"/>
          <w:b/>
          <w:i/>
          <w:lang w:val="es-ES_tradnl"/>
        </w:rPr>
        <w:t>Estado  y</w:t>
      </w:r>
      <w:proofErr w:type="gramEnd"/>
      <w:r w:rsidR="005328AA" w:rsidRPr="006976BB">
        <w:rPr>
          <w:rFonts w:asciiTheme="majorHAnsi" w:hAnsiTheme="majorHAnsi" w:cstheme="majorHAnsi"/>
          <w:b/>
          <w:i/>
          <w:lang w:val="es-ES_tradnl"/>
        </w:rPr>
        <w:t xml:space="preserve"> las leyes que de ellas emanen, así como cumplir fielmente los deberes que dichos cargos les imponen, mirando en todo momento por el bien y prosperidad de la unión y del Estado</w:t>
      </w:r>
      <w:r w:rsidRPr="006976BB">
        <w:rPr>
          <w:rFonts w:asciiTheme="majorHAnsi" w:hAnsiTheme="majorHAnsi" w:cstheme="majorHAnsi"/>
          <w:b/>
          <w:i/>
          <w:lang w:val="es-ES_tradnl"/>
        </w:rPr>
        <w:t>?</w:t>
      </w:r>
      <w:r w:rsidR="005328AA" w:rsidRPr="006976BB">
        <w:rPr>
          <w:rFonts w:asciiTheme="majorHAnsi" w:hAnsiTheme="majorHAnsi" w:cstheme="majorHAnsi"/>
          <w:b/>
          <w:i/>
          <w:lang w:val="es-ES_tradnl"/>
        </w:rPr>
        <w:t xml:space="preserve"> </w:t>
      </w:r>
    </w:p>
    <w:p w:rsidR="005328AA" w:rsidRPr="006976BB" w:rsidRDefault="005328AA" w:rsidP="005328AA">
      <w:pPr>
        <w:widowControl w:val="0"/>
        <w:rPr>
          <w:rFonts w:asciiTheme="majorHAnsi" w:hAnsiTheme="majorHAnsi" w:cstheme="majorHAnsi"/>
          <w:bCs/>
          <w:lang w:val="es-ES_tradnl"/>
        </w:rPr>
      </w:pPr>
    </w:p>
    <w:p w:rsidR="005328AA" w:rsidRPr="006976BB" w:rsidRDefault="005328AA" w:rsidP="005328AA">
      <w:pPr>
        <w:widowControl w:val="0"/>
        <w:rPr>
          <w:rFonts w:asciiTheme="majorHAnsi" w:hAnsiTheme="majorHAnsi" w:cstheme="majorHAnsi"/>
          <w:b/>
          <w:bCs/>
          <w:lang w:val="es-ES_tradnl"/>
        </w:rPr>
      </w:pPr>
      <w:r w:rsidRPr="006976BB">
        <w:rPr>
          <w:rFonts w:asciiTheme="majorHAnsi" w:hAnsiTheme="majorHAnsi" w:cstheme="majorHAnsi"/>
          <w:b/>
          <w:bCs/>
          <w:lang w:val="es-ES_tradnl"/>
        </w:rPr>
        <w:t xml:space="preserve">C. </w:t>
      </w:r>
      <w:r w:rsidRPr="006976BB">
        <w:rPr>
          <w:rFonts w:asciiTheme="majorHAnsi" w:hAnsiTheme="majorHAnsi" w:cstheme="majorHAnsi"/>
          <w:b/>
        </w:rPr>
        <w:t xml:space="preserve">Licenciados </w:t>
      </w:r>
      <w:r w:rsidRPr="006976BB">
        <w:rPr>
          <w:rFonts w:asciiTheme="majorHAnsi" w:hAnsiTheme="majorHAnsi" w:cstheme="majorHAnsi"/>
          <w:b/>
          <w:bCs/>
          <w:lang w:val="es-ES_tradnl"/>
        </w:rPr>
        <w:t xml:space="preserve">Carlos de Lara MC </w:t>
      </w:r>
      <w:proofErr w:type="spellStart"/>
      <w:r w:rsidRPr="006976BB">
        <w:rPr>
          <w:rFonts w:asciiTheme="majorHAnsi" w:hAnsiTheme="majorHAnsi" w:cstheme="majorHAnsi"/>
          <w:b/>
          <w:bCs/>
          <w:lang w:val="es-ES_tradnl"/>
        </w:rPr>
        <w:t>Grath</w:t>
      </w:r>
      <w:proofErr w:type="spellEnd"/>
      <w:r w:rsidRPr="006976BB">
        <w:rPr>
          <w:rFonts w:asciiTheme="majorHAnsi" w:hAnsiTheme="majorHAnsi" w:cstheme="majorHAnsi"/>
          <w:b/>
          <w:bCs/>
          <w:lang w:val="es-ES_tradnl"/>
        </w:rPr>
        <w:t xml:space="preserve">, Luis Efrén Ríos Vega, José Ignacio Máynez Varela, María del Carmen Galván Tello, Manuel Alberto Flores Hernández y Vladimir </w:t>
      </w:r>
      <w:proofErr w:type="spellStart"/>
      <w:r w:rsidRPr="006976BB">
        <w:rPr>
          <w:rFonts w:asciiTheme="majorHAnsi" w:hAnsiTheme="majorHAnsi" w:cstheme="majorHAnsi"/>
          <w:b/>
          <w:bCs/>
          <w:lang w:val="es-ES_tradnl"/>
        </w:rPr>
        <w:t>Kaiceros</w:t>
      </w:r>
      <w:proofErr w:type="spellEnd"/>
      <w:r w:rsidRPr="006976BB">
        <w:rPr>
          <w:rFonts w:asciiTheme="majorHAnsi" w:hAnsiTheme="majorHAnsi" w:cstheme="majorHAnsi"/>
          <w:b/>
          <w:bCs/>
          <w:lang w:val="es-ES_tradnl"/>
        </w:rPr>
        <w:t xml:space="preserve"> Barranco.</w:t>
      </w:r>
    </w:p>
    <w:p w:rsidR="005328AA" w:rsidRPr="006976BB" w:rsidRDefault="005328AA" w:rsidP="007873BE">
      <w:pPr>
        <w:widowControl w:val="0"/>
        <w:ind w:left="708"/>
        <w:rPr>
          <w:rFonts w:asciiTheme="majorHAnsi" w:hAnsiTheme="majorHAnsi" w:cstheme="majorHAnsi"/>
          <w:b/>
          <w:lang w:val="es-ES_tradnl"/>
        </w:rPr>
      </w:pPr>
      <w:r w:rsidRPr="006976BB">
        <w:rPr>
          <w:rFonts w:asciiTheme="majorHAnsi" w:hAnsiTheme="majorHAnsi" w:cstheme="majorHAnsi"/>
          <w:b/>
          <w:lang w:val="es-ES_tradnl"/>
        </w:rPr>
        <w:t>¡Sí, Protesto!</w:t>
      </w:r>
    </w:p>
    <w:p w:rsidR="005328AA" w:rsidRPr="006976BB" w:rsidRDefault="005328AA" w:rsidP="005328AA">
      <w:pPr>
        <w:widowControl w:val="0"/>
        <w:rPr>
          <w:rFonts w:asciiTheme="majorHAnsi" w:hAnsiTheme="majorHAnsi" w:cstheme="majorHAnsi"/>
          <w:bCs/>
          <w:lang w:val="es-ES_tradnl"/>
        </w:rPr>
      </w:pPr>
    </w:p>
    <w:p w:rsidR="005328AA" w:rsidRPr="006976BB" w:rsidRDefault="005328AA" w:rsidP="005328AA">
      <w:pPr>
        <w:widowControl w:val="0"/>
        <w:rPr>
          <w:rFonts w:asciiTheme="majorHAnsi" w:hAnsiTheme="majorHAnsi" w:cstheme="majorHAnsi"/>
          <w:b/>
          <w:bCs/>
          <w:lang w:val="es-ES_tradnl"/>
        </w:rPr>
      </w:pPr>
      <w:r w:rsidRPr="006976BB">
        <w:rPr>
          <w:rFonts w:asciiTheme="majorHAnsi" w:hAnsiTheme="majorHAnsi" w:cstheme="majorHAnsi"/>
          <w:b/>
          <w:bCs/>
          <w:lang w:val="es-ES_tradnl"/>
        </w:rPr>
        <w:t>Diputado Presidente Jaime Bueno Zertuche:</w:t>
      </w:r>
    </w:p>
    <w:p w:rsidR="005328AA" w:rsidRPr="006976BB" w:rsidRDefault="007873BE" w:rsidP="007873BE">
      <w:pPr>
        <w:widowControl w:val="0"/>
        <w:ind w:left="708"/>
        <w:rPr>
          <w:rFonts w:asciiTheme="majorHAnsi" w:hAnsiTheme="majorHAnsi" w:cstheme="majorHAnsi"/>
          <w:b/>
          <w:lang w:val="es-ES_tradnl"/>
        </w:rPr>
      </w:pPr>
      <w:r w:rsidRPr="006976BB">
        <w:rPr>
          <w:rFonts w:asciiTheme="majorHAnsi" w:hAnsiTheme="majorHAnsi" w:cstheme="majorHAnsi"/>
          <w:b/>
          <w:lang w:val="es-ES_tradnl"/>
        </w:rPr>
        <w:t>¡</w:t>
      </w:r>
      <w:r w:rsidR="005328AA" w:rsidRPr="006976BB">
        <w:rPr>
          <w:rFonts w:asciiTheme="majorHAnsi" w:hAnsiTheme="majorHAnsi" w:cstheme="majorHAnsi"/>
          <w:b/>
          <w:lang w:val="es-ES_tradnl"/>
        </w:rPr>
        <w:t>Si no lo hicieran así, que el Estado se los demande</w:t>
      </w:r>
      <w:r w:rsidRPr="006976BB">
        <w:rPr>
          <w:rFonts w:asciiTheme="majorHAnsi" w:hAnsiTheme="majorHAnsi" w:cstheme="majorHAnsi"/>
          <w:b/>
          <w:lang w:val="es-ES_tradnl"/>
        </w:rPr>
        <w:t>!</w:t>
      </w:r>
      <w:r w:rsidR="005328AA" w:rsidRPr="006976BB">
        <w:rPr>
          <w:rFonts w:asciiTheme="majorHAnsi" w:hAnsiTheme="majorHAnsi" w:cstheme="majorHAnsi"/>
          <w:b/>
          <w:lang w:val="es-ES_tradnl"/>
        </w:rPr>
        <w:t xml:space="preserve"> </w:t>
      </w:r>
    </w:p>
    <w:p w:rsidR="005328AA" w:rsidRPr="006976BB" w:rsidRDefault="005328AA" w:rsidP="005328AA">
      <w:pPr>
        <w:widowControl w:val="0"/>
        <w:rPr>
          <w:rFonts w:asciiTheme="majorHAnsi" w:hAnsiTheme="majorHAnsi" w:cstheme="majorHAnsi"/>
          <w:bCs/>
          <w:lang w:val="es-ES_tradnl"/>
        </w:rPr>
      </w:pPr>
    </w:p>
    <w:p w:rsidR="005328AA" w:rsidRPr="006976BB" w:rsidRDefault="005328AA" w:rsidP="005328AA">
      <w:pPr>
        <w:widowControl w:val="0"/>
        <w:rPr>
          <w:rFonts w:asciiTheme="majorHAnsi" w:hAnsiTheme="majorHAnsi" w:cstheme="majorHAnsi"/>
          <w:bCs/>
          <w:lang w:val="es-ES_tradnl"/>
        </w:rPr>
      </w:pPr>
      <w:r w:rsidRPr="006976BB">
        <w:rPr>
          <w:rFonts w:asciiTheme="majorHAnsi" w:hAnsiTheme="majorHAnsi" w:cstheme="majorHAnsi"/>
          <w:bCs/>
          <w:lang w:val="es-ES_tradnl"/>
        </w:rPr>
        <w:t xml:space="preserve">Muchísimas felicidades. </w:t>
      </w:r>
    </w:p>
    <w:p w:rsidR="005328AA" w:rsidRPr="006976BB" w:rsidRDefault="005328AA" w:rsidP="005328AA">
      <w:pPr>
        <w:widowControl w:val="0"/>
        <w:rPr>
          <w:rFonts w:asciiTheme="majorHAnsi" w:hAnsiTheme="majorHAnsi" w:cstheme="majorHAnsi"/>
          <w:bCs/>
          <w:lang w:val="es-ES_tradnl"/>
        </w:rPr>
      </w:pPr>
    </w:p>
    <w:p w:rsidR="005328AA" w:rsidRPr="006976BB" w:rsidRDefault="005328AA" w:rsidP="005328AA">
      <w:pPr>
        <w:widowControl w:val="0"/>
        <w:rPr>
          <w:rFonts w:asciiTheme="majorHAnsi" w:hAnsiTheme="majorHAnsi" w:cstheme="majorHAnsi"/>
          <w:bCs/>
          <w:lang w:val="es-ES_tradnl"/>
        </w:rPr>
      </w:pPr>
      <w:r w:rsidRPr="006976BB">
        <w:rPr>
          <w:rFonts w:asciiTheme="majorHAnsi" w:hAnsiTheme="majorHAnsi" w:cstheme="majorHAnsi"/>
          <w:bCs/>
          <w:lang w:val="es-ES_tradnl"/>
        </w:rPr>
        <w:t xml:space="preserve">Solicito a los Diputados que formaron la </w:t>
      </w:r>
      <w:r w:rsidR="007873BE" w:rsidRPr="006976BB">
        <w:rPr>
          <w:rFonts w:asciiTheme="majorHAnsi" w:hAnsiTheme="majorHAnsi" w:cstheme="majorHAnsi"/>
          <w:bCs/>
          <w:lang w:val="es-ES_tradnl"/>
        </w:rPr>
        <w:t>C</w:t>
      </w:r>
      <w:r w:rsidRPr="006976BB">
        <w:rPr>
          <w:rFonts w:asciiTheme="majorHAnsi" w:hAnsiTheme="majorHAnsi" w:cstheme="majorHAnsi"/>
          <w:bCs/>
          <w:lang w:val="es-ES_tradnl"/>
        </w:rPr>
        <w:t xml:space="preserve">omisión de </w:t>
      </w:r>
      <w:r w:rsidR="007873BE" w:rsidRPr="006976BB">
        <w:rPr>
          <w:rFonts w:asciiTheme="majorHAnsi" w:hAnsiTheme="majorHAnsi" w:cstheme="majorHAnsi"/>
          <w:bCs/>
          <w:lang w:val="es-ES_tradnl"/>
        </w:rPr>
        <w:t>P</w:t>
      </w:r>
      <w:r w:rsidRPr="006976BB">
        <w:rPr>
          <w:rFonts w:asciiTheme="majorHAnsi" w:hAnsiTheme="majorHAnsi" w:cstheme="majorHAnsi"/>
          <w:bCs/>
          <w:lang w:val="es-ES_tradnl"/>
        </w:rPr>
        <w:t xml:space="preserve">rotocolo que se sirvan acompañar a los Magistrados y Magistrada en el momento que deseen retirarse, para lo cual se declara un breve receso. </w:t>
      </w:r>
    </w:p>
    <w:p w:rsidR="007873BE" w:rsidRPr="006976BB" w:rsidRDefault="007873BE" w:rsidP="005328AA">
      <w:pPr>
        <w:widowControl w:val="0"/>
        <w:rPr>
          <w:rFonts w:asciiTheme="majorHAnsi" w:hAnsiTheme="majorHAnsi" w:cstheme="majorHAnsi"/>
          <w:bCs/>
          <w:lang w:val="es-ES_tradnl"/>
        </w:rPr>
      </w:pPr>
    </w:p>
    <w:p w:rsidR="007873BE" w:rsidRPr="006976BB" w:rsidRDefault="007873BE" w:rsidP="005328AA">
      <w:pPr>
        <w:widowControl w:val="0"/>
        <w:rPr>
          <w:rFonts w:asciiTheme="majorHAnsi" w:hAnsiTheme="majorHAnsi" w:cstheme="majorHAnsi"/>
          <w:b/>
          <w:lang w:val="es-ES_tradnl"/>
        </w:rPr>
      </w:pPr>
      <w:r w:rsidRPr="006976BB">
        <w:rPr>
          <w:rFonts w:asciiTheme="majorHAnsi" w:hAnsiTheme="majorHAnsi" w:cstheme="majorHAnsi"/>
          <w:b/>
          <w:lang w:val="es-ES_tradnl"/>
        </w:rPr>
        <w:t>-Receso-</w:t>
      </w:r>
    </w:p>
    <w:p w:rsidR="005328AA" w:rsidRPr="006976BB" w:rsidRDefault="007873BE" w:rsidP="005328AA">
      <w:pPr>
        <w:widowControl w:val="0"/>
        <w:rPr>
          <w:rFonts w:asciiTheme="majorHAnsi" w:hAnsiTheme="majorHAnsi" w:cstheme="majorHAnsi"/>
          <w:bCs/>
          <w:lang w:val="es-ES_tradnl"/>
        </w:rPr>
      </w:pPr>
      <w:r w:rsidRPr="006976BB">
        <w:rPr>
          <w:rFonts w:asciiTheme="majorHAnsi" w:hAnsiTheme="majorHAnsi" w:cstheme="majorHAnsi"/>
          <w:bCs/>
          <w:lang w:val="es-ES_tradnl"/>
        </w:rPr>
        <w:t xml:space="preserve"> </w:t>
      </w:r>
    </w:p>
    <w:p w:rsidR="005328AA" w:rsidRPr="006976BB" w:rsidRDefault="005328AA" w:rsidP="005328AA">
      <w:pPr>
        <w:widowControl w:val="0"/>
        <w:rPr>
          <w:rFonts w:asciiTheme="majorHAnsi" w:hAnsiTheme="majorHAnsi" w:cstheme="majorHAnsi"/>
          <w:b/>
          <w:bCs/>
          <w:lang w:val="es-ES_tradnl"/>
        </w:rPr>
      </w:pPr>
      <w:r w:rsidRPr="006976BB">
        <w:rPr>
          <w:rFonts w:asciiTheme="majorHAnsi" w:hAnsiTheme="majorHAnsi" w:cstheme="majorHAnsi"/>
          <w:b/>
          <w:bCs/>
          <w:lang w:val="es-ES_tradnl"/>
        </w:rPr>
        <w:t>Diputado Presidente Jaime Bueno Zertuche:</w:t>
      </w:r>
    </w:p>
    <w:p w:rsidR="005328AA" w:rsidRPr="006976BB" w:rsidRDefault="005328AA" w:rsidP="005328AA">
      <w:pPr>
        <w:widowControl w:val="0"/>
        <w:rPr>
          <w:rFonts w:asciiTheme="majorHAnsi" w:hAnsiTheme="majorHAnsi" w:cstheme="majorHAnsi"/>
          <w:bCs/>
          <w:lang w:val="es-ES_tradnl"/>
        </w:rPr>
      </w:pPr>
      <w:r w:rsidRPr="006976BB">
        <w:rPr>
          <w:rFonts w:asciiTheme="majorHAnsi" w:hAnsiTheme="majorHAnsi" w:cstheme="majorHAnsi"/>
          <w:bCs/>
          <w:lang w:val="es-ES_tradnl"/>
        </w:rPr>
        <w:t xml:space="preserve">Reanudamos la sesión, compañeros y compañeras, favor de ocupar sus lugares. </w:t>
      </w:r>
    </w:p>
    <w:p w:rsidR="005328AA" w:rsidRPr="006976BB" w:rsidRDefault="005328AA" w:rsidP="005328AA">
      <w:pPr>
        <w:widowControl w:val="0"/>
        <w:rPr>
          <w:rFonts w:asciiTheme="majorHAnsi" w:hAnsiTheme="majorHAnsi" w:cstheme="majorHAnsi"/>
          <w:b/>
          <w:bCs/>
          <w:lang w:val="es-ES_tradnl"/>
        </w:rPr>
      </w:pPr>
    </w:p>
    <w:p w:rsidR="005328AA" w:rsidRPr="006976BB" w:rsidRDefault="005328AA" w:rsidP="005328AA">
      <w:pPr>
        <w:widowControl w:val="0"/>
        <w:rPr>
          <w:rFonts w:asciiTheme="majorHAnsi" w:hAnsiTheme="majorHAnsi" w:cstheme="majorHAnsi"/>
          <w:bCs/>
          <w:lang w:val="es-ES_tradnl"/>
        </w:rPr>
      </w:pPr>
      <w:r w:rsidRPr="006976BB">
        <w:rPr>
          <w:rFonts w:asciiTheme="majorHAnsi" w:hAnsiTheme="majorHAnsi" w:cstheme="majorHAnsi"/>
          <w:bCs/>
          <w:lang w:val="es-ES_tradnl"/>
        </w:rPr>
        <w:t>Compañeros, Compañeras:</w:t>
      </w:r>
    </w:p>
    <w:p w:rsidR="005328AA" w:rsidRPr="006976BB" w:rsidRDefault="005328AA" w:rsidP="005328AA">
      <w:pPr>
        <w:widowControl w:val="0"/>
        <w:rPr>
          <w:rFonts w:asciiTheme="majorHAnsi" w:hAnsiTheme="majorHAnsi" w:cstheme="majorHAnsi"/>
          <w:bCs/>
          <w:lang w:val="es-ES_tradnl"/>
        </w:rPr>
      </w:pPr>
    </w:p>
    <w:p w:rsidR="005328AA" w:rsidRPr="006976BB" w:rsidRDefault="005328AA" w:rsidP="005328AA">
      <w:pPr>
        <w:widowControl w:val="0"/>
        <w:rPr>
          <w:rFonts w:asciiTheme="majorHAnsi" w:hAnsiTheme="majorHAnsi" w:cstheme="majorHAnsi"/>
          <w:bCs/>
          <w:lang w:val="es-ES_tradnl"/>
        </w:rPr>
      </w:pPr>
      <w:r w:rsidRPr="006976BB">
        <w:rPr>
          <w:rFonts w:asciiTheme="majorHAnsi" w:hAnsiTheme="majorHAnsi" w:cstheme="majorHAnsi"/>
          <w:bCs/>
          <w:lang w:val="es-ES_tradnl"/>
        </w:rPr>
        <w:t xml:space="preserve">Agotados los puntos del Orden del Día y siendo las 10 horas con 57 minutos del día 31 de octubre del año 2019, se da por concluida esta Novena Sesión del Segundo Período Ordinario de Sesiones del Segundo Año de Ejercicio Constitucional de la Sexagésima Primera Legislatura del Congreso del Estado. </w:t>
      </w:r>
    </w:p>
    <w:p w:rsidR="006976BB" w:rsidRDefault="006976BB" w:rsidP="005328AA">
      <w:pPr>
        <w:widowControl w:val="0"/>
        <w:rPr>
          <w:rFonts w:asciiTheme="majorHAnsi" w:hAnsiTheme="majorHAnsi" w:cstheme="majorHAnsi"/>
          <w:bCs/>
          <w:lang w:val="es-ES_tradnl"/>
        </w:rPr>
      </w:pPr>
    </w:p>
    <w:p w:rsidR="005328AA" w:rsidRPr="006976BB" w:rsidRDefault="005328AA" w:rsidP="005328AA">
      <w:pPr>
        <w:widowControl w:val="0"/>
        <w:rPr>
          <w:rFonts w:asciiTheme="majorHAnsi" w:hAnsiTheme="majorHAnsi" w:cstheme="majorHAnsi"/>
          <w:bCs/>
          <w:lang w:val="es-ES_tradnl"/>
        </w:rPr>
      </w:pPr>
      <w:r w:rsidRPr="006976BB">
        <w:rPr>
          <w:rFonts w:asciiTheme="majorHAnsi" w:hAnsiTheme="majorHAnsi" w:cstheme="majorHAnsi"/>
          <w:bCs/>
          <w:lang w:val="es-ES_tradnl"/>
        </w:rPr>
        <w:t>Se cita a las Diputadas y Diputados para sesionar a las 10:00 horas del día 6 de noviembre del año 2019.</w:t>
      </w:r>
    </w:p>
    <w:p w:rsidR="005328AA" w:rsidRPr="006976BB" w:rsidRDefault="005328AA" w:rsidP="005328AA">
      <w:pPr>
        <w:widowControl w:val="0"/>
        <w:rPr>
          <w:rFonts w:asciiTheme="majorHAnsi" w:hAnsiTheme="majorHAnsi" w:cstheme="majorHAnsi"/>
          <w:bCs/>
          <w:lang w:val="es-ES_tradnl"/>
        </w:rPr>
      </w:pPr>
    </w:p>
    <w:p w:rsidR="005328AA" w:rsidRPr="006976BB" w:rsidRDefault="005328AA" w:rsidP="005328AA">
      <w:pPr>
        <w:widowControl w:val="0"/>
        <w:rPr>
          <w:rFonts w:asciiTheme="majorHAnsi" w:hAnsiTheme="majorHAnsi" w:cstheme="majorHAnsi"/>
          <w:bCs/>
          <w:lang w:val="es-ES_tradnl"/>
        </w:rPr>
      </w:pPr>
      <w:r w:rsidRPr="006976BB">
        <w:rPr>
          <w:rFonts w:asciiTheme="majorHAnsi" w:hAnsiTheme="majorHAnsi" w:cstheme="majorHAnsi"/>
          <w:bCs/>
          <w:lang w:val="es-ES_tradnl"/>
        </w:rPr>
        <w:t xml:space="preserve">A todas y a todos, muchas gracias, muy buen día. </w:t>
      </w:r>
    </w:p>
    <w:p w:rsidR="005328AA" w:rsidRPr="006976BB" w:rsidRDefault="005328AA" w:rsidP="005328AA">
      <w:pPr>
        <w:widowControl w:val="0"/>
        <w:rPr>
          <w:rFonts w:asciiTheme="majorHAnsi" w:hAnsiTheme="majorHAnsi" w:cstheme="majorHAnsi"/>
          <w:bCs/>
          <w:lang w:val="es-ES_tradnl"/>
        </w:rPr>
      </w:pPr>
    </w:p>
    <w:p w:rsidR="000A6F2F" w:rsidRPr="006976BB" w:rsidRDefault="000A6F2F">
      <w:pPr>
        <w:rPr>
          <w:rFonts w:asciiTheme="majorHAnsi" w:hAnsiTheme="majorHAnsi" w:cstheme="majorHAnsi"/>
        </w:rPr>
      </w:pPr>
    </w:p>
    <w:p w:rsidR="000A6F2F" w:rsidRPr="006976BB" w:rsidRDefault="000A6F2F">
      <w:pPr>
        <w:rPr>
          <w:rFonts w:asciiTheme="majorHAnsi" w:hAnsiTheme="majorHAnsi" w:cstheme="majorHAnsi"/>
        </w:rPr>
      </w:pPr>
      <w:bookmarkStart w:id="0" w:name="_GoBack"/>
      <w:bookmarkEnd w:id="0"/>
    </w:p>
    <w:sectPr w:rsidR="000A6F2F" w:rsidRPr="006976BB" w:rsidSect="006976BB">
      <w:head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F3" w:rsidRDefault="00084FF3" w:rsidP="006976BB">
      <w:r>
        <w:separator/>
      </w:r>
    </w:p>
  </w:endnote>
  <w:endnote w:type="continuationSeparator" w:id="0">
    <w:p w:rsidR="00084FF3" w:rsidRDefault="00084FF3" w:rsidP="0069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F3" w:rsidRDefault="00084FF3" w:rsidP="006976BB">
      <w:r>
        <w:separator/>
      </w:r>
    </w:p>
  </w:footnote>
  <w:footnote w:type="continuationSeparator" w:id="0">
    <w:p w:rsidR="00084FF3" w:rsidRDefault="00084FF3" w:rsidP="0069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976BB" w:rsidRPr="006976BB" w:rsidTr="00DB703F">
      <w:trPr>
        <w:jc w:val="center"/>
      </w:trPr>
      <w:tc>
        <w:tcPr>
          <w:tcW w:w="1253" w:type="dxa"/>
        </w:tcPr>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tc>
      <w:tc>
        <w:tcPr>
          <w:tcW w:w="8623" w:type="dxa"/>
        </w:tcPr>
        <w:p w:rsidR="006976BB" w:rsidRPr="006976BB" w:rsidRDefault="006976BB" w:rsidP="006976BB">
          <w:pPr>
            <w:jc w:val="center"/>
            <w:rPr>
              <w:b/>
              <w:bCs/>
              <w:sz w:val="24"/>
            </w:rPr>
          </w:pPr>
          <w:r w:rsidRPr="006976BB">
            <w:rPr>
              <w:b/>
              <w:bCs/>
              <w:noProof/>
              <w:sz w:val="12"/>
              <w:lang w:eastAsia="es-MX"/>
            </w:rPr>
            <w:drawing>
              <wp:anchor distT="0" distB="0" distL="114300" distR="114300" simplePos="0" relativeHeight="251660288" behindDoc="0" locked="0" layoutInCell="1" allowOverlap="1" wp14:anchorId="4A567A5E" wp14:editId="72A14C8D">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6976BB">
            <w:rPr>
              <w:b/>
              <w:bCs/>
              <w:noProof/>
              <w:sz w:val="12"/>
              <w:lang w:eastAsia="es-MX"/>
            </w:rPr>
            <w:drawing>
              <wp:anchor distT="0" distB="0" distL="114300" distR="114300" simplePos="0" relativeHeight="251659264" behindDoc="0" locked="0" layoutInCell="1" allowOverlap="1" wp14:anchorId="3102A659" wp14:editId="4DB4782D">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6BB" w:rsidRPr="006976BB" w:rsidRDefault="006976BB" w:rsidP="006976BB">
          <w:pPr>
            <w:tabs>
              <w:tab w:val="center" w:pos="4252"/>
              <w:tab w:val="left" w:pos="5040"/>
              <w:tab w:val="right" w:pos="8504"/>
            </w:tabs>
            <w:jc w:val="center"/>
            <w:rPr>
              <w:rFonts w:ascii="Times New Roman" w:hAnsi="Times New Roman" w:cs="Arial"/>
              <w:bCs/>
              <w:smallCaps/>
              <w:spacing w:val="20"/>
              <w:sz w:val="32"/>
              <w:szCs w:val="32"/>
            </w:rPr>
          </w:pPr>
          <w:r w:rsidRPr="006976BB">
            <w:rPr>
              <w:rFonts w:ascii="Times New Roman" w:hAnsi="Times New Roman" w:cs="Arial"/>
              <w:bCs/>
              <w:smallCaps/>
              <w:spacing w:val="20"/>
              <w:sz w:val="32"/>
              <w:szCs w:val="32"/>
            </w:rPr>
            <w:t>Congreso del Estado Independiente,</w:t>
          </w:r>
        </w:p>
        <w:p w:rsidR="006976BB" w:rsidRPr="006976BB" w:rsidRDefault="006976BB" w:rsidP="006976BB">
          <w:pPr>
            <w:tabs>
              <w:tab w:val="center" w:pos="4252"/>
              <w:tab w:val="left" w:pos="5040"/>
              <w:tab w:val="right" w:pos="8504"/>
            </w:tabs>
            <w:ind w:right="-93"/>
            <w:jc w:val="center"/>
            <w:rPr>
              <w:rFonts w:ascii="Times New Roman" w:hAnsi="Times New Roman" w:cs="Arial"/>
              <w:bCs/>
              <w:smallCaps/>
              <w:spacing w:val="20"/>
              <w:sz w:val="32"/>
              <w:szCs w:val="32"/>
            </w:rPr>
          </w:pPr>
          <w:r w:rsidRPr="006976BB">
            <w:rPr>
              <w:rFonts w:ascii="Times New Roman" w:hAnsi="Times New Roman" w:cs="Arial"/>
              <w:bCs/>
              <w:smallCaps/>
              <w:spacing w:val="20"/>
              <w:sz w:val="32"/>
              <w:szCs w:val="32"/>
            </w:rPr>
            <w:t>Libre y Soberano de Coahuila de Zaragoza</w:t>
          </w:r>
        </w:p>
        <w:p w:rsidR="006976BB" w:rsidRPr="006976BB" w:rsidRDefault="006976BB" w:rsidP="006976BB">
          <w:pPr>
            <w:tabs>
              <w:tab w:val="left" w:pos="-1528"/>
              <w:tab w:val="center" w:pos="-1386"/>
              <w:tab w:val="right" w:pos="8504"/>
            </w:tabs>
            <w:jc w:val="center"/>
            <w:rPr>
              <w:rFonts w:cs="Arial"/>
              <w:bCs/>
              <w:smallCaps/>
              <w:spacing w:val="20"/>
              <w:sz w:val="16"/>
              <w:szCs w:val="32"/>
            </w:rPr>
          </w:pPr>
        </w:p>
        <w:p w:rsidR="006976BB" w:rsidRPr="006976BB" w:rsidRDefault="006976BB" w:rsidP="006976BB">
          <w:pPr>
            <w:jc w:val="center"/>
            <w:rPr>
              <w:rFonts w:ascii="Arial Narrow" w:hAnsi="Arial Narrow" w:cs="Arial"/>
              <w:sz w:val="18"/>
            </w:rPr>
          </w:pPr>
          <w:r w:rsidRPr="006976BB">
            <w:rPr>
              <w:rFonts w:ascii="Arial Narrow" w:hAnsi="Arial Narrow" w:cs="Arial"/>
              <w:sz w:val="18"/>
            </w:rPr>
            <w:t>“</w:t>
          </w:r>
          <w:r w:rsidRPr="006976BB">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6976BB">
            <w:rPr>
              <w:rFonts w:ascii="Arial Narrow" w:hAnsi="Arial Narrow" w:cs="Arial"/>
              <w:sz w:val="18"/>
            </w:rPr>
            <w:t>”</w:t>
          </w:r>
        </w:p>
        <w:p w:rsidR="006976BB" w:rsidRPr="006976BB" w:rsidRDefault="006976BB" w:rsidP="006976BB">
          <w:pPr>
            <w:ind w:left="-434" w:right="-672"/>
            <w:jc w:val="center"/>
            <w:rPr>
              <w:b/>
              <w:bCs/>
              <w:sz w:val="12"/>
            </w:rPr>
          </w:pPr>
        </w:p>
      </w:tc>
      <w:tc>
        <w:tcPr>
          <w:tcW w:w="1181" w:type="dxa"/>
        </w:tcPr>
        <w:p w:rsidR="006976BB" w:rsidRPr="006976BB" w:rsidRDefault="006976BB" w:rsidP="006976BB">
          <w:pPr>
            <w:jc w:val="center"/>
            <w:rPr>
              <w:b/>
              <w:bCs/>
              <w:sz w:val="12"/>
            </w:rPr>
          </w:pPr>
        </w:p>
        <w:p w:rsidR="006976BB" w:rsidRPr="006976BB" w:rsidRDefault="006976BB" w:rsidP="006976BB">
          <w:pPr>
            <w:jc w:val="center"/>
            <w:rPr>
              <w:b/>
              <w:bCs/>
              <w:sz w:val="12"/>
            </w:rPr>
          </w:pPr>
        </w:p>
        <w:p w:rsidR="006976BB" w:rsidRPr="006976BB" w:rsidRDefault="006976BB" w:rsidP="006976BB">
          <w:pPr>
            <w:jc w:val="center"/>
            <w:rPr>
              <w:b/>
              <w:bCs/>
              <w:sz w:val="12"/>
            </w:rPr>
          </w:pPr>
        </w:p>
      </w:tc>
    </w:tr>
  </w:tbl>
  <w:p w:rsidR="006976BB" w:rsidRDefault="006976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84FF3"/>
    <w:rsid w:val="000A4E80"/>
    <w:rsid w:val="000A6F2F"/>
    <w:rsid w:val="000C7B24"/>
    <w:rsid w:val="000D2F68"/>
    <w:rsid w:val="000E043E"/>
    <w:rsid w:val="001054A3"/>
    <w:rsid w:val="001413D5"/>
    <w:rsid w:val="00155E8A"/>
    <w:rsid w:val="001821F2"/>
    <w:rsid w:val="001F606F"/>
    <w:rsid w:val="00212FFF"/>
    <w:rsid w:val="00232902"/>
    <w:rsid w:val="002706C9"/>
    <w:rsid w:val="00295386"/>
    <w:rsid w:val="002B4717"/>
    <w:rsid w:val="002B775A"/>
    <w:rsid w:val="002C41E3"/>
    <w:rsid w:val="002D1E3E"/>
    <w:rsid w:val="002E0CBE"/>
    <w:rsid w:val="00313377"/>
    <w:rsid w:val="0033248B"/>
    <w:rsid w:val="0034509D"/>
    <w:rsid w:val="003479B7"/>
    <w:rsid w:val="00397042"/>
    <w:rsid w:val="003C67AB"/>
    <w:rsid w:val="0041617C"/>
    <w:rsid w:val="004445A3"/>
    <w:rsid w:val="004464BF"/>
    <w:rsid w:val="00453A8E"/>
    <w:rsid w:val="004A76BA"/>
    <w:rsid w:val="004B0413"/>
    <w:rsid w:val="004E50DE"/>
    <w:rsid w:val="005328AA"/>
    <w:rsid w:val="005613DC"/>
    <w:rsid w:val="0056243C"/>
    <w:rsid w:val="005768F1"/>
    <w:rsid w:val="0058535F"/>
    <w:rsid w:val="005A3379"/>
    <w:rsid w:val="005A4A06"/>
    <w:rsid w:val="00607880"/>
    <w:rsid w:val="00640ADC"/>
    <w:rsid w:val="00677C21"/>
    <w:rsid w:val="006976BB"/>
    <w:rsid w:val="006A4846"/>
    <w:rsid w:val="006C0D8C"/>
    <w:rsid w:val="006E1B1A"/>
    <w:rsid w:val="006E6535"/>
    <w:rsid w:val="0075006E"/>
    <w:rsid w:val="00760A3C"/>
    <w:rsid w:val="00776EE2"/>
    <w:rsid w:val="007873BE"/>
    <w:rsid w:val="0081254D"/>
    <w:rsid w:val="00822B19"/>
    <w:rsid w:val="0082396F"/>
    <w:rsid w:val="00830352"/>
    <w:rsid w:val="0083406F"/>
    <w:rsid w:val="00840BD0"/>
    <w:rsid w:val="00847377"/>
    <w:rsid w:val="00857E92"/>
    <w:rsid w:val="008B17C2"/>
    <w:rsid w:val="008B582F"/>
    <w:rsid w:val="008E5FFC"/>
    <w:rsid w:val="00957718"/>
    <w:rsid w:val="00972BAE"/>
    <w:rsid w:val="00974D3F"/>
    <w:rsid w:val="009928D5"/>
    <w:rsid w:val="00995EC3"/>
    <w:rsid w:val="009A798E"/>
    <w:rsid w:val="009D067F"/>
    <w:rsid w:val="009D5A85"/>
    <w:rsid w:val="009E21A1"/>
    <w:rsid w:val="009F2551"/>
    <w:rsid w:val="00A04829"/>
    <w:rsid w:val="00A15D63"/>
    <w:rsid w:val="00A4652A"/>
    <w:rsid w:val="00A57F65"/>
    <w:rsid w:val="00AA704E"/>
    <w:rsid w:val="00AC34C9"/>
    <w:rsid w:val="00AE408E"/>
    <w:rsid w:val="00AF745F"/>
    <w:rsid w:val="00B10081"/>
    <w:rsid w:val="00B32DCC"/>
    <w:rsid w:val="00B835EC"/>
    <w:rsid w:val="00B95B9B"/>
    <w:rsid w:val="00C00DBB"/>
    <w:rsid w:val="00C117DA"/>
    <w:rsid w:val="00C27F4F"/>
    <w:rsid w:val="00C521D0"/>
    <w:rsid w:val="00C5771B"/>
    <w:rsid w:val="00C74438"/>
    <w:rsid w:val="00C75C70"/>
    <w:rsid w:val="00C869C3"/>
    <w:rsid w:val="00CE52CF"/>
    <w:rsid w:val="00CF2314"/>
    <w:rsid w:val="00CF4B88"/>
    <w:rsid w:val="00CF777F"/>
    <w:rsid w:val="00D00C8A"/>
    <w:rsid w:val="00D12D42"/>
    <w:rsid w:val="00DC024A"/>
    <w:rsid w:val="00E548F0"/>
    <w:rsid w:val="00E663FF"/>
    <w:rsid w:val="00E82023"/>
    <w:rsid w:val="00E83304"/>
    <w:rsid w:val="00E8728A"/>
    <w:rsid w:val="00ED2B91"/>
    <w:rsid w:val="00F12402"/>
    <w:rsid w:val="00F225A0"/>
    <w:rsid w:val="00F33E34"/>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9F0F"/>
  <w15:docId w15:val="{CD2FC793-BC18-4653-9BBD-CA631D77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BB"/>
    <w:rPr>
      <w:rFonts w:eastAsia="Times New Roman" w:cs="Times New Roman"/>
      <w:sz w:val="20"/>
      <w:szCs w:val="20"/>
      <w:lang w:eastAsia="es-ES"/>
    </w:rPr>
  </w:style>
  <w:style w:type="paragraph" w:styleId="Ttulo1">
    <w:name w:val="heading 1"/>
    <w:basedOn w:val="Normal"/>
    <w:next w:val="Normal"/>
    <w:link w:val="Ttulo1Car"/>
    <w:qFormat/>
    <w:rsid w:val="006976BB"/>
    <w:pPr>
      <w:keepNext/>
      <w:outlineLvl w:val="0"/>
    </w:pPr>
    <w:rPr>
      <w:b/>
      <w:sz w:val="22"/>
    </w:rPr>
  </w:style>
  <w:style w:type="paragraph" w:styleId="Ttulo2">
    <w:name w:val="heading 2"/>
    <w:basedOn w:val="Normal"/>
    <w:next w:val="Normal"/>
    <w:link w:val="Ttulo2Car"/>
    <w:qFormat/>
    <w:rsid w:val="006976BB"/>
    <w:pPr>
      <w:keepNext/>
      <w:tabs>
        <w:tab w:val="left" w:pos="0"/>
      </w:tabs>
      <w:jc w:val="center"/>
      <w:outlineLvl w:val="1"/>
    </w:pPr>
    <w:rPr>
      <w:b/>
    </w:rPr>
  </w:style>
  <w:style w:type="paragraph" w:styleId="Ttulo3">
    <w:name w:val="heading 3"/>
    <w:basedOn w:val="Normal"/>
    <w:next w:val="Normal"/>
    <w:link w:val="Ttulo3Car"/>
    <w:qFormat/>
    <w:rsid w:val="006976BB"/>
    <w:pPr>
      <w:keepNext/>
      <w:spacing w:line="360" w:lineRule="auto"/>
      <w:outlineLvl w:val="2"/>
    </w:pPr>
    <w:rPr>
      <w:b/>
      <w:sz w:val="36"/>
    </w:rPr>
  </w:style>
  <w:style w:type="paragraph" w:styleId="Ttulo4">
    <w:name w:val="heading 4"/>
    <w:basedOn w:val="Normal"/>
    <w:next w:val="Normal"/>
    <w:link w:val="Ttulo4Car"/>
    <w:qFormat/>
    <w:rsid w:val="006976BB"/>
    <w:pPr>
      <w:keepNext/>
      <w:spacing w:line="360" w:lineRule="auto"/>
      <w:outlineLvl w:val="3"/>
    </w:pPr>
    <w:rPr>
      <w:b/>
      <w:sz w:val="36"/>
    </w:rPr>
  </w:style>
  <w:style w:type="paragraph" w:styleId="Ttulo5">
    <w:name w:val="heading 5"/>
    <w:basedOn w:val="Normal"/>
    <w:next w:val="Normal"/>
    <w:link w:val="Ttulo5Car"/>
    <w:qFormat/>
    <w:rsid w:val="006976BB"/>
    <w:pPr>
      <w:keepNext/>
      <w:shd w:val="clear" w:color="FF00FF" w:fill="auto"/>
      <w:spacing w:line="360" w:lineRule="auto"/>
      <w:outlineLvl w:val="4"/>
    </w:pPr>
    <w:rPr>
      <w:b/>
      <w:sz w:val="36"/>
    </w:rPr>
  </w:style>
  <w:style w:type="paragraph" w:styleId="Ttulo6">
    <w:name w:val="heading 6"/>
    <w:basedOn w:val="Normal"/>
    <w:next w:val="Normal"/>
    <w:link w:val="Ttulo6Car"/>
    <w:qFormat/>
    <w:rsid w:val="006976BB"/>
    <w:pPr>
      <w:keepNext/>
      <w:spacing w:line="360" w:lineRule="auto"/>
      <w:outlineLvl w:val="5"/>
    </w:pPr>
    <w:rPr>
      <w:b/>
      <w:sz w:val="36"/>
    </w:rPr>
  </w:style>
  <w:style w:type="paragraph" w:styleId="Ttulo7">
    <w:name w:val="heading 7"/>
    <w:basedOn w:val="Normal"/>
    <w:next w:val="Normal"/>
    <w:link w:val="Ttulo7Car"/>
    <w:qFormat/>
    <w:rsid w:val="006976BB"/>
    <w:pPr>
      <w:keepNext/>
      <w:spacing w:line="360" w:lineRule="auto"/>
      <w:outlineLvl w:val="6"/>
    </w:pPr>
    <w:rPr>
      <w:b/>
      <w:sz w:val="36"/>
    </w:rPr>
  </w:style>
  <w:style w:type="paragraph" w:styleId="Ttulo8">
    <w:name w:val="heading 8"/>
    <w:basedOn w:val="Normal"/>
    <w:next w:val="Normal"/>
    <w:link w:val="Ttulo8Car"/>
    <w:qFormat/>
    <w:rsid w:val="006976BB"/>
    <w:pPr>
      <w:keepNext/>
      <w:tabs>
        <w:tab w:val="left" w:pos="6237"/>
      </w:tabs>
      <w:spacing w:line="360" w:lineRule="auto"/>
      <w:outlineLvl w:val="7"/>
    </w:pPr>
    <w:rPr>
      <w:b/>
      <w:sz w:val="36"/>
    </w:rPr>
  </w:style>
  <w:style w:type="paragraph" w:styleId="Ttulo9">
    <w:name w:val="heading 9"/>
    <w:basedOn w:val="Normal"/>
    <w:next w:val="Normal"/>
    <w:link w:val="Ttulo9Car"/>
    <w:qFormat/>
    <w:rsid w:val="006976BB"/>
    <w:pPr>
      <w:keepNext/>
      <w:spacing w:line="360" w:lineRule="auto"/>
      <w:outlineLvl w:val="8"/>
    </w:pPr>
    <w:rPr>
      <w:b/>
      <w:sz w:val="36"/>
    </w:rPr>
  </w:style>
  <w:style w:type="character" w:default="1" w:styleId="Fuentedeprrafopredeter">
    <w:name w:val="Default Paragraph Font"/>
    <w:uiPriority w:val="1"/>
    <w:semiHidden/>
    <w:unhideWhenUsed/>
    <w:rsid w:val="006976B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6976BB"/>
  </w:style>
  <w:style w:type="character" w:customStyle="1" w:styleId="Ttulo1Car">
    <w:name w:val="Título 1 Car"/>
    <w:link w:val="Ttulo1"/>
    <w:rsid w:val="006976BB"/>
    <w:rPr>
      <w:rFonts w:eastAsia="Times New Roman" w:cs="Times New Roman"/>
      <w:b/>
      <w:sz w:val="22"/>
      <w:szCs w:val="20"/>
      <w:lang w:eastAsia="es-ES"/>
    </w:rPr>
  </w:style>
  <w:style w:type="character" w:customStyle="1" w:styleId="Ttulo2Car">
    <w:name w:val="Título 2 Car"/>
    <w:link w:val="Ttulo2"/>
    <w:rsid w:val="006976BB"/>
    <w:rPr>
      <w:rFonts w:eastAsia="Times New Roman" w:cs="Times New Roman"/>
      <w:b/>
      <w:sz w:val="20"/>
      <w:szCs w:val="20"/>
      <w:lang w:eastAsia="es-ES"/>
    </w:rPr>
  </w:style>
  <w:style w:type="character" w:customStyle="1" w:styleId="Ttulo3Car">
    <w:name w:val="Título 3 Car"/>
    <w:link w:val="Ttulo3"/>
    <w:rsid w:val="006976BB"/>
    <w:rPr>
      <w:rFonts w:eastAsia="Times New Roman" w:cs="Times New Roman"/>
      <w:b/>
      <w:sz w:val="36"/>
      <w:szCs w:val="20"/>
      <w:lang w:eastAsia="es-ES"/>
    </w:rPr>
  </w:style>
  <w:style w:type="character" w:customStyle="1" w:styleId="Ttulo4Car">
    <w:name w:val="Título 4 Car"/>
    <w:link w:val="Ttulo4"/>
    <w:rsid w:val="006976BB"/>
    <w:rPr>
      <w:rFonts w:eastAsia="Times New Roman" w:cs="Times New Roman"/>
      <w:b/>
      <w:sz w:val="36"/>
      <w:szCs w:val="20"/>
      <w:lang w:eastAsia="es-ES"/>
    </w:rPr>
  </w:style>
  <w:style w:type="character" w:customStyle="1" w:styleId="Ttulo5Car">
    <w:name w:val="Título 5 Car"/>
    <w:link w:val="Ttulo5"/>
    <w:rsid w:val="006976BB"/>
    <w:rPr>
      <w:rFonts w:eastAsia="Times New Roman" w:cs="Times New Roman"/>
      <w:b/>
      <w:sz w:val="36"/>
      <w:szCs w:val="20"/>
      <w:shd w:val="clear" w:color="FF00FF" w:fill="auto"/>
      <w:lang w:eastAsia="es-ES"/>
    </w:rPr>
  </w:style>
  <w:style w:type="character" w:customStyle="1" w:styleId="Ttulo6Car">
    <w:name w:val="Título 6 Car"/>
    <w:link w:val="Ttulo6"/>
    <w:rsid w:val="006976BB"/>
    <w:rPr>
      <w:rFonts w:eastAsia="Times New Roman" w:cs="Times New Roman"/>
      <w:b/>
      <w:sz w:val="36"/>
      <w:szCs w:val="20"/>
      <w:lang w:eastAsia="es-ES"/>
    </w:rPr>
  </w:style>
  <w:style w:type="character" w:customStyle="1" w:styleId="Ttulo7Car">
    <w:name w:val="Título 7 Car"/>
    <w:link w:val="Ttulo7"/>
    <w:rsid w:val="006976BB"/>
    <w:rPr>
      <w:rFonts w:eastAsia="Times New Roman" w:cs="Times New Roman"/>
      <w:b/>
      <w:sz w:val="36"/>
      <w:szCs w:val="20"/>
      <w:lang w:eastAsia="es-ES"/>
    </w:rPr>
  </w:style>
  <w:style w:type="character" w:customStyle="1" w:styleId="Ttulo8Car">
    <w:name w:val="Título 8 Car"/>
    <w:link w:val="Ttulo8"/>
    <w:rsid w:val="006976BB"/>
    <w:rPr>
      <w:rFonts w:eastAsia="Times New Roman" w:cs="Times New Roman"/>
      <w:b/>
      <w:sz w:val="36"/>
      <w:szCs w:val="20"/>
      <w:lang w:eastAsia="es-ES"/>
    </w:rPr>
  </w:style>
  <w:style w:type="character" w:customStyle="1" w:styleId="Ttulo9Car">
    <w:name w:val="Título 9 Car"/>
    <w:link w:val="Ttulo9"/>
    <w:rsid w:val="006976BB"/>
    <w:rPr>
      <w:rFonts w:eastAsia="Times New Roman" w:cs="Times New Roman"/>
      <w:b/>
      <w:sz w:val="36"/>
      <w:szCs w:val="20"/>
      <w:lang w:eastAsia="es-ES"/>
    </w:rPr>
  </w:style>
  <w:style w:type="paragraph" w:styleId="Encabezado">
    <w:name w:val="header"/>
    <w:basedOn w:val="Normal"/>
    <w:link w:val="EncabezadoCar"/>
    <w:uiPriority w:val="99"/>
    <w:unhideWhenUsed/>
    <w:rsid w:val="006976BB"/>
    <w:pPr>
      <w:tabs>
        <w:tab w:val="center" w:pos="4419"/>
        <w:tab w:val="right" w:pos="8838"/>
      </w:tabs>
    </w:pPr>
  </w:style>
  <w:style w:type="character" w:customStyle="1" w:styleId="EncabezadoCar">
    <w:name w:val="Encabezado Car"/>
    <w:link w:val="Encabezado"/>
    <w:uiPriority w:val="99"/>
    <w:rsid w:val="006976BB"/>
    <w:rPr>
      <w:rFonts w:eastAsia="Times New Roman" w:cs="Times New Roman"/>
      <w:sz w:val="20"/>
      <w:szCs w:val="20"/>
      <w:lang w:eastAsia="es-ES"/>
    </w:rPr>
  </w:style>
  <w:style w:type="paragraph" w:styleId="Prrafodelista">
    <w:name w:val="List Paragraph"/>
    <w:basedOn w:val="Normal"/>
    <w:uiPriority w:val="34"/>
    <w:qFormat/>
    <w:rsid w:val="006976BB"/>
    <w:pPr>
      <w:widowControl w:val="0"/>
      <w:ind w:left="720"/>
      <w:contextualSpacing/>
    </w:pPr>
    <w:rPr>
      <w:b/>
      <w:snapToGrid w:val="0"/>
    </w:rPr>
  </w:style>
  <w:style w:type="paragraph" w:styleId="Piedepgina">
    <w:name w:val="footer"/>
    <w:basedOn w:val="Normal"/>
    <w:link w:val="PiedepginaCar"/>
    <w:uiPriority w:val="99"/>
    <w:unhideWhenUsed/>
    <w:rsid w:val="006976BB"/>
    <w:pPr>
      <w:tabs>
        <w:tab w:val="center" w:pos="4419"/>
        <w:tab w:val="right" w:pos="8838"/>
      </w:tabs>
    </w:pPr>
  </w:style>
  <w:style w:type="character" w:customStyle="1" w:styleId="PiedepginaCar">
    <w:name w:val="Pie de página Car"/>
    <w:link w:val="Piedepgina"/>
    <w:uiPriority w:val="99"/>
    <w:rsid w:val="006976BB"/>
    <w:rPr>
      <w:rFonts w:eastAsia="Times New Roman" w:cs="Times New Roman"/>
      <w:sz w:val="20"/>
      <w:szCs w:val="20"/>
      <w:lang w:eastAsia="es-ES"/>
    </w:rPr>
  </w:style>
  <w:style w:type="paragraph" w:styleId="Textoindependiente">
    <w:name w:val="Body Text"/>
    <w:basedOn w:val="Normal"/>
    <w:link w:val="TextoindependienteCar"/>
    <w:semiHidden/>
    <w:unhideWhenUsed/>
    <w:rsid w:val="006976BB"/>
    <w:pPr>
      <w:spacing w:after="120"/>
    </w:pPr>
  </w:style>
  <w:style w:type="character" w:customStyle="1" w:styleId="TextoindependienteCar">
    <w:name w:val="Texto independiente Car"/>
    <w:link w:val="Textoindependiente"/>
    <w:semiHidden/>
    <w:rsid w:val="006976BB"/>
    <w:rPr>
      <w:rFonts w:eastAsia="Times New Roman" w:cs="Times New Roman"/>
      <w:sz w:val="20"/>
      <w:szCs w:val="20"/>
      <w:lang w:eastAsia="es-ES"/>
    </w:rPr>
  </w:style>
  <w:style w:type="character" w:customStyle="1" w:styleId="TextoindependienteCar1">
    <w:name w:val="Texto independiente Car1"/>
    <w:uiPriority w:val="99"/>
    <w:semiHidden/>
    <w:rsid w:val="006976BB"/>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6976BB"/>
    <w:pPr>
      <w:spacing w:after="120"/>
      <w:ind w:left="283"/>
    </w:pPr>
  </w:style>
  <w:style w:type="character" w:customStyle="1" w:styleId="SangradetextonormalCar">
    <w:name w:val="Sangría de texto normal Car"/>
    <w:basedOn w:val="Fuentedeprrafopredeter"/>
    <w:link w:val="Sangradetextonormal"/>
    <w:uiPriority w:val="99"/>
    <w:semiHidden/>
    <w:rsid w:val="006976BB"/>
    <w:rPr>
      <w:rFonts w:eastAsia="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4067</Words>
  <Characters>22369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2019-11-05T18:57:00Z</dcterms:created>
  <dcterms:modified xsi:type="dcterms:W3CDTF">2019-11-05T18:57:00Z</dcterms:modified>
</cp:coreProperties>
</file>