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CA6" w:rsidRDefault="008C6CA6" w:rsidP="008C6CA6">
      <w:pPr>
        <w:spacing w:after="0" w:line="240" w:lineRule="auto"/>
        <w:jc w:val="both"/>
        <w:rPr>
          <w:rFonts w:ascii="Arial" w:eastAsia="Times New Roman" w:hAnsi="Arial" w:cs="Arial"/>
          <w:b/>
          <w:snapToGrid w:val="0"/>
          <w:sz w:val="26"/>
          <w:szCs w:val="26"/>
          <w:lang w:val="es-ES_tradnl" w:eastAsia="es-ES"/>
        </w:rPr>
      </w:pPr>
      <w:bookmarkStart w:id="0" w:name="_GoBack"/>
      <w:bookmarkEnd w:id="0"/>
    </w:p>
    <w:p w:rsidR="008C6CA6" w:rsidRDefault="008C6CA6" w:rsidP="008C6CA6">
      <w:pPr>
        <w:spacing w:after="0" w:line="240" w:lineRule="auto"/>
        <w:jc w:val="both"/>
        <w:rPr>
          <w:rFonts w:ascii="Arial" w:eastAsia="Times New Roman" w:hAnsi="Arial" w:cs="Arial"/>
          <w:b/>
          <w:snapToGrid w:val="0"/>
          <w:sz w:val="26"/>
          <w:szCs w:val="26"/>
          <w:lang w:val="es-ES_tradnl" w:eastAsia="es-ES"/>
        </w:rPr>
      </w:pPr>
    </w:p>
    <w:p w:rsidR="008C6CA6" w:rsidRDefault="008C6CA6" w:rsidP="008C6CA6">
      <w:pPr>
        <w:spacing w:after="0" w:line="240" w:lineRule="auto"/>
        <w:jc w:val="both"/>
        <w:rPr>
          <w:rFonts w:ascii="Arial" w:eastAsia="Times New Roman" w:hAnsi="Arial" w:cs="Arial"/>
          <w:b/>
          <w:snapToGrid w:val="0"/>
          <w:sz w:val="26"/>
          <w:szCs w:val="26"/>
          <w:lang w:val="es-ES_tradnl" w:eastAsia="es-ES"/>
        </w:rPr>
      </w:pPr>
    </w:p>
    <w:p w:rsidR="008C6CA6" w:rsidRDefault="008C6CA6" w:rsidP="008C6CA6">
      <w:pPr>
        <w:spacing w:after="0" w:line="240" w:lineRule="auto"/>
        <w:jc w:val="both"/>
        <w:rPr>
          <w:rFonts w:ascii="Arial" w:eastAsia="Times New Roman" w:hAnsi="Arial" w:cs="Arial"/>
          <w:b/>
          <w:snapToGrid w:val="0"/>
          <w:sz w:val="26"/>
          <w:szCs w:val="26"/>
          <w:lang w:val="es-ES_tradnl" w:eastAsia="es-ES"/>
        </w:rPr>
      </w:pPr>
    </w:p>
    <w:p w:rsidR="008C6CA6" w:rsidRDefault="008C6CA6" w:rsidP="008C6CA6">
      <w:pPr>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spacing w:after="0" w:line="240" w:lineRule="auto"/>
        <w:jc w:val="both"/>
        <w:rPr>
          <w:rFonts w:ascii="Arial" w:eastAsia="Times New Roman" w:hAnsi="Arial" w:cs="Arial"/>
          <w:b/>
          <w:snapToGrid w:val="0"/>
          <w:sz w:val="26"/>
          <w:szCs w:val="26"/>
          <w:lang w:val="es-ES_tradnl" w:eastAsia="es-ES"/>
        </w:rPr>
      </w:pPr>
      <w:r w:rsidRPr="008C6CA6">
        <w:rPr>
          <w:rFonts w:ascii="Arial" w:eastAsia="Times New Roman" w:hAnsi="Arial" w:cs="Arial"/>
          <w:b/>
          <w:snapToGrid w:val="0"/>
          <w:sz w:val="26"/>
          <w:szCs w:val="26"/>
          <w:lang w:val="es-ES_tradnl" w:eastAsia="es-ES"/>
        </w:rPr>
        <w:t>QUE EL CONGRESO DEL ESTADO INDEPENDIENTE, LIBRE Y SOBERANO DE COAHUILA DE ZARAGOZA;</w:t>
      </w:r>
    </w:p>
    <w:p w:rsidR="008C6CA6" w:rsidRPr="008C6CA6" w:rsidRDefault="008C6CA6" w:rsidP="008C6CA6">
      <w:pPr>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widowControl w:val="0"/>
        <w:spacing w:after="0" w:line="240" w:lineRule="auto"/>
        <w:jc w:val="both"/>
        <w:rPr>
          <w:rFonts w:ascii="Arial" w:eastAsia="Times New Roman" w:hAnsi="Arial" w:cs="Arial"/>
          <w:b/>
          <w:snapToGrid w:val="0"/>
          <w:sz w:val="26"/>
          <w:szCs w:val="26"/>
          <w:lang w:val="es-ES_tradnl" w:eastAsia="es-ES"/>
        </w:rPr>
      </w:pPr>
      <w:r w:rsidRPr="008C6CA6">
        <w:rPr>
          <w:rFonts w:ascii="Arial" w:eastAsia="Times New Roman" w:hAnsi="Arial" w:cs="Arial"/>
          <w:b/>
          <w:snapToGrid w:val="0"/>
          <w:sz w:val="26"/>
          <w:szCs w:val="26"/>
          <w:lang w:val="es-ES_tradnl" w:eastAsia="es-ES"/>
        </w:rPr>
        <w:t>DECRETA:</w:t>
      </w:r>
    </w:p>
    <w:p w:rsidR="008C6CA6" w:rsidRPr="008C6CA6" w:rsidRDefault="008C6CA6" w:rsidP="008C6CA6">
      <w:pPr>
        <w:widowControl w:val="0"/>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widowControl w:val="0"/>
        <w:spacing w:after="0" w:line="240" w:lineRule="auto"/>
        <w:jc w:val="both"/>
        <w:rPr>
          <w:rFonts w:ascii="Arial" w:eastAsia="Times New Roman" w:hAnsi="Arial" w:cs="Arial"/>
          <w:b/>
          <w:snapToGrid w:val="0"/>
          <w:sz w:val="26"/>
          <w:szCs w:val="26"/>
          <w:lang w:val="es-ES_tradnl" w:eastAsia="es-ES"/>
        </w:rPr>
      </w:pPr>
      <w:r w:rsidRPr="008C6CA6">
        <w:rPr>
          <w:rFonts w:ascii="Arial" w:eastAsia="Times New Roman" w:hAnsi="Arial" w:cs="Arial"/>
          <w:b/>
          <w:snapToGrid w:val="0"/>
          <w:sz w:val="26"/>
          <w:szCs w:val="26"/>
          <w:lang w:val="es-ES_tradnl" w:eastAsia="es-ES"/>
        </w:rPr>
        <w:t xml:space="preserve">NÚMERO 70.- </w:t>
      </w:r>
    </w:p>
    <w:p w:rsidR="008C6CA6" w:rsidRPr="008C6CA6" w:rsidRDefault="008C6CA6" w:rsidP="008C6CA6">
      <w:pPr>
        <w:spacing w:after="0" w:line="240" w:lineRule="auto"/>
        <w:ind w:left="20" w:right="20"/>
        <w:jc w:val="both"/>
        <w:rPr>
          <w:rFonts w:ascii="Arial" w:eastAsia="Times New Roman" w:hAnsi="Arial" w:cs="Arial"/>
          <w:b/>
          <w:sz w:val="26"/>
          <w:szCs w:val="26"/>
          <w:lang w:val="es-ES_tradnl" w:eastAsia="es-ES"/>
        </w:rPr>
      </w:pPr>
    </w:p>
    <w:p w:rsidR="008C6CA6" w:rsidRPr="008C6CA6" w:rsidRDefault="008C6CA6" w:rsidP="008C6CA6">
      <w:pPr>
        <w:spacing w:after="0" w:line="240" w:lineRule="auto"/>
        <w:ind w:left="20" w:right="20"/>
        <w:jc w:val="both"/>
        <w:rPr>
          <w:rFonts w:ascii="Arial" w:eastAsia="Times New Roman" w:hAnsi="Arial" w:cs="Arial"/>
          <w:b/>
          <w:sz w:val="26"/>
          <w:szCs w:val="26"/>
          <w:lang w:val="es-ES_tradnl" w:eastAsia="es-ES"/>
        </w:rPr>
      </w:pPr>
    </w:p>
    <w:p w:rsidR="008C6CA6" w:rsidRPr="008C6CA6" w:rsidRDefault="008C6CA6" w:rsidP="008C6CA6">
      <w:pPr>
        <w:pStyle w:val="Default"/>
        <w:jc w:val="both"/>
        <w:rPr>
          <w:sz w:val="26"/>
          <w:szCs w:val="26"/>
          <w:lang w:val="es-MX"/>
        </w:rPr>
      </w:pPr>
      <w:bookmarkStart w:id="1" w:name="_Hlk525303853"/>
      <w:r>
        <w:rPr>
          <w:b/>
          <w:sz w:val="26"/>
          <w:szCs w:val="26"/>
        </w:rPr>
        <w:t>ARTÍCULO PRIMERO.</w:t>
      </w:r>
      <w:r w:rsidRPr="008C6CA6">
        <w:rPr>
          <w:b/>
          <w:sz w:val="26"/>
          <w:szCs w:val="26"/>
        </w:rPr>
        <w:t>-</w:t>
      </w:r>
      <w:r>
        <w:rPr>
          <w:b/>
          <w:sz w:val="26"/>
          <w:szCs w:val="26"/>
        </w:rPr>
        <w:t xml:space="preserve"> </w:t>
      </w:r>
      <w:r w:rsidRPr="008C6CA6">
        <w:rPr>
          <w:sz w:val="26"/>
          <w:szCs w:val="26"/>
        </w:rPr>
        <w:t xml:space="preserve">Se valida el acuerdo aprobado por el Ayuntamiento del Municipio de Monclova, Coahuila de Zaragoza, para permutar </w:t>
      </w:r>
      <w:r w:rsidRPr="008C6CA6">
        <w:rPr>
          <w:sz w:val="26"/>
          <w:szCs w:val="26"/>
          <w:lang w:val="es-MX"/>
        </w:rPr>
        <w:t xml:space="preserve">un bien inmueble con una superficie de 373.23 M2., ubicado </w:t>
      </w:r>
      <w:r w:rsidRPr="008C6CA6">
        <w:rPr>
          <w:sz w:val="26"/>
          <w:szCs w:val="26"/>
        </w:rPr>
        <w:t xml:space="preserve">en la colonia “Leandro Valle” de esa ciudad, a favor del C. Jorge Alberto Millán de La Riva, </w:t>
      </w:r>
      <w:r w:rsidRPr="008C6CA6">
        <w:rPr>
          <w:sz w:val="26"/>
          <w:szCs w:val="26"/>
          <w:lang w:val="es-MX"/>
        </w:rPr>
        <w:t>el cual se desincorporo con Decreto número 902 publicado en el Periódico Oficial del Gobierno del Estado de fecha 8 de agosto de 2017.</w:t>
      </w:r>
    </w:p>
    <w:bookmarkEnd w:id="1"/>
    <w:p w:rsidR="008C6CA6" w:rsidRPr="008C6CA6" w:rsidRDefault="008C6CA6" w:rsidP="008C6CA6">
      <w:pPr>
        <w:pStyle w:val="Default"/>
        <w:jc w:val="both"/>
        <w:rPr>
          <w:sz w:val="26"/>
          <w:szCs w:val="26"/>
          <w:lang w:val="es-MX"/>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sz w:val="26"/>
          <w:szCs w:val="26"/>
        </w:rPr>
        <w:t>El inmueble propiedad municipal se identifica como fracción número 6, con una superficie de 373.23 M2., ubicado en la calle Jaime Nunó de la colonia “Leandro Valle” de esa ciudad, cuenta con las siguientes medidas y colindancias:</w:t>
      </w:r>
    </w:p>
    <w:p w:rsidR="008C6CA6" w:rsidRPr="008C6CA6" w:rsidRDefault="008C6CA6" w:rsidP="008C6CA6">
      <w:pPr>
        <w:spacing w:after="0" w:line="240" w:lineRule="auto"/>
        <w:jc w:val="both"/>
        <w:rPr>
          <w:rFonts w:ascii="Arial" w:hAnsi="Arial" w:cs="Arial"/>
          <w:sz w:val="26"/>
          <w:szCs w:val="26"/>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sz w:val="26"/>
          <w:szCs w:val="26"/>
        </w:rPr>
        <w:t>Al Norte:</w:t>
      </w:r>
      <w:r w:rsidRPr="008C6CA6">
        <w:rPr>
          <w:rFonts w:ascii="Arial" w:hAnsi="Arial" w:cs="Arial"/>
          <w:sz w:val="26"/>
          <w:szCs w:val="26"/>
        </w:rPr>
        <w:tab/>
      </w:r>
      <w:r w:rsidRPr="008C6CA6">
        <w:rPr>
          <w:rFonts w:ascii="Arial" w:hAnsi="Arial" w:cs="Arial"/>
          <w:sz w:val="26"/>
          <w:szCs w:val="26"/>
        </w:rPr>
        <w:tab/>
        <w:t>mide 47.50 metros y colinda con propiedad particular.</w:t>
      </w: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sz w:val="26"/>
          <w:szCs w:val="26"/>
        </w:rPr>
        <w:t>Al Sur:</w:t>
      </w:r>
      <w:r w:rsidRPr="008C6CA6">
        <w:rPr>
          <w:rFonts w:ascii="Arial" w:hAnsi="Arial" w:cs="Arial"/>
          <w:sz w:val="26"/>
          <w:szCs w:val="26"/>
        </w:rPr>
        <w:tab/>
      </w:r>
      <w:r w:rsidRPr="008C6CA6">
        <w:rPr>
          <w:rFonts w:ascii="Arial" w:hAnsi="Arial" w:cs="Arial"/>
          <w:sz w:val="26"/>
          <w:szCs w:val="26"/>
        </w:rPr>
        <w:tab/>
        <w:t>mide 48.48 metros y colinda con calle Jaime Nunó.</w:t>
      </w: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sz w:val="26"/>
          <w:szCs w:val="26"/>
        </w:rPr>
        <w:t>Al Oriente:</w:t>
      </w:r>
      <w:r w:rsidRPr="008C6CA6">
        <w:rPr>
          <w:rFonts w:ascii="Arial" w:hAnsi="Arial" w:cs="Arial"/>
          <w:sz w:val="26"/>
          <w:szCs w:val="26"/>
        </w:rPr>
        <w:tab/>
      </w:r>
      <w:r w:rsidRPr="008C6CA6">
        <w:rPr>
          <w:rFonts w:ascii="Arial" w:hAnsi="Arial" w:cs="Arial"/>
          <w:sz w:val="26"/>
          <w:szCs w:val="26"/>
        </w:rPr>
        <w:tab/>
        <w:t>mide 15.80 metros y colinda con propiedad particular.</w:t>
      </w: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sz w:val="26"/>
          <w:szCs w:val="26"/>
        </w:rPr>
        <w:t>Este terreno tiene un polígono de tres lados.</w:t>
      </w:r>
    </w:p>
    <w:p w:rsidR="008C6CA6" w:rsidRPr="008C6CA6" w:rsidRDefault="008C6CA6" w:rsidP="008C6CA6">
      <w:pPr>
        <w:spacing w:after="0" w:line="240" w:lineRule="auto"/>
        <w:jc w:val="both"/>
        <w:rPr>
          <w:rFonts w:ascii="Arial" w:hAnsi="Arial" w:cs="Arial"/>
          <w:sz w:val="26"/>
          <w:szCs w:val="26"/>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sz w:val="26"/>
          <w:szCs w:val="26"/>
        </w:rPr>
        <w:t>Dicho inmueble está inscrito a favor del R. Ayuntamiento de Monclova, en la Oficina del Registro Público de la ciudad de Monclova del Estado de Coahuila de Zaragoza, bajo la Partida1850, Libro 19, Sección I, de fecha 10 de diciembre de 2002.</w:t>
      </w:r>
    </w:p>
    <w:p w:rsidR="008C6CA6" w:rsidRPr="008C6CA6" w:rsidRDefault="008C6CA6" w:rsidP="008C6CA6">
      <w:pPr>
        <w:spacing w:after="0" w:line="240" w:lineRule="auto"/>
        <w:jc w:val="both"/>
        <w:rPr>
          <w:rFonts w:ascii="Arial" w:hAnsi="Arial" w:cs="Arial"/>
          <w:sz w:val="26"/>
          <w:szCs w:val="26"/>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sz w:val="26"/>
          <w:szCs w:val="26"/>
        </w:rPr>
        <w:t>Inmueble propiedad del C. Jorge Alberto Millán de la Riva, con una superficie total de 300.00 M2., cuenta con las siguientes medidas y colindancias:</w:t>
      </w:r>
    </w:p>
    <w:p w:rsidR="008C6CA6" w:rsidRPr="008C6CA6" w:rsidRDefault="008C6CA6" w:rsidP="008C6CA6">
      <w:pPr>
        <w:spacing w:after="0" w:line="240" w:lineRule="auto"/>
        <w:jc w:val="both"/>
        <w:rPr>
          <w:rFonts w:ascii="Arial" w:hAnsi="Arial" w:cs="Arial"/>
          <w:sz w:val="26"/>
          <w:szCs w:val="26"/>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sz w:val="26"/>
          <w:szCs w:val="26"/>
        </w:rPr>
        <w:t>Al Norte:</w:t>
      </w:r>
      <w:r w:rsidRPr="008C6CA6">
        <w:rPr>
          <w:rFonts w:ascii="Arial" w:hAnsi="Arial" w:cs="Arial"/>
          <w:sz w:val="26"/>
          <w:szCs w:val="26"/>
        </w:rPr>
        <w:tab/>
      </w:r>
      <w:r w:rsidRPr="008C6CA6">
        <w:rPr>
          <w:rFonts w:ascii="Arial" w:hAnsi="Arial" w:cs="Arial"/>
          <w:sz w:val="26"/>
          <w:szCs w:val="26"/>
        </w:rPr>
        <w:tab/>
        <w:t>mide 12.00 metros y colinda con calle Narciso.</w:t>
      </w: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sz w:val="26"/>
          <w:szCs w:val="26"/>
        </w:rPr>
        <w:t>Al Sur:</w:t>
      </w:r>
      <w:r w:rsidRPr="008C6CA6">
        <w:rPr>
          <w:rFonts w:ascii="Arial" w:hAnsi="Arial" w:cs="Arial"/>
          <w:sz w:val="26"/>
          <w:szCs w:val="26"/>
        </w:rPr>
        <w:tab/>
      </w:r>
      <w:r w:rsidRPr="008C6CA6">
        <w:rPr>
          <w:rFonts w:ascii="Arial" w:hAnsi="Arial" w:cs="Arial"/>
          <w:sz w:val="26"/>
          <w:szCs w:val="26"/>
        </w:rPr>
        <w:tab/>
        <w:t>mide 12.00 metros y colinda con lote 38.</w:t>
      </w: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sz w:val="26"/>
          <w:szCs w:val="26"/>
        </w:rPr>
        <w:lastRenderedPageBreak/>
        <w:t>Al Oriente:</w:t>
      </w:r>
      <w:r w:rsidRPr="008C6CA6">
        <w:rPr>
          <w:rFonts w:ascii="Arial" w:hAnsi="Arial" w:cs="Arial"/>
          <w:sz w:val="26"/>
          <w:szCs w:val="26"/>
        </w:rPr>
        <w:tab/>
      </w:r>
      <w:r w:rsidRPr="008C6CA6">
        <w:rPr>
          <w:rFonts w:ascii="Arial" w:hAnsi="Arial" w:cs="Arial"/>
          <w:sz w:val="26"/>
          <w:szCs w:val="26"/>
        </w:rPr>
        <w:tab/>
        <w:t>mide 25.00 metros y colinda con lote 32.</w:t>
      </w: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sz w:val="26"/>
          <w:szCs w:val="26"/>
        </w:rPr>
        <w:t>Al Poniente:</w:t>
      </w:r>
      <w:r w:rsidRPr="008C6CA6">
        <w:rPr>
          <w:rFonts w:ascii="Arial" w:hAnsi="Arial" w:cs="Arial"/>
          <w:sz w:val="26"/>
          <w:szCs w:val="26"/>
        </w:rPr>
        <w:tab/>
      </w:r>
      <w:r w:rsidRPr="008C6CA6">
        <w:rPr>
          <w:rFonts w:ascii="Arial" w:hAnsi="Arial" w:cs="Arial"/>
          <w:sz w:val="26"/>
          <w:szCs w:val="26"/>
        </w:rPr>
        <w:tab/>
        <w:t>mide 25.00 metros y colinda con lote 30.</w:t>
      </w:r>
    </w:p>
    <w:p w:rsidR="008C6CA6" w:rsidRDefault="008C6CA6" w:rsidP="008C6CA6">
      <w:pPr>
        <w:spacing w:after="0" w:line="240" w:lineRule="auto"/>
        <w:jc w:val="both"/>
        <w:rPr>
          <w:rFonts w:ascii="Arial" w:hAnsi="Arial" w:cs="Arial"/>
          <w:sz w:val="26"/>
          <w:szCs w:val="26"/>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sz w:val="26"/>
          <w:szCs w:val="26"/>
        </w:rPr>
        <w:t>Dicho inmueble se encuentra inscrito a favor del C. Jorge Alberto Millán de la Riva, en la Oficina del Registro Público de la ciudad de Monclova del Estado de Coahuila de Zaragoza, bajo la Partida 73852, Libro 739, Sección I, de fecha 04 de enero de 2012.</w:t>
      </w:r>
    </w:p>
    <w:p w:rsidR="008C6CA6" w:rsidRPr="008C6CA6" w:rsidRDefault="008C6CA6" w:rsidP="008C6CA6">
      <w:pPr>
        <w:spacing w:after="0" w:line="240" w:lineRule="auto"/>
        <w:jc w:val="both"/>
        <w:rPr>
          <w:rFonts w:ascii="Arial" w:hAnsi="Arial" w:cs="Arial"/>
          <w:sz w:val="32"/>
          <w:szCs w:val="32"/>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b/>
          <w:sz w:val="26"/>
          <w:szCs w:val="26"/>
        </w:rPr>
        <w:t xml:space="preserve">ARTÍCULO SEGUNDO.- </w:t>
      </w:r>
      <w:r w:rsidRPr="008C6CA6">
        <w:rPr>
          <w:rFonts w:ascii="Arial" w:hAnsi="Arial" w:cs="Arial"/>
          <w:bCs/>
          <w:sz w:val="26"/>
          <w:szCs w:val="26"/>
        </w:rPr>
        <w:t>El objeto de esta operación es</w:t>
      </w:r>
      <w:r w:rsidRPr="008C6CA6">
        <w:rPr>
          <w:rFonts w:ascii="Arial" w:hAnsi="Arial" w:cs="Arial"/>
          <w:sz w:val="26"/>
          <w:szCs w:val="26"/>
        </w:rPr>
        <w:t xml:space="preserve"> exclusivamente compensar al C. Jorge Alberto Millán de la Riva la afectación de su predio correspondiendo al interés público, en virtud el cual servirá como cauce de salida para las aguas de lluvia, evitando inundaciones, mismas que se han presentado durante años, afectando a los vecinos del sector.</w:t>
      </w:r>
    </w:p>
    <w:p w:rsidR="008C6CA6" w:rsidRPr="008C6CA6" w:rsidRDefault="008C6CA6" w:rsidP="008C6CA6">
      <w:pPr>
        <w:pStyle w:val="Default"/>
        <w:jc w:val="both"/>
        <w:rPr>
          <w:b/>
          <w:sz w:val="32"/>
          <w:szCs w:val="32"/>
          <w:lang w:val="es-MX"/>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b/>
          <w:sz w:val="26"/>
          <w:szCs w:val="26"/>
        </w:rPr>
        <w:t xml:space="preserve">ARTÍCULO TERCERO.- </w:t>
      </w:r>
      <w:r w:rsidRPr="008C6CA6">
        <w:rPr>
          <w:rFonts w:ascii="Arial" w:hAnsi="Arial" w:cs="Arial"/>
          <w:sz w:val="26"/>
          <w:szCs w:val="26"/>
        </w:rPr>
        <w:t>El Ayuntamiento del Municipio de Monclova, por conducto de su Presidente Municipal o de su Representante legal acreditado, deberá formalizar la operación que se autoriza y proceder a la escrituración correspondiente.</w:t>
      </w:r>
    </w:p>
    <w:p w:rsidR="008C6CA6" w:rsidRPr="008C6CA6" w:rsidRDefault="008C6CA6" w:rsidP="008C6CA6">
      <w:pPr>
        <w:spacing w:after="0" w:line="240" w:lineRule="auto"/>
        <w:jc w:val="both"/>
        <w:rPr>
          <w:rFonts w:ascii="Arial" w:hAnsi="Arial" w:cs="Arial"/>
          <w:b/>
          <w:bCs/>
          <w:sz w:val="32"/>
          <w:szCs w:val="32"/>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b/>
          <w:bCs/>
          <w:sz w:val="26"/>
          <w:szCs w:val="26"/>
        </w:rPr>
        <w:t xml:space="preserve">ARTÍCULO CUARTO.- </w:t>
      </w:r>
      <w:r w:rsidRPr="008C6CA6">
        <w:rPr>
          <w:rFonts w:ascii="Arial" w:hAnsi="Arial" w:cs="Arial"/>
          <w:sz w:val="26"/>
          <w:szCs w:val="26"/>
        </w:rPr>
        <w:t>En el supuesto de que no se formalice la enajenación que se autoriza, al término de la LXI Legislatura del Congreso del Estado de Coahuila (2018-2020), se requerirá de una nueva autorización legislativa para ampliar el plazo, a fin de que se pueda continuar o concluir la formalización de las operaciones realizadas con la enajenación del inmueble a que se refiere el artículo primero de este Decreto.</w:t>
      </w:r>
    </w:p>
    <w:p w:rsidR="008C6CA6" w:rsidRPr="008C6CA6" w:rsidRDefault="008C6CA6" w:rsidP="008C6CA6">
      <w:pPr>
        <w:spacing w:after="0" w:line="240" w:lineRule="auto"/>
        <w:jc w:val="both"/>
        <w:rPr>
          <w:rFonts w:ascii="Arial" w:hAnsi="Arial" w:cs="Arial"/>
          <w:sz w:val="32"/>
          <w:szCs w:val="32"/>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b/>
          <w:bCs/>
          <w:sz w:val="26"/>
          <w:szCs w:val="26"/>
        </w:rPr>
        <w:t xml:space="preserve">ARTÍCULO QUINTO.- </w:t>
      </w:r>
      <w:r w:rsidRPr="008C6CA6">
        <w:rPr>
          <w:rFonts w:ascii="Arial" w:hAnsi="Arial" w:cs="Arial"/>
          <w:sz w:val="26"/>
          <w:szCs w:val="26"/>
        </w:rPr>
        <w:t>Los gastos de escrituración y registro que se originen de la operación que mediante este decreto se valida, serán por cuenta del Ayuntamiento.</w:t>
      </w:r>
    </w:p>
    <w:p w:rsidR="008C6CA6" w:rsidRPr="008C6CA6" w:rsidRDefault="008C6CA6" w:rsidP="008C6CA6">
      <w:pPr>
        <w:spacing w:after="0" w:line="240" w:lineRule="auto"/>
        <w:jc w:val="both"/>
        <w:rPr>
          <w:rFonts w:ascii="Arial" w:hAnsi="Arial" w:cs="Arial"/>
          <w:sz w:val="32"/>
          <w:szCs w:val="32"/>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b/>
          <w:bCs/>
          <w:sz w:val="26"/>
          <w:szCs w:val="26"/>
        </w:rPr>
        <w:t xml:space="preserve">ARTÍCULO SEXTO.- </w:t>
      </w:r>
      <w:r w:rsidRPr="008C6CA6">
        <w:rPr>
          <w:rFonts w:ascii="Arial" w:hAnsi="Arial" w:cs="Arial"/>
          <w:sz w:val="26"/>
          <w:szCs w:val="26"/>
        </w:rPr>
        <w:t>El presente Decreto deberá insertarse en la escritura correspondiente.</w:t>
      </w:r>
    </w:p>
    <w:p w:rsidR="008C6CA6" w:rsidRPr="008C6CA6" w:rsidRDefault="008C6CA6" w:rsidP="008C6CA6">
      <w:pPr>
        <w:pStyle w:val="Ttulo1"/>
        <w:jc w:val="both"/>
        <w:rPr>
          <w:rFonts w:cs="Arial"/>
          <w:sz w:val="26"/>
          <w:szCs w:val="26"/>
        </w:rPr>
      </w:pPr>
    </w:p>
    <w:p w:rsidR="008C6CA6" w:rsidRDefault="008C6CA6" w:rsidP="008C6CA6">
      <w:pPr>
        <w:spacing w:after="0" w:line="240" w:lineRule="auto"/>
        <w:jc w:val="both"/>
        <w:rPr>
          <w:rFonts w:ascii="Arial" w:hAnsi="Arial" w:cs="Arial"/>
          <w:sz w:val="26"/>
          <w:szCs w:val="26"/>
          <w:lang w:val="es-ES"/>
        </w:rPr>
      </w:pPr>
    </w:p>
    <w:p w:rsidR="008C6CA6" w:rsidRPr="008C6CA6" w:rsidRDefault="008C6CA6" w:rsidP="008C6CA6">
      <w:pPr>
        <w:spacing w:after="0" w:line="240" w:lineRule="auto"/>
        <w:jc w:val="both"/>
        <w:rPr>
          <w:rFonts w:ascii="Arial" w:hAnsi="Arial" w:cs="Arial"/>
          <w:sz w:val="26"/>
          <w:szCs w:val="26"/>
          <w:lang w:val="es-ES"/>
        </w:rPr>
      </w:pPr>
    </w:p>
    <w:p w:rsidR="008C6CA6" w:rsidRPr="008C0F03" w:rsidRDefault="008C6CA6" w:rsidP="008C6CA6">
      <w:pPr>
        <w:pStyle w:val="Ttulo1"/>
        <w:rPr>
          <w:rFonts w:cs="Arial"/>
          <w:sz w:val="26"/>
          <w:szCs w:val="26"/>
          <w:lang w:val="en-US"/>
        </w:rPr>
      </w:pPr>
      <w:r w:rsidRPr="008C0F03">
        <w:rPr>
          <w:rFonts w:cs="Arial"/>
          <w:sz w:val="26"/>
          <w:szCs w:val="26"/>
          <w:lang w:val="en-US"/>
        </w:rPr>
        <w:t>T R A N S I T O R I O S</w:t>
      </w:r>
    </w:p>
    <w:p w:rsidR="008C6CA6" w:rsidRPr="008C0F03" w:rsidRDefault="008C6CA6" w:rsidP="008C6CA6">
      <w:pPr>
        <w:spacing w:after="0" w:line="240" w:lineRule="auto"/>
        <w:jc w:val="both"/>
        <w:rPr>
          <w:rFonts w:ascii="Arial" w:hAnsi="Arial" w:cs="Arial"/>
          <w:b/>
          <w:bCs/>
          <w:sz w:val="26"/>
          <w:szCs w:val="26"/>
          <w:lang w:val="en-US"/>
        </w:rPr>
      </w:pPr>
    </w:p>
    <w:p w:rsidR="008C6CA6" w:rsidRPr="008C0F03" w:rsidRDefault="008C6CA6" w:rsidP="008C6CA6">
      <w:pPr>
        <w:spacing w:after="0" w:line="240" w:lineRule="auto"/>
        <w:jc w:val="both"/>
        <w:rPr>
          <w:rFonts w:ascii="Arial" w:hAnsi="Arial" w:cs="Arial"/>
          <w:b/>
          <w:bCs/>
          <w:sz w:val="26"/>
          <w:szCs w:val="26"/>
          <w:lang w:val="en-US"/>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b/>
          <w:bCs/>
          <w:sz w:val="26"/>
          <w:szCs w:val="26"/>
        </w:rPr>
        <w:t xml:space="preserve">ARTÍCULO PRIMERO. </w:t>
      </w:r>
      <w:r w:rsidRPr="008C6CA6">
        <w:rPr>
          <w:rFonts w:ascii="Arial" w:hAnsi="Arial" w:cs="Arial"/>
          <w:sz w:val="26"/>
          <w:szCs w:val="26"/>
        </w:rPr>
        <w:t xml:space="preserve">El presente decreto entrará en vigor a partir del día siguiente de su publicación en el Periódico Oficial del Gobierno del Estado. </w:t>
      </w:r>
    </w:p>
    <w:p w:rsidR="008C6CA6" w:rsidRDefault="008C6CA6" w:rsidP="008C6CA6">
      <w:pPr>
        <w:spacing w:after="0" w:line="240" w:lineRule="auto"/>
        <w:jc w:val="both"/>
        <w:rPr>
          <w:rFonts w:ascii="Arial" w:hAnsi="Arial" w:cs="Arial"/>
          <w:sz w:val="26"/>
          <w:szCs w:val="26"/>
        </w:rPr>
      </w:pPr>
    </w:p>
    <w:p w:rsidR="008C6CA6" w:rsidRPr="008C6CA6" w:rsidRDefault="008C6CA6" w:rsidP="008C6CA6">
      <w:pPr>
        <w:spacing w:after="0" w:line="240" w:lineRule="auto"/>
        <w:jc w:val="both"/>
        <w:rPr>
          <w:rFonts w:ascii="Arial" w:hAnsi="Arial" w:cs="Arial"/>
          <w:sz w:val="26"/>
          <w:szCs w:val="26"/>
        </w:rPr>
      </w:pPr>
    </w:p>
    <w:p w:rsidR="008C6CA6" w:rsidRPr="008C6CA6" w:rsidRDefault="008C6CA6" w:rsidP="008C6CA6">
      <w:pPr>
        <w:spacing w:after="0" w:line="240" w:lineRule="auto"/>
        <w:jc w:val="both"/>
        <w:rPr>
          <w:rFonts w:ascii="Arial" w:hAnsi="Arial" w:cs="Arial"/>
          <w:sz w:val="26"/>
          <w:szCs w:val="26"/>
        </w:rPr>
      </w:pPr>
      <w:r w:rsidRPr="008C6CA6">
        <w:rPr>
          <w:rFonts w:ascii="Arial" w:hAnsi="Arial" w:cs="Arial"/>
          <w:b/>
          <w:sz w:val="26"/>
          <w:szCs w:val="26"/>
        </w:rPr>
        <w:lastRenderedPageBreak/>
        <w:t xml:space="preserve">ARTÍCULO SEGUNDO. </w:t>
      </w:r>
      <w:r w:rsidRPr="008C6CA6">
        <w:rPr>
          <w:rFonts w:ascii="Arial" w:hAnsi="Arial" w:cs="Arial"/>
          <w:sz w:val="26"/>
          <w:szCs w:val="26"/>
        </w:rPr>
        <w:t>Publíquese en el Periódico Oficial del Gobierno del Estado.</w:t>
      </w:r>
    </w:p>
    <w:p w:rsidR="008C6CA6" w:rsidRPr="008C6CA6" w:rsidRDefault="008C6CA6" w:rsidP="008C6CA6">
      <w:pPr>
        <w:spacing w:after="0" w:line="240" w:lineRule="auto"/>
        <w:ind w:left="20" w:right="20"/>
        <w:jc w:val="both"/>
        <w:rPr>
          <w:rFonts w:ascii="Arial" w:eastAsia="Times New Roman" w:hAnsi="Arial" w:cs="Arial"/>
          <w:b/>
          <w:sz w:val="26"/>
          <w:szCs w:val="26"/>
          <w:lang w:val="es-ES_tradnl" w:eastAsia="es-ES"/>
        </w:rPr>
      </w:pPr>
    </w:p>
    <w:p w:rsidR="008C6CA6" w:rsidRPr="008C6CA6" w:rsidRDefault="008C6CA6" w:rsidP="008C6CA6">
      <w:pPr>
        <w:spacing w:after="0" w:line="240" w:lineRule="auto"/>
        <w:ind w:left="20" w:right="20"/>
        <w:jc w:val="both"/>
        <w:rPr>
          <w:rFonts w:ascii="Arial" w:eastAsia="Times New Roman" w:hAnsi="Arial" w:cs="Arial"/>
          <w:b/>
          <w:sz w:val="26"/>
          <w:szCs w:val="26"/>
          <w:lang w:val="es-ES_tradnl" w:eastAsia="es-ES"/>
        </w:rPr>
      </w:pPr>
    </w:p>
    <w:p w:rsidR="008C6CA6" w:rsidRDefault="008C6CA6" w:rsidP="008C6CA6">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8C6CA6" w:rsidRDefault="008C6CA6" w:rsidP="008C6CA6">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8C6CA6">
        <w:rPr>
          <w:rFonts w:ascii="Arial" w:eastAsia="Times New Roman" w:hAnsi="Arial" w:cs="Arial"/>
          <w:b/>
          <w:snapToGrid w:val="0"/>
          <w:sz w:val="26"/>
          <w:szCs w:val="26"/>
          <w:lang w:val="es-ES_tradnl" w:eastAsia="es-ES"/>
        </w:rPr>
        <w:t>DADO en la Ciudad de Saltillo, Coahuila de Zaragoza, a los dieciocho días del mes de septiembre del año dos mil dieciocho.</w:t>
      </w: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center"/>
        <w:rPr>
          <w:rFonts w:ascii="Arial" w:eastAsia="Times New Roman" w:hAnsi="Arial" w:cs="Arial"/>
          <w:b/>
          <w:snapToGrid w:val="0"/>
          <w:sz w:val="26"/>
          <w:szCs w:val="26"/>
          <w:lang w:val="es-ES_tradnl" w:eastAsia="es-ES"/>
        </w:rPr>
      </w:pPr>
      <w:r w:rsidRPr="008C6CA6">
        <w:rPr>
          <w:rFonts w:ascii="Arial" w:eastAsia="Times New Roman" w:hAnsi="Arial" w:cs="Arial"/>
          <w:b/>
          <w:snapToGrid w:val="0"/>
          <w:sz w:val="26"/>
          <w:szCs w:val="26"/>
          <w:lang w:val="es-ES_tradnl" w:eastAsia="es-ES"/>
        </w:rPr>
        <w:t>DIPUTADO PRESIDENTE</w:t>
      </w:r>
    </w:p>
    <w:p w:rsidR="008C6CA6" w:rsidRPr="008C6CA6" w:rsidRDefault="008C6CA6" w:rsidP="008C6CA6">
      <w:pPr>
        <w:tabs>
          <w:tab w:val="left" w:pos="8749"/>
        </w:tabs>
        <w:spacing w:after="0" w:line="240" w:lineRule="auto"/>
        <w:jc w:val="center"/>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center"/>
        <w:rPr>
          <w:rFonts w:ascii="Arial" w:eastAsia="Times New Roman" w:hAnsi="Arial" w:cs="Arial"/>
          <w:b/>
          <w:snapToGrid w:val="0"/>
          <w:sz w:val="26"/>
          <w:szCs w:val="26"/>
          <w:lang w:val="es-ES_tradnl" w:eastAsia="es-ES"/>
        </w:rPr>
      </w:pPr>
      <w:r w:rsidRPr="008C6CA6">
        <w:rPr>
          <w:rFonts w:ascii="Arial" w:eastAsia="Times New Roman" w:hAnsi="Arial" w:cs="Arial"/>
          <w:b/>
          <w:snapToGrid w:val="0"/>
          <w:sz w:val="26"/>
          <w:szCs w:val="26"/>
          <w:lang w:val="es-ES_tradnl" w:eastAsia="es-ES"/>
        </w:rPr>
        <w:t>JUAN ANTONIO GARCÍA VILLA</w:t>
      </w: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r w:rsidRPr="008C6CA6">
        <w:rPr>
          <w:rFonts w:ascii="Arial" w:eastAsia="Times New Roman" w:hAnsi="Arial" w:cs="Arial"/>
          <w:b/>
          <w:snapToGrid w:val="0"/>
          <w:sz w:val="26"/>
          <w:szCs w:val="26"/>
          <w:lang w:val="es-ES_tradnl" w:eastAsia="es-ES"/>
        </w:rPr>
        <w:t xml:space="preserve">       DIPUTADA SECRETARIA                  </w:t>
      </w:r>
      <w:r>
        <w:rPr>
          <w:rFonts w:ascii="Arial" w:eastAsia="Times New Roman" w:hAnsi="Arial" w:cs="Arial"/>
          <w:b/>
          <w:snapToGrid w:val="0"/>
          <w:sz w:val="26"/>
          <w:szCs w:val="26"/>
          <w:lang w:val="es-ES_tradnl" w:eastAsia="es-ES"/>
        </w:rPr>
        <w:t xml:space="preserve">                 </w:t>
      </w:r>
      <w:r w:rsidRPr="008C6CA6">
        <w:rPr>
          <w:rFonts w:ascii="Arial" w:eastAsia="Times New Roman" w:hAnsi="Arial" w:cs="Arial"/>
          <w:b/>
          <w:snapToGrid w:val="0"/>
          <w:sz w:val="26"/>
          <w:szCs w:val="26"/>
          <w:lang w:val="es-ES_tradnl" w:eastAsia="es-ES"/>
        </w:rPr>
        <w:t xml:space="preserve">DIPUTADA SECRETARIA </w:t>
      </w: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both"/>
        <w:rPr>
          <w:rFonts w:ascii="Arial" w:eastAsia="Times New Roman" w:hAnsi="Arial" w:cs="Arial"/>
          <w:b/>
          <w:snapToGrid w:val="0"/>
          <w:sz w:val="26"/>
          <w:szCs w:val="26"/>
          <w:lang w:val="es-ES_tradnl" w:eastAsia="es-ES"/>
        </w:rPr>
      </w:pPr>
    </w:p>
    <w:p w:rsidR="008C6CA6" w:rsidRPr="008C6CA6" w:rsidRDefault="008C6CA6" w:rsidP="008C6CA6">
      <w:pPr>
        <w:tabs>
          <w:tab w:val="left" w:pos="8749"/>
        </w:tabs>
        <w:spacing w:after="0" w:line="240" w:lineRule="auto"/>
        <w:jc w:val="both"/>
        <w:rPr>
          <w:rFonts w:ascii="Arial" w:eastAsia="Times New Roman" w:hAnsi="Arial" w:cs="Arial"/>
          <w:b/>
          <w:sz w:val="26"/>
          <w:szCs w:val="26"/>
          <w:lang w:val="es-ES_tradnl" w:eastAsia="es-ES"/>
        </w:rPr>
      </w:pPr>
      <w:r w:rsidRPr="008C6CA6">
        <w:rPr>
          <w:rFonts w:ascii="Arial" w:eastAsia="Times New Roman" w:hAnsi="Arial" w:cs="Arial"/>
          <w:b/>
          <w:snapToGrid w:val="0"/>
          <w:sz w:val="26"/>
          <w:szCs w:val="26"/>
          <w:lang w:val="es-ES_tradnl" w:eastAsia="es-ES"/>
        </w:rPr>
        <w:t>CLAUDIA ISELA RAMÍREZ PINED</w:t>
      </w:r>
      <w:r>
        <w:rPr>
          <w:rFonts w:ascii="Arial" w:eastAsia="Times New Roman" w:hAnsi="Arial" w:cs="Arial"/>
          <w:b/>
          <w:snapToGrid w:val="0"/>
          <w:sz w:val="26"/>
          <w:szCs w:val="26"/>
          <w:lang w:val="es-ES_tradnl" w:eastAsia="es-ES"/>
        </w:rPr>
        <w:t xml:space="preserve">A                   </w:t>
      </w:r>
      <w:r w:rsidRPr="008C6CA6">
        <w:rPr>
          <w:rFonts w:ascii="Arial" w:eastAsia="Times New Roman" w:hAnsi="Arial" w:cs="Arial"/>
          <w:b/>
          <w:snapToGrid w:val="0"/>
          <w:sz w:val="26"/>
          <w:szCs w:val="26"/>
          <w:lang w:val="es-ES_tradnl" w:eastAsia="es-ES"/>
        </w:rPr>
        <w:t xml:space="preserve"> DIANA PATRICIA GONZÁLEZ SOTO</w:t>
      </w:r>
    </w:p>
    <w:p w:rsidR="008C6CA6" w:rsidRPr="008C6CA6" w:rsidRDefault="008C6CA6" w:rsidP="008C6CA6">
      <w:pPr>
        <w:spacing w:after="0" w:line="240" w:lineRule="auto"/>
        <w:jc w:val="both"/>
        <w:rPr>
          <w:rFonts w:ascii="Arial" w:eastAsia="Times New Roman" w:hAnsi="Arial" w:cs="Arial"/>
          <w:b/>
          <w:sz w:val="26"/>
          <w:szCs w:val="26"/>
          <w:lang w:val="es-ES_tradnl" w:eastAsia="es-ES"/>
        </w:rPr>
      </w:pPr>
    </w:p>
    <w:p w:rsidR="008C6CA6" w:rsidRPr="008C6CA6" w:rsidRDefault="008C6CA6" w:rsidP="008C6CA6">
      <w:pPr>
        <w:widowControl w:val="0"/>
        <w:tabs>
          <w:tab w:val="left" w:pos="8749"/>
        </w:tabs>
        <w:spacing w:after="0" w:line="240" w:lineRule="auto"/>
        <w:jc w:val="both"/>
        <w:rPr>
          <w:rFonts w:ascii="Arial" w:eastAsia="Times New Roman" w:hAnsi="Arial" w:cs="Arial"/>
          <w:sz w:val="26"/>
          <w:szCs w:val="26"/>
          <w:lang w:val="es-ES_tradnl" w:eastAsia="es-ES"/>
        </w:rPr>
      </w:pPr>
    </w:p>
    <w:p w:rsidR="008C6CA6" w:rsidRPr="008C6CA6" w:rsidRDefault="008C6CA6" w:rsidP="008C6CA6">
      <w:pPr>
        <w:widowControl w:val="0"/>
        <w:tabs>
          <w:tab w:val="left" w:pos="8749"/>
        </w:tabs>
        <w:spacing w:after="0" w:line="240" w:lineRule="auto"/>
        <w:jc w:val="both"/>
        <w:rPr>
          <w:rFonts w:ascii="Arial" w:eastAsia="Times New Roman" w:hAnsi="Arial" w:cs="Arial"/>
          <w:sz w:val="26"/>
          <w:szCs w:val="26"/>
          <w:lang w:val="es-ES_tradnl" w:eastAsia="es-ES"/>
        </w:rPr>
      </w:pPr>
    </w:p>
    <w:p w:rsidR="008C6CA6" w:rsidRPr="008C6CA6" w:rsidRDefault="008C6CA6" w:rsidP="008C6CA6">
      <w:pPr>
        <w:spacing w:after="0" w:line="240" w:lineRule="auto"/>
        <w:jc w:val="both"/>
        <w:rPr>
          <w:rFonts w:ascii="Arial" w:eastAsia="Times New Roman" w:hAnsi="Arial" w:cs="Arial"/>
          <w:sz w:val="26"/>
          <w:szCs w:val="26"/>
          <w:lang w:val="es-ES_tradnl" w:eastAsia="es-ES"/>
        </w:rPr>
      </w:pPr>
    </w:p>
    <w:p w:rsidR="008C6CA6" w:rsidRPr="008C6CA6" w:rsidRDefault="008C6CA6" w:rsidP="008C6CA6">
      <w:pPr>
        <w:spacing w:after="0" w:line="240" w:lineRule="auto"/>
        <w:jc w:val="both"/>
        <w:rPr>
          <w:rFonts w:ascii="Arial" w:eastAsia="Times New Roman" w:hAnsi="Arial" w:cs="Arial"/>
          <w:sz w:val="26"/>
          <w:szCs w:val="26"/>
          <w:lang w:val="es-ES_tradnl" w:eastAsia="es-ES"/>
        </w:rPr>
      </w:pPr>
    </w:p>
    <w:p w:rsidR="008C6CA6" w:rsidRPr="008C6CA6" w:rsidRDefault="008C6CA6" w:rsidP="008C6CA6">
      <w:pPr>
        <w:spacing w:after="0" w:line="240" w:lineRule="auto"/>
        <w:jc w:val="center"/>
        <w:rPr>
          <w:rFonts w:ascii="Arial" w:eastAsia="Times New Roman" w:hAnsi="Arial" w:cs="Arial"/>
          <w:b/>
          <w:sz w:val="26"/>
          <w:szCs w:val="26"/>
          <w:lang w:val="es-ES_tradnl" w:eastAsia="es-ES"/>
        </w:rPr>
      </w:pPr>
    </w:p>
    <w:p w:rsidR="008C6CA6" w:rsidRPr="008C6CA6" w:rsidRDefault="008C6CA6" w:rsidP="008C6CA6">
      <w:pPr>
        <w:spacing w:after="0" w:line="240" w:lineRule="auto"/>
        <w:jc w:val="both"/>
        <w:rPr>
          <w:rFonts w:ascii="Arial" w:eastAsia="Times New Roman" w:hAnsi="Arial" w:cs="Arial"/>
          <w:sz w:val="26"/>
          <w:szCs w:val="26"/>
          <w:lang w:val="es-ES_tradnl" w:eastAsia="es-ES"/>
        </w:rPr>
      </w:pPr>
    </w:p>
    <w:p w:rsidR="008C6CA6" w:rsidRPr="008C6CA6" w:rsidRDefault="008C6CA6" w:rsidP="008C6CA6">
      <w:pPr>
        <w:spacing w:after="0" w:line="240" w:lineRule="auto"/>
        <w:jc w:val="both"/>
        <w:rPr>
          <w:rFonts w:ascii="Arial" w:eastAsia="Times New Roman" w:hAnsi="Arial" w:cs="Arial"/>
          <w:sz w:val="26"/>
          <w:szCs w:val="26"/>
          <w:lang w:val="es-ES_tradnl" w:eastAsia="es-ES"/>
        </w:rPr>
      </w:pPr>
    </w:p>
    <w:sectPr w:rsidR="008C6CA6" w:rsidRPr="008C6CA6" w:rsidSect="00D20BD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0F04" w:rsidRDefault="00270F04" w:rsidP="008C0F03">
      <w:pPr>
        <w:spacing w:after="0" w:line="240" w:lineRule="auto"/>
      </w:pPr>
      <w:r>
        <w:separator/>
      </w:r>
    </w:p>
  </w:endnote>
  <w:endnote w:type="continuationSeparator" w:id="0">
    <w:p w:rsidR="00270F04" w:rsidRDefault="00270F04" w:rsidP="008C0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0F04" w:rsidRDefault="00270F04" w:rsidP="008C0F03">
      <w:pPr>
        <w:spacing w:after="0" w:line="240" w:lineRule="auto"/>
      </w:pPr>
      <w:r>
        <w:separator/>
      </w:r>
    </w:p>
  </w:footnote>
  <w:footnote w:type="continuationSeparator" w:id="0">
    <w:p w:rsidR="00270F04" w:rsidRDefault="00270F04" w:rsidP="008C0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8C0F03" w:rsidRPr="00D775E4" w:rsidTr="007F4F3F">
      <w:trPr>
        <w:jc w:val="center"/>
      </w:trPr>
      <w:tc>
        <w:tcPr>
          <w:tcW w:w="1253" w:type="dxa"/>
        </w:tcPr>
        <w:p w:rsidR="008C0F03" w:rsidRPr="00D775E4" w:rsidRDefault="008C0F03" w:rsidP="008C0F03">
          <w:pPr>
            <w:spacing w:after="0" w:line="240" w:lineRule="auto"/>
            <w:jc w:val="center"/>
            <w:rPr>
              <w:b/>
              <w:bCs/>
              <w:sz w:val="12"/>
            </w:rPr>
          </w:pPr>
          <w:r>
            <w:rPr>
              <w:b/>
              <w:bCs/>
              <w:noProof/>
              <w:sz w:val="12"/>
              <w:lang w:eastAsia="es-MX"/>
            </w:rPr>
            <w:drawing>
              <wp:anchor distT="0" distB="0" distL="114300" distR="114300" simplePos="0" relativeHeight="251660288" behindDoc="0" locked="0" layoutInCell="1" allowOverlap="1">
                <wp:simplePos x="0" y="0"/>
                <wp:positionH relativeFrom="column">
                  <wp:posOffset>-25400</wp:posOffset>
                </wp:positionH>
                <wp:positionV relativeFrom="paragraph">
                  <wp:posOffset>52705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F03" w:rsidRPr="00D775E4" w:rsidRDefault="008C0F03" w:rsidP="008C0F03">
          <w:pPr>
            <w:spacing w:after="0" w:line="240" w:lineRule="auto"/>
            <w:jc w:val="center"/>
            <w:rPr>
              <w:b/>
              <w:bCs/>
              <w:sz w:val="12"/>
            </w:rPr>
          </w:pPr>
        </w:p>
        <w:p w:rsidR="008C0F03" w:rsidRPr="00D775E4" w:rsidRDefault="008C0F03" w:rsidP="008C0F03">
          <w:pPr>
            <w:spacing w:after="0" w:line="240" w:lineRule="auto"/>
            <w:jc w:val="center"/>
            <w:rPr>
              <w:b/>
              <w:bCs/>
              <w:sz w:val="12"/>
            </w:rPr>
          </w:pPr>
        </w:p>
        <w:p w:rsidR="008C0F03" w:rsidRPr="00D775E4" w:rsidRDefault="008C0F03" w:rsidP="008C0F03">
          <w:pPr>
            <w:spacing w:after="0" w:line="240" w:lineRule="auto"/>
            <w:jc w:val="center"/>
            <w:rPr>
              <w:b/>
              <w:bCs/>
              <w:sz w:val="12"/>
            </w:rPr>
          </w:pPr>
        </w:p>
        <w:p w:rsidR="008C0F03" w:rsidRPr="00D775E4" w:rsidRDefault="008C0F03" w:rsidP="008C0F03">
          <w:pPr>
            <w:spacing w:after="0" w:line="240" w:lineRule="auto"/>
            <w:jc w:val="center"/>
            <w:rPr>
              <w:b/>
              <w:bCs/>
              <w:sz w:val="12"/>
            </w:rPr>
          </w:pPr>
        </w:p>
        <w:p w:rsidR="008C0F03" w:rsidRPr="00D775E4" w:rsidRDefault="008C0F03" w:rsidP="008C0F03">
          <w:pPr>
            <w:spacing w:after="0" w:line="240" w:lineRule="auto"/>
            <w:jc w:val="center"/>
            <w:rPr>
              <w:b/>
              <w:bCs/>
              <w:sz w:val="12"/>
            </w:rPr>
          </w:pPr>
        </w:p>
        <w:p w:rsidR="008C0F03" w:rsidRPr="00D775E4" w:rsidRDefault="008C0F03" w:rsidP="008C0F03">
          <w:pPr>
            <w:spacing w:after="0" w:line="240" w:lineRule="auto"/>
            <w:jc w:val="center"/>
            <w:rPr>
              <w:b/>
              <w:bCs/>
              <w:sz w:val="12"/>
            </w:rPr>
          </w:pPr>
        </w:p>
        <w:p w:rsidR="008C0F03" w:rsidRPr="00D775E4" w:rsidRDefault="008C0F03" w:rsidP="008C0F03">
          <w:pPr>
            <w:spacing w:after="0" w:line="240" w:lineRule="auto"/>
            <w:jc w:val="center"/>
            <w:rPr>
              <w:b/>
              <w:bCs/>
              <w:sz w:val="12"/>
            </w:rPr>
          </w:pPr>
        </w:p>
        <w:p w:rsidR="008C0F03" w:rsidRPr="00D775E4" w:rsidRDefault="008C0F03" w:rsidP="008C0F03">
          <w:pPr>
            <w:spacing w:after="0" w:line="240" w:lineRule="auto"/>
            <w:jc w:val="center"/>
            <w:rPr>
              <w:b/>
              <w:bCs/>
              <w:sz w:val="12"/>
            </w:rPr>
          </w:pPr>
        </w:p>
        <w:p w:rsidR="008C0F03" w:rsidRPr="00D775E4" w:rsidRDefault="008C0F03" w:rsidP="008C0F03">
          <w:pPr>
            <w:spacing w:after="0" w:line="240" w:lineRule="auto"/>
            <w:jc w:val="center"/>
            <w:rPr>
              <w:b/>
              <w:bCs/>
              <w:sz w:val="12"/>
            </w:rPr>
          </w:pPr>
        </w:p>
        <w:p w:rsidR="008C0F03" w:rsidRPr="00D775E4" w:rsidRDefault="008C0F03" w:rsidP="008C0F03">
          <w:pPr>
            <w:spacing w:after="0" w:line="240" w:lineRule="auto"/>
            <w:jc w:val="center"/>
            <w:rPr>
              <w:b/>
              <w:bCs/>
              <w:sz w:val="12"/>
            </w:rPr>
          </w:pPr>
        </w:p>
        <w:p w:rsidR="008C0F03" w:rsidRPr="00D775E4" w:rsidRDefault="008C0F03" w:rsidP="008C0F03">
          <w:pPr>
            <w:spacing w:after="0" w:line="240" w:lineRule="auto"/>
            <w:jc w:val="center"/>
            <w:rPr>
              <w:b/>
              <w:bCs/>
              <w:sz w:val="12"/>
            </w:rPr>
          </w:pPr>
        </w:p>
      </w:tc>
      <w:tc>
        <w:tcPr>
          <w:tcW w:w="8623" w:type="dxa"/>
        </w:tcPr>
        <w:p w:rsidR="008C0F03" w:rsidRPr="00815938" w:rsidRDefault="008C0F03" w:rsidP="008C0F03">
          <w:pPr>
            <w:spacing w:after="0" w:line="240" w:lineRule="auto"/>
            <w:jc w:val="center"/>
            <w:rPr>
              <w:b/>
              <w:bCs/>
              <w:sz w:val="24"/>
            </w:rPr>
          </w:pPr>
          <w:r w:rsidRPr="002E1219">
            <w:rPr>
              <w:noProof/>
            </w:rPr>
            <w:drawing>
              <wp:anchor distT="0" distB="0" distL="114300" distR="114300" simplePos="0" relativeHeight="251659264" behindDoc="0" locked="0" layoutInCell="1" allowOverlap="1">
                <wp:simplePos x="0" y="0"/>
                <wp:positionH relativeFrom="column">
                  <wp:posOffset>5220335</wp:posOffset>
                </wp:positionH>
                <wp:positionV relativeFrom="paragraph">
                  <wp:posOffset>40640</wp:posOffset>
                </wp:positionV>
                <wp:extent cx="838200" cy="812800"/>
                <wp:effectExtent l="0" t="0" r="0" b="6350"/>
                <wp:wrapNone/>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0F03" w:rsidRPr="002E1219" w:rsidRDefault="008C0F03" w:rsidP="008C0F03">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8C0F03" w:rsidRDefault="008C0F03" w:rsidP="008C0F03">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8C0F03" w:rsidRPr="004D5011" w:rsidRDefault="008C0F03" w:rsidP="008C0F03">
          <w:pPr>
            <w:pStyle w:val="Encabezado"/>
            <w:tabs>
              <w:tab w:val="left" w:pos="-1528"/>
              <w:tab w:val="center" w:pos="-1386"/>
            </w:tabs>
            <w:jc w:val="center"/>
            <w:rPr>
              <w:rFonts w:cs="Arial"/>
              <w:bCs/>
              <w:smallCaps/>
              <w:spacing w:val="20"/>
              <w:sz w:val="32"/>
              <w:szCs w:val="32"/>
            </w:rPr>
          </w:pPr>
        </w:p>
        <w:p w:rsidR="008C0F03" w:rsidRPr="008C0F03" w:rsidRDefault="008C0F03" w:rsidP="008C0F03">
          <w:pPr>
            <w:spacing w:after="0" w:line="240" w:lineRule="auto"/>
            <w:jc w:val="center"/>
            <w:rPr>
              <w:rFonts w:ascii="Arial" w:hAnsi="Arial" w:cs="Arial"/>
              <w:sz w:val="16"/>
            </w:rPr>
          </w:pPr>
          <w:r w:rsidRPr="008C0F03">
            <w:rPr>
              <w:rFonts w:ascii="Arial" w:hAnsi="Arial" w:cs="Arial"/>
              <w:sz w:val="16"/>
            </w:rPr>
            <w:t>“2018, AÑO DEL CENTENARIO DE LA CONSTITUCIÓN DE COAHUILA”</w:t>
          </w:r>
        </w:p>
        <w:p w:rsidR="008C0F03" w:rsidRPr="0037765C" w:rsidRDefault="008C0F03" w:rsidP="008C0F03">
          <w:pPr>
            <w:spacing w:after="0" w:line="240" w:lineRule="auto"/>
            <w:jc w:val="center"/>
            <w:rPr>
              <w:rFonts w:ascii="Century Schoolbook" w:hAnsi="Century Schoolbook"/>
              <w:b/>
              <w:bCs/>
              <w:sz w:val="6"/>
            </w:rPr>
          </w:pPr>
        </w:p>
        <w:p w:rsidR="008C0F03" w:rsidRPr="00D775E4" w:rsidRDefault="008C0F03" w:rsidP="008C0F03">
          <w:pPr>
            <w:spacing w:after="0" w:line="240" w:lineRule="auto"/>
            <w:ind w:left="-434" w:right="-672"/>
            <w:jc w:val="center"/>
            <w:rPr>
              <w:b/>
              <w:bCs/>
              <w:sz w:val="12"/>
            </w:rPr>
          </w:pPr>
        </w:p>
      </w:tc>
      <w:tc>
        <w:tcPr>
          <w:tcW w:w="1181" w:type="dxa"/>
        </w:tcPr>
        <w:p w:rsidR="008C0F03" w:rsidRDefault="008C0F03" w:rsidP="008C0F03">
          <w:pPr>
            <w:spacing w:after="0" w:line="240" w:lineRule="auto"/>
            <w:jc w:val="center"/>
            <w:rPr>
              <w:b/>
              <w:bCs/>
              <w:sz w:val="12"/>
            </w:rPr>
          </w:pPr>
        </w:p>
        <w:p w:rsidR="008C0F03" w:rsidRDefault="008C0F03" w:rsidP="008C0F03">
          <w:pPr>
            <w:spacing w:after="0" w:line="240" w:lineRule="auto"/>
            <w:jc w:val="center"/>
            <w:rPr>
              <w:b/>
              <w:bCs/>
              <w:sz w:val="12"/>
            </w:rPr>
          </w:pPr>
        </w:p>
        <w:p w:rsidR="008C0F03" w:rsidRPr="00D775E4" w:rsidRDefault="008C0F03" w:rsidP="008C0F03">
          <w:pPr>
            <w:spacing w:after="0" w:line="240" w:lineRule="auto"/>
            <w:jc w:val="center"/>
            <w:rPr>
              <w:b/>
              <w:bCs/>
              <w:sz w:val="12"/>
            </w:rPr>
          </w:pPr>
        </w:p>
      </w:tc>
    </w:tr>
  </w:tbl>
  <w:p w:rsidR="008C0F03" w:rsidRDefault="008C0F0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A6"/>
    <w:rsid w:val="000653EC"/>
    <w:rsid w:val="00270F04"/>
    <w:rsid w:val="004562E7"/>
    <w:rsid w:val="008C0F03"/>
    <w:rsid w:val="008C6CA6"/>
    <w:rsid w:val="009C6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BBE5AB-B7F0-401D-B5A2-96F51DFD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8C6CA6"/>
    <w:pPr>
      <w:keepNext/>
      <w:spacing w:after="0" w:line="240" w:lineRule="auto"/>
      <w:jc w:val="center"/>
      <w:outlineLvl w:val="0"/>
    </w:pPr>
    <w:rPr>
      <w:rFonts w:ascii="Arial" w:eastAsia="Times New Roman" w:hAnsi="Arial"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C6CA6"/>
    <w:rPr>
      <w:rFonts w:ascii="Arial" w:eastAsia="Times New Roman" w:hAnsi="Arial" w:cs="Times New Roman"/>
      <w:b/>
      <w:bCs/>
      <w:sz w:val="24"/>
      <w:szCs w:val="24"/>
      <w:lang w:val="es-ES" w:eastAsia="es-ES"/>
    </w:rPr>
  </w:style>
  <w:style w:type="paragraph" w:customStyle="1" w:styleId="Default">
    <w:name w:val="Default"/>
    <w:rsid w:val="008C6CA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8C0F0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0F03"/>
  </w:style>
  <w:style w:type="paragraph" w:styleId="Piedepgina">
    <w:name w:val="footer"/>
    <w:basedOn w:val="Normal"/>
    <w:link w:val="PiedepginaCar"/>
    <w:uiPriority w:val="99"/>
    <w:unhideWhenUsed/>
    <w:rsid w:val="008C0F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3170</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2018-09-21T19:36:00Z</dcterms:created>
  <dcterms:modified xsi:type="dcterms:W3CDTF">2018-09-21T19:36:00Z</dcterms:modified>
</cp:coreProperties>
</file>