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3A" w:rsidRPr="00F3225E" w:rsidRDefault="00F1073A" w:rsidP="00F3225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3225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1073A" w:rsidRPr="00F3225E" w:rsidRDefault="00F1073A" w:rsidP="00F3225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3225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F1073A" w:rsidRPr="00F3225E" w:rsidRDefault="00F1073A" w:rsidP="00F3225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Default="00F1073A" w:rsidP="00F3225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3225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99.- </w:t>
      </w:r>
    </w:p>
    <w:p w:rsidR="00F3225E" w:rsidRPr="00F3225E" w:rsidRDefault="00F3225E" w:rsidP="00F3225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25E" w:rsidRPr="00F3225E" w:rsidRDefault="00F3225E" w:rsidP="00F3225E">
      <w:pPr>
        <w:pStyle w:val="Default"/>
        <w:jc w:val="both"/>
        <w:rPr>
          <w:bCs/>
        </w:rPr>
      </w:pPr>
      <w:r w:rsidRPr="00F3225E">
        <w:rPr>
          <w:b/>
        </w:rPr>
        <w:t>ARTÍCULO PRIMERO.</w:t>
      </w:r>
      <w:r>
        <w:rPr>
          <w:b/>
        </w:rPr>
        <w:t>-</w:t>
      </w:r>
      <w:r w:rsidRPr="00F3225E">
        <w:rPr>
          <w:b/>
        </w:rPr>
        <w:t xml:space="preserve"> </w:t>
      </w:r>
      <w:r w:rsidRPr="00F3225E">
        <w:t>Se valida el acuerdo aprobado por el Ayuntamiento del Municipio de Saltillo, Coahuila de Zaragoza, par</w:t>
      </w:r>
      <w:bookmarkStart w:id="0" w:name="_GoBack"/>
      <w:bookmarkEnd w:id="0"/>
      <w:r w:rsidRPr="00F3225E">
        <w:t xml:space="preserve">a enajenar a título gratuito </w:t>
      </w:r>
      <w:r w:rsidRPr="00F3225E">
        <w:rPr>
          <w:lang w:val="es-MX"/>
        </w:rPr>
        <w:t xml:space="preserve">un bien inmueble con una superficie de </w:t>
      </w:r>
      <w:r w:rsidRPr="00F3225E">
        <w:rPr>
          <w:lang w:val="es-419"/>
        </w:rPr>
        <w:t>7,722.90</w:t>
      </w:r>
      <w:r w:rsidRPr="00F3225E">
        <w:rPr>
          <w:lang w:val="es-MX"/>
        </w:rPr>
        <w:t xml:space="preserve"> M2., ubicado en el </w:t>
      </w:r>
      <w:r w:rsidRPr="00F3225E">
        <w:rPr>
          <w:lang w:val="es-419"/>
        </w:rPr>
        <w:t xml:space="preserve">Fraccionamiento “Misión Cerritos” de esta ciudad, a favor del Gobierno del Estado de Coahuila, para ser destinado a la Secretaria de Educación, </w:t>
      </w:r>
      <w:r w:rsidRPr="00F3225E">
        <w:rPr>
          <w:lang w:val="es-MX"/>
        </w:rPr>
        <w:t xml:space="preserve">el cual fue desincorporado con Decreto número </w:t>
      </w:r>
      <w:r w:rsidRPr="00F3225E">
        <w:rPr>
          <w:lang w:val="es-419"/>
        </w:rPr>
        <w:t>53</w:t>
      </w:r>
      <w:r w:rsidRPr="00F3225E">
        <w:rPr>
          <w:lang w:val="es-MX"/>
        </w:rPr>
        <w:t xml:space="preserve">, </w:t>
      </w:r>
      <w:r w:rsidRPr="00F3225E">
        <w:t xml:space="preserve">publicado en el Periódico Oficial del Gobierno del Estado de fecha </w:t>
      </w:r>
      <w:r w:rsidRPr="00F3225E">
        <w:rPr>
          <w:lang w:val="es-419"/>
        </w:rPr>
        <w:t>20</w:t>
      </w:r>
      <w:r w:rsidRPr="00F3225E">
        <w:t xml:space="preserve"> de </w:t>
      </w:r>
      <w:r w:rsidRPr="00F3225E">
        <w:rPr>
          <w:lang w:val="es-419"/>
        </w:rPr>
        <w:t>julio</w:t>
      </w:r>
      <w:r w:rsidRPr="00F3225E">
        <w:t xml:space="preserve"> de 201</w:t>
      </w:r>
      <w:r w:rsidRPr="00F3225E">
        <w:rPr>
          <w:lang w:val="es-419"/>
        </w:rPr>
        <w:t>8</w:t>
      </w:r>
      <w:r w:rsidRPr="00F3225E">
        <w:t>.</w:t>
      </w:r>
    </w:p>
    <w:p w:rsidR="00F3225E" w:rsidRPr="00F3225E" w:rsidRDefault="00F3225E" w:rsidP="00F3225E">
      <w:pPr>
        <w:pStyle w:val="Default"/>
        <w:jc w:val="both"/>
        <w:rPr>
          <w:highlight w:val="yellow"/>
        </w:rPr>
      </w:pPr>
    </w:p>
    <w:p w:rsidR="00F3225E" w:rsidRPr="00F3225E" w:rsidRDefault="00F3225E" w:rsidP="00F3225E">
      <w:pPr>
        <w:pStyle w:val="Default"/>
        <w:jc w:val="both"/>
        <w:rPr>
          <w:lang w:val="es-MX"/>
        </w:rPr>
      </w:pPr>
      <w:r w:rsidRPr="00F3225E">
        <w:rPr>
          <w:lang w:val="es-MX"/>
        </w:rPr>
        <w:t xml:space="preserve">El inmueble antes mencionado se identifica como </w:t>
      </w:r>
      <w:r w:rsidRPr="00F3225E">
        <w:rPr>
          <w:lang w:val="es-419"/>
        </w:rPr>
        <w:t>fracción de terreno de la manzana 31</w:t>
      </w:r>
      <w:r w:rsidRPr="00F3225E">
        <w:rPr>
          <w:lang w:val="es-MX"/>
        </w:rPr>
        <w:t xml:space="preserve"> ubicado en el </w:t>
      </w:r>
      <w:r w:rsidRPr="00F3225E">
        <w:rPr>
          <w:lang w:val="es-419"/>
        </w:rPr>
        <w:t>Fraccionamiento</w:t>
      </w:r>
      <w:r w:rsidRPr="00F3225E">
        <w:rPr>
          <w:lang w:val="es-MX"/>
        </w:rPr>
        <w:t xml:space="preserve"> “</w:t>
      </w:r>
      <w:r w:rsidRPr="00F3225E">
        <w:rPr>
          <w:lang w:val="es-419"/>
        </w:rPr>
        <w:t>Misión Cerritos</w:t>
      </w:r>
      <w:r w:rsidRPr="00F3225E">
        <w:rPr>
          <w:lang w:val="es-MX"/>
        </w:rPr>
        <w:t xml:space="preserve">” de esta ciudad, con una superficie de </w:t>
      </w:r>
      <w:r w:rsidRPr="00F3225E">
        <w:rPr>
          <w:lang w:val="es-419"/>
        </w:rPr>
        <w:t>7,722.90</w:t>
      </w:r>
      <w:r w:rsidRPr="00F3225E">
        <w:rPr>
          <w:lang w:val="es-MX"/>
        </w:rPr>
        <w:t xml:space="preserve"> M2, y cuenta con las siguientes medidas y colindancias:</w:t>
      </w:r>
    </w:p>
    <w:p w:rsidR="00F3225E" w:rsidRPr="00F3225E" w:rsidRDefault="00F3225E" w:rsidP="00F3225E">
      <w:pPr>
        <w:pStyle w:val="Default"/>
        <w:jc w:val="both"/>
        <w:rPr>
          <w:lang w:val="es-MX"/>
        </w:rPr>
      </w:pPr>
    </w:p>
    <w:p w:rsidR="00F3225E" w:rsidRPr="00F3225E" w:rsidRDefault="00F3225E" w:rsidP="00F3225E">
      <w:pPr>
        <w:pStyle w:val="Default"/>
        <w:ind w:left="2124" w:hanging="2124"/>
        <w:jc w:val="both"/>
        <w:rPr>
          <w:lang w:val="es-MX"/>
        </w:rPr>
      </w:pPr>
      <w:r w:rsidRPr="00F3225E">
        <w:rPr>
          <w:lang w:val="es-MX"/>
        </w:rPr>
        <w:t>Al Norte:</w:t>
      </w:r>
      <w:r w:rsidRPr="00F3225E">
        <w:rPr>
          <w:lang w:val="es-MX"/>
        </w:rPr>
        <w:tab/>
        <w:t>mide en tres líneas, la primera de 36.00 metros colindando con calle Misión San Cristóbal, la segunda de 24.20 metros y la tercera de 33.00 metros colindando con ambas líneas con áreas municipal deposito Aguas de Saltillo.</w:t>
      </w:r>
    </w:p>
    <w:p w:rsidR="00F3225E" w:rsidRPr="00F3225E" w:rsidRDefault="00F3225E" w:rsidP="00F3225E">
      <w:pPr>
        <w:pStyle w:val="Default"/>
        <w:jc w:val="both"/>
        <w:rPr>
          <w:lang w:val="es-MX"/>
        </w:rPr>
      </w:pPr>
      <w:r w:rsidRPr="00F3225E">
        <w:rPr>
          <w:lang w:val="es-MX"/>
        </w:rPr>
        <w:t>Al Sur:</w:t>
      </w:r>
      <w:r w:rsidRPr="00F3225E">
        <w:rPr>
          <w:lang w:val="es-MX"/>
        </w:rPr>
        <w:tab/>
      </w:r>
      <w:r w:rsidRPr="00F3225E">
        <w:rPr>
          <w:lang w:val="es-MX"/>
        </w:rPr>
        <w:tab/>
        <w:t>mide 69.00 metros y colinda con calle Misión San Alberto.</w:t>
      </w:r>
    </w:p>
    <w:p w:rsidR="00F3225E" w:rsidRPr="00F3225E" w:rsidRDefault="00F3225E" w:rsidP="00F3225E">
      <w:pPr>
        <w:pStyle w:val="Default"/>
        <w:jc w:val="both"/>
        <w:rPr>
          <w:lang w:val="es-MX"/>
        </w:rPr>
      </w:pPr>
      <w:r w:rsidRPr="00F3225E">
        <w:rPr>
          <w:lang w:val="es-MX"/>
        </w:rPr>
        <w:t>Al Este:</w:t>
      </w:r>
      <w:r w:rsidRPr="00F3225E">
        <w:rPr>
          <w:lang w:val="es-MX"/>
        </w:rPr>
        <w:tab/>
      </w:r>
      <w:r w:rsidRPr="00F3225E">
        <w:rPr>
          <w:lang w:val="es-MX"/>
        </w:rPr>
        <w:tab/>
        <w:t>mide 99.30 metros y colinda con calle Misión San Andrés.</w:t>
      </w:r>
    </w:p>
    <w:p w:rsidR="00F3225E" w:rsidRPr="00F3225E" w:rsidRDefault="00F3225E" w:rsidP="00F3225E">
      <w:pPr>
        <w:pStyle w:val="Default"/>
        <w:jc w:val="both"/>
        <w:rPr>
          <w:lang w:val="es-MX"/>
        </w:rPr>
      </w:pPr>
      <w:r w:rsidRPr="00F3225E">
        <w:rPr>
          <w:lang w:val="es-MX"/>
        </w:rPr>
        <w:t>Al Oeste:</w:t>
      </w:r>
      <w:r w:rsidRPr="00F3225E">
        <w:rPr>
          <w:lang w:val="es-MX"/>
        </w:rPr>
        <w:tab/>
      </w:r>
      <w:r w:rsidRPr="00F3225E">
        <w:rPr>
          <w:lang w:val="es-MX"/>
        </w:rPr>
        <w:tab/>
        <w:t>mide 123.50 metros y colinda con calle San Francisco.</w:t>
      </w:r>
    </w:p>
    <w:p w:rsidR="00F3225E" w:rsidRPr="00F3225E" w:rsidRDefault="00F3225E" w:rsidP="00F3225E">
      <w:pPr>
        <w:pStyle w:val="Default"/>
        <w:jc w:val="both"/>
        <w:rPr>
          <w:lang w:val="es-MX"/>
        </w:rPr>
      </w:pPr>
    </w:p>
    <w:p w:rsidR="00F3225E" w:rsidRPr="00F3225E" w:rsidRDefault="00F3225E" w:rsidP="00F3225E">
      <w:pPr>
        <w:pStyle w:val="Default"/>
        <w:jc w:val="both"/>
        <w:rPr>
          <w:lang w:val="es-419"/>
        </w:rPr>
      </w:pPr>
      <w:r w:rsidRPr="00F3225E">
        <w:rPr>
          <w:lang w:val="es-MX"/>
        </w:rPr>
        <w:t xml:space="preserve">Dicho inmueble se encuentra inscrito con una mayor extensión a favor del R. Ayuntamiento de Saltillo, en las oficinas del Registro Público de la ciudad de </w:t>
      </w:r>
      <w:r w:rsidRPr="00F3225E">
        <w:rPr>
          <w:lang w:val="es-419"/>
        </w:rPr>
        <w:t>Saltillo</w:t>
      </w:r>
      <w:r w:rsidRPr="00F3225E">
        <w:rPr>
          <w:lang w:val="es-MX"/>
        </w:rPr>
        <w:t xml:space="preserve"> del Estado de Coahuila de Zaragoza, bajo la Partida </w:t>
      </w:r>
      <w:r w:rsidRPr="00F3225E">
        <w:rPr>
          <w:lang w:val="es-419"/>
        </w:rPr>
        <w:t>202388, Libro 2024, Folio 160668, Sección I de fecha 25 de abril de 2008.</w:t>
      </w:r>
    </w:p>
    <w:p w:rsidR="00F3225E" w:rsidRPr="00F3225E" w:rsidRDefault="00F3225E" w:rsidP="00F3225E">
      <w:pPr>
        <w:pStyle w:val="Default"/>
        <w:jc w:val="both"/>
        <w:rPr>
          <w:lang w:val="es-MX"/>
        </w:rPr>
      </w:pPr>
    </w:p>
    <w:p w:rsidR="00F3225E" w:rsidRPr="00F3225E" w:rsidRDefault="00F3225E" w:rsidP="00F3225E">
      <w:pPr>
        <w:pStyle w:val="Default"/>
        <w:jc w:val="both"/>
        <w:rPr>
          <w:lang w:val="es-MX"/>
        </w:rPr>
      </w:pPr>
      <w:r w:rsidRPr="00F3225E">
        <w:rPr>
          <w:b/>
          <w:lang w:val="es-MX"/>
        </w:rPr>
        <w:t>ARTÍCULO SEGUNDO.</w:t>
      </w:r>
      <w:r>
        <w:rPr>
          <w:b/>
          <w:lang w:val="es-MX"/>
        </w:rPr>
        <w:t>-</w:t>
      </w:r>
      <w:r w:rsidRPr="00F3225E">
        <w:rPr>
          <w:b/>
          <w:lang w:val="es-MX"/>
        </w:rPr>
        <w:t xml:space="preserve"> </w:t>
      </w:r>
      <w:r w:rsidRPr="00F3225E">
        <w:rPr>
          <w:lang w:val="es-MX"/>
        </w:rPr>
        <w:t xml:space="preserve">La autorización de esta operación es con objeto de llevar a cabo única y exclusivamente la construcción de un centro </w:t>
      </w:r>
      <w:r w:rsidRPr="00F3225E">
        <w:rPr>
          <w:lang w:val="es-419"/>
        </w:rPr>
        <w:t>educativo de nivel secundaria.</w:t>
      </w:r>
      <w:r w:rsidRPr="00F3225E">
        <w:rPr>
          <w:lang w:val="es-MX"/>
        </w:rPr>
        <w:t xml:space="preserve"> En caso de que a dicho inmueble se le dé un uso distinto a lo estipulado, por ese solo hecho automáticamente se dará por rescindida la enajenación y el predio será reintegrado al Municipio.</w:t>
      </w:r>
    </w:p>
    <w:p w:rsidR="00F3225E" w:rsidRPr="00F3225E" w:rsidRDefault="00F3225E" w:rsidP="00F3225E">
      <w:pPr>
        <w:pStyle w:val="Default"/>
        <w:jc w:val="both"/>
        <w:rPr>
          <w:lang w:val="es-MX"/>
        </w:rPr>
      </w:pPr>
    </w:p>
    <w:p w:rsidR="00F3225E" w:rsidRPr="00F3225E" w:rsidRDefault="00F3225E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25E">
        <w:rPr>
          <w:rFonts w:ascii="Arial" w:hAnsi="Arial" w:cs="Arial"/>
          <w:b/>
          <w:sz w:val="24"/>
          <w:szCs w:val="24"/>
        </w:rPr>
        <w:lastRenderedPageBreak/>
        <w:t>ARTÍCULO TERCERO.</w:t>
      </w:r>
      <w:r>
        <w:rPr>
          <w:rFonts w:ascii="Arial" w:hAnsi="Arial" w:cs="Arial"/>
          <w:b/>
          <w:sz w:val="24"/>
          <w:szCs w:val="24"/>
        </w:rPr>
        <w:t>-</w:t>
      </w:r>
      <w:r w:rsidRPr="00F3225E">
        <w:rPr>
          <w:rFonts w:ascii="Arial" w:hAnsi="Arial" w:cs="Arial"/>
          <w:b/>
          <w:sz w:val="24"/>
          <w:szCs w:val="24"/>
        </w:rPr>
        <w:t xml:space="preserve"> </w:t>
      </w:r>
      <w:r w:rsidRPr="00F3225E">
        <w:rPr>
          <w:rFonts w:ascii="Arial" w:hAnsi="Arial" w:cs="Arial"/>
          <w:sz w:val="24"/>
          <w:szCs w:val="24"/>
        </w:rPr>
        <w:t>El Ayuntamiento del Municipio de Saltillo, por conducto de su Presidente Municipal o de su Representante legal acreditado, deberá formalizar la operación que se autoriza y proceder a la escrituración correspondiente.</w:t>
      </w:r>
    </w:p>
    <w:p w:rsidR="00F3225E" w:rsidRPr="00F3225E" w:rsidRDefault="00F3225E" w:rsidP="00F322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225E" w:rsidRPr="00F3225E" w:rsidRDefault="00F3225E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25E">
        <w:rPr>
          <w:rFonts w:ascii="Arial" w:hAnsi="Arial" w:cs="Arial"/>
          <w:b/>
          <w:bCs/>
          <w:sz w:val="24"/>
          <w:szCs w:val="24"/>
        </w:rPr>
        <w:t>ARTÍCULO CUARTO.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F3225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3225E">
        <w:rPr>
          <w:rFonts w:ascii="Arial" w:hAnsi="Arial" w:cs="Arial"/>
          <w:sz w:val="24"/>
          <w:szCs w:val="24"/>
        </w:rPr>
        <w:t>En el supuesto de que no se formalice la enajenación que se autoriza, al término de la LXI Legislatura del Congreso del Estado de Coahuila (2018-2020),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F3225E" w:rsidRPr="00F3225E" w:rsidRDefault="00F3225E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25E" w:rsidRPr="00F3225E" w:rsidRDefault="00F3225E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25E">
        <w:rPr>
          <w:rFonts w:ascii="Arial" w:hAnsi="Arial" w:cs="Arial"/>
          <w:b/>
          <w:bCs/>
          <w:sz w:val="24"/>
          <w:szCs w:val="24"/>
        </w:rPr>
        <w:t>ARTÍCULO QUINTO.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F32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25E">
        <w:rPr>
          <w:rFonts w:ascii="Arial" w:hAnsi="Arial" w:cs="Arial"/>
          <w:sz w:val="24"/>
          <w:szCs w:val="24"/>
        </w:rPr>
        <w:t>Los gastos de escrituración y registro que se originen de la operación que mediante este decreto se valida, serán por cuenta del beneficiario.</w:t>
      </w:r>
    </w:p>
    <w:p w:rsidR="00F3225E" w:rsidRPr="00F3225E" w:rsidRDefault="00F3225E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25E" w:rsidRPr="00F3225E" w:rsidRDefault="00F3225E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25E">
        <w:rPr>
          <w:rFonts w:ascii="Arial" w:hAnsi="Arial" w:cs="Arial"/>
          <w:b/>
          <w:bCs/>
          <w:sz w:val="24"/>
          <w:szCs w:val="24"/>
        </w:rPr>
        <w:t>ARTÍCULO SEXTO.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F32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25E">
        <w:rPr>
          <w:rFonts w:ascii="Arial" w:hAnsi="Arial" w:cs="Arial"/>
          <w:sz w:val="24"/>
          <w:szCs w:val="24"/>
        </w:rPr>
        <w:t>El presente decreto deberá insertarse en la escritura correspondiente.</w:t>
      </w:r>
    </w:p>
    <w:p w:rsidR="00F3225E" w:rsidRPr="00F3225E" w:rsidRDefault="00F3225E" w:rsidP="00F3225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F3225E" w:rsidRPr="00F3225E" w:rsidRDefault="00F3225E" w:rsidP="00F3225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F3225E" w:rsidRPr="00E45978" w:rsidRDefault="00F3225E" w:rsidP="00F3225E">
      <w:pPr>
        <w:pStyle w:val="Ttulo1"/>
        <w:rPr>
          <w:rFonts w:cs="Arial"/>
          <w:lang w:val="en-US"/>
        </w:rPr>
      </w:pPr>
      <w:r w:rsidRPr="00E45978">
        <w:rPr>
          <w:rFonts w:cs="Arial"/>
          <w:lang w:val="en-US"/>
        </w:rPr>
        <w:t>T R A N S I T O R I O S</w:t>
      </w:r>
    </w:p>
    <w:p w:rsidR="00F3225E" w:rsidRPr="00E45978" w:rsidRDefault="00F3225E" w:rsidP="00F322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  <w:lang w:val="en-US"/>
        </w:rPr>
      </w:pPr>
    </w:p>
    <w:p w:rsidR="00F3225E" w:rsidRPr="00F3225E" w:rsidRDefault="00F3225E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25E">
        <w:rPr>
          <w:rFonts w:ascii="Arial" w:hAnsi="Arial" w:cs="Arial"/>
          <w:b/>
          <w:bCs/>
          <w:sz w:val="24"/>
          <w:szCs w:val="24"/>
        </w:rPr>
        <w:t xml:space="preserve">ARTÍCULO </w:t>
      </w:r>
      <w:proofErr w:type="gramStart"/>
      <w:r w:rsidRPr="00F3225E">
        <w:rPr>
          <w:rFonts w:ascii="Arial" w:hAnsi="Arial" w:cs="Arial"/>
          <w:b/>
          <w:bCs/>
          <w:sz w:val="24"/>
          <w:szCs w:val="24"/>
        </w:rPr>
        <w:t>PRIMERO.</w:t>
      </w:r>
      <w:r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Pr="00F32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25E">
        <w:rPr>
          <w:rFonts w:ascii="Arial" w:hAnsi="Arial" w:cs="Arial"/>
          <w:sz w:val="24"/>
          <w:szCs w:val="24"/>
        </w:rPr>
        <w:t xml:space="preserve">El presente decreto entrará en vigor a partir del día siguiente de su publicación en el Periódico Oficial del Gobierno del Estado. </w:t>
      </w:r>
    </w:p>
    <w:p w:rsidR="00F3225E" w:rsidRPr="00F3225E" w:rsidRDefault="00F3225E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25E" w:rsidRPr="00F3225E" w:rsidRDefault="00F3225E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25E">
        <w:rPr>
          <w:rFonts w:ascii="Arial" w:hAnsi="Arial" w:cs="Arial"/>
          <w:b/>
          <w:sz w:val="24"/>
          <w:szCs w:val="24"/>
        </w:rPr>
        <w:t>ARTÍCULO SEGUNDO.</w:t>
      </w:r>
      <w:r>
        <w:rPr>
          <w:rFonts w:ascii="Arial" w:hAnsi="Arial" w:cs="Arial"/>
          <w:b/>
          <w:sz w:val="24"/>
          <w:szCs w:val="24"/>
        </w:rPr>
        <w:t>-</w:t>
      </w:r>
      <w:r w:rsidRPr="00F3225E">
        <w:rPr>
          <w:rFonts w:ascii="Arial" w:hAnsi="Arial" w:cs="Arial"/>
          <w:b/>
          <w:sz w:val="24"/>
          <w:szCs w:val="24"/>
        </w:rPr>
        <w:t xml:space="preserve"> </w:t>
      </w:r>
      <w:r w:rsidRPr="00F3225E">
        <w:rPr>
          <w:rFonts w:ascii="Arial" w:hAnsi="Arial" w:cs="Arial"/>
          <w:sz w:val="24"/>
          <w:szCs w:val="24"/>
        </w:rPr>
        <w:t>Publíquese en el Periódico Oficial del Gobierno del Estado.</w:t>
      </w:r>
    </w:p>
    <w:p w:rsidR="00F1073A" w:rsidRPr="00F3225E" w:rsidRDefault="00F1073A" w:rsidP="00F3225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F1073A" w:rsidRPr="00F3225E" w:rsidRDefault="00F1073A" w:rsidP="00F3225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F1073A" w:rsidRPr="00F3225E" w:rsidRDefault="00F1073A" w:rsidP="00F3225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3225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cuatro días del mes de diciembre del año dos mil dieciocho.</w:t>
      </w:r>
    </w:p>
    <w:p w:rsidR="00F1073A" w:rsidRPr="00F3225E" w:rsidRDefault="00F1073A" w:rsidP="00F3225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3225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1073A" w:rsidRPr="00F3225E" w:rsidRDefault="00F1073A" w:rsidP="00F3225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3225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:rsidR="00F1073A" w:rsidRPr="00F3225E" w:rsidRDefault="00F1073A" w:rsidP="00F3225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3225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DIPUTADA SECRETARIA                     </w:t>
      </w:r>
      <w:r w:rsidR="00F3225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</w:t>
      </w:r>
      <w:r w:rsidRPr="00F3225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DIPUTADO SECRETARIO </w:t>
      </w:r>
    </w:p>
    <w:p w:rsidR="00F1073A" w:rsidRPr="00F3225E" w:rsidRDefault="00F1073A" w:rsidP="00F3225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1073A" w:rsidRPr="00F3225E" w:rsidRDefault="00F1073A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25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ROSA NILDA GONZÁLEZ NORIEGA       </w:t>
      </w:r>
      <w:r w:rsidR="00F3225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</w:t>
      </w:r>
      <w:r w:rsidRPr="00F3225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JOSÉ BENITO RAMÍREZ ROSAS</w:t>
      </w:r>
    </w:p>
    <w:p w:rsidR="00F1073A" w:rsidRPr="00F3225E" w:rsidRDefault="00F1073A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73A" w:rsidRPr="00F3225E" w:rsidRDefault="00F1073A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73A" w:rsidRPr="00F3225E" w:rsidRDefault="00F1073A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73A" w:rsidRPr="00F3225E" w:rsidRDefault="00F1073A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73A" w:rsidRPr="00F3225E" w:rsidRDefault="00F1073A" w:rsidP="00F32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73A" w:rsidRPr="00F3225E" w:rsidRDefault="00F1073A" w:rsidP="00F32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157" w:rsidRPr="00F3225E" w:rsidRDefault="00B76E95" w:rsidP="00F3225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45157" w:rsidRPr="00F3225E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E95" w:rsidRDefault="00B76E95" w:rsidP="00E45978">
      <w:pPr>
        <w:spacing w:after="0" w:line="240" w:lineRule="auto"/>
      </w:pPr>
      <w:r>
        <w:separator/>
      </w:r>
    </w:p>
  </w:endnote>
  <w:endnote w:type="continuationSeparator" w:id="0">
    <w:p w:rsidR="00B76E95" w:rsidRDefault="00B76E95" w:rsidP="00E4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E95" w:rsidRDefault="00B76E95" w:rsidP="00E45978">
      <w:pPr>
        <w:spacing w:after="0" w:line="240" w:lineRule="auto"/>
      </w:pPr>
      <w:r>
        <w:separator/>
      </w:r>
    </w:p>
  </w:footnote>
  <w:footnote w:type="continuationSeparator" w:id="0">
    <w:p w:rsidR="00B76E95" w:rsidRDefault="00B76E95" w:rsidP="00E4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E45978" w:rsidRPr="00D775E4" w:rsidTr="00EB2658">
      <w:trPr>
        <w:jc w:val="center"/>
      </w:trPr>
      <w:tc>
        <w:tcPr>
          <w:tcW w:w="1253" w:type="dxa"/>
        </w:tcPr>
        <w:p w:rsidR="00E45978" w:rsidRPr="00D775E4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19FD3C7" wp14:editId="7B8C57D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5978" w:rsidRPr="00D775E4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45978" w:rsidRPr="00D775E4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45978" w:rsidRPr="00D775E4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45978" w:rsidRPr="00D775E4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45978" w:rsidRPr="00D775E4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45978" w:rsidRPr="00D775E4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45978" w:rsidRPr="00D775E4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45978" w:rsidRPr="00D775E4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45978" w:rsidRPr="00D775E4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45978" w:rsidRPr="00D775E4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45978" w:rsidRPr="00D775E4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E45978" w:rsidRPr="00815938" w:rsidRDefault="00E45978" w:rsidP="00E45978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1328E0" wp14:editId="4413FBC2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5978" w:rsidRPr="002E1219" w:rsidRDefault="00E45978" w:rsidP="00E45978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E45978" w:rsidRDefault="00E45978" w:rsidP="00E45978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45978" w:rsidRPr="004D5011" w:rsidRDefault="00E45978" w:rsidP="00E45978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E45978" w:rsidRPr="00E45978" w:rsidRDefault="00E45978" w:rsidP="00E45978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E45978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E45978" w:rsidRPr="0037765C" w:rsidRDefault="00E45978" w:rsidP="00E45978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E45978" w:rsidRPr="00D775E4" w:rsidRDefault="00E45978" w:rsidP="00E45978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E45978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45978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45978" w:rsidRPr="00D775E4" w:rsidRDefault="00E45978" w:rsidP="00E4597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E45978" w:rsidRDefault="00E459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3A"/>
    <w:rsid w:val="000653EC"/>
    <w:rsid w:val="004562E7"/>
    <w:rsid w:val="006A0E66"/>
    <w:rsid w:val="008448A2"/>
    <w:rsid w:val="00B76E95"/>
    <w:rsid w:val="00E45978"/>
    <w:rsid w:val="00F1073A"/>
    <w:rsid w:val="00F3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A11A9-2F97-429D-A667-9621EF9D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73A"/>
  </w:style>
  <w:style w:type="paragraph" w:styleId="Ttulo1">
    <w:name w:val="heading 1"/>
    <w:basedOn w:val="Normal"/>
    <w:next w:val="Normal"/>
    <w:link w:val="Ttulo1Car"/>
    <w:qFormat/>
    <w:rsid w:val="00F322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225E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F322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45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978"/>
  </w:style>
  <w:style w:type="paragraph" w:styleId="Piedepgina">
    <w:name w:val="footer"/>
    <w:basedOn w:val="Normal"/>
    <w:link w:val="PiedepginaCar"/>
    <w:uiPriority w:val="99"/>
    <w:unhideWhenUsed/>
    <w:rsid w:val="00E45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2018-12-14T20:00:00Z</dcterms:created>
  <dcterms:modified xsi:type="dcterms:W3CDTF">2018-12-14T20:00:00Z</dcterms:modified>
</cp:coreProperties>
</file>