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16" w:rsidRDefault="00FB4416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FB4416" w:rsidRDefault="00FB4416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FB4416" w:rsidRDefault="00FB4416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FB4416" w:rsidRDefault="00FB4416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D90BF8" w:rsidRPr="000E7787" w:rsidRDefault="00D90BF8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D90BF8" w:rsidRPr="0036363C" w:rsidRDefault="00D90BF8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D90BF8" w:rsidRPr="0036363C" w:rsidRDefault="00D90BF8" w:rsidP="00D90BF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Default="00FB4416" w:rsidP="00D90BF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154</w:t>
      </w:r>
      <w:r w:rsidR="00D90BF8"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D90BF8" w:rsidRDefault="00D90BF8"/>
    <w:p w:rsidR="00FB4416" w:rsidRPr="00FB4416" w:rsidRDefault="00B40B5A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533062839"/>
      <w:r>
        <w:rPr>
          <w:rFonts w:ascii="Arial" w:eastAsia="Calibri" w:hAnsi="Arial" w:cs="Arial"/>
          <w:b/>
          <w:sz w:val="24"/>
          <w:szCs w:val="24"/>
          <w:lang w:val="es-ES_tradnl"/>
        </w:rPr>
        <w:t xml:space="preserve">ARTÍCULO </w:t>
      </w:r>
      <w:r w:rsidR="00FB4416" w:rsidRPr="00FB4416">
        <w:rPr>
          <w:rFonts w:ascii="Arial" w:eastAsia="Calibri" w:hAnsi="Arial" w:cs="Arial"/>
          <w:b/>
          <w:sz w:val="24"/>
          <w:szCs w:val="24"/>
          <w:lang w:val="es-ES_tradnl"/>
        </w:rPr>
        <w:t>ÚNICO.-</w:t>
      </w:r>
      <w:r w:rsidR="00FB4416" w:rsidRPr="00FB4416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bookmarkStart w:id="1" w:name="_Hlk510958618"/>
      <w:r w:rsidR="00FB4416" w:rsidRPr="00FB4416"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FB4416" w:rsidRPr="00FB4416">
        <w:rPr>
          <w:rFonts w:ascii="Arial" w:hAnsi="Arial" w:cs="Arial"/>
          <w:b/>
          <w:sz w:val="24"/>
          <w:szCs w:val="24"/>
          <w:lang w:val="es-ES_tradnl"/>
        </w:rPr>
        <w:t xml:space="preserve">reforma </w:t>
      </w:r>
      <w:r w:rsidR="00FB4416" w:rsidRPr="00FB4416">
        <w:rPr>
          <w:rFonts w:ascii="Arial" w:hAnsi="Arial" w:cs="Arial"/>
          <w:sz w:val="24"/>
          <w:szCs w:val="24"/>
          <w:lang w:val="es-ES_tradnl"/>
        </w:rPr>
        <w:t xml:space="preserve">la fracción XVIII del apartado A del artículo 9; las fracciones IV, XII y XIII del artículo 18; el primer párrafo del artículo 24; las fracciones I y XIX del artículo 29; y la fracción XVI del artículo 30; se </w:t>
      </w:r>
      <w:r w:rsidR="00FB4416" w:rsidRPr="00FB4416">
        <w:rPr>
          <w:rFonts w:ascii="Arial" w:hAnsi="Arial" w:cs="Arial"/>
          <w:b/>
          <w:sz w:val="24"/>
          <w:szCs w:val="24"/>
          <w:lang w:val="es-ES_tradnl"/>
        </w:rPr>
        <w:t xml:space="preserve">adicionan </w:t>
      </w:r>
      <w:r w:rsidR="00FB4416" w:rsidRPr="00FB4416">
        <w:rPr>
          <w:rFonts w:ascii="Arial" w:hAnsi="Arial" w:cs="Arial"/>
          <w:sz w:val="24"/>
          <w:szCs w:val="24"/>
          <w:lang w:val="es-ES_tradnl"/>
        </w:rPr>
        <w:t xml:space="preserve">las fracciones XIV y XV al artículo 18 y los artículo 33 BIS y 33 TER; y se </w:t>
      </w:r>
      <w:r w:rsidR="00FB4416" w:rsidRPr="00FB4416">
        <w:rPr>
          <w:rFonts w:ascii="Arial" w:hAnsi="Arial" w:cs="Arial"/>
          <w:b/>
          <w:sz w:val="24"/>
          <w:szCs w:val="24"/>
          <w:lang w:val="es-ES_tradnl"/>
        </w:rPr>
        <w:t xml:space="preserve">derogan </w:t>
      </w:r>
      <w:r w:rsidR="00FB4416" w:rsidRPr="00FB4416">
        <w:rPr>
          <w:rFonts w:ascii="Arial" w:hAnsi="Arial" w:cs="Arial"/>
          <w:sz w:val="24"/>
          <w:szCs w:val="24"/>
          <w:lang w:val="es-ES_tradnl"/>
        </w:rPr>
        <w:t xml:space="preserve">las fracciones XXII, XXIII, XXIV, XXV, XXVI, XXVII, XXVIII y XXIX del artículo 24; las fracciones XXIV, XXV y XXVI del artículo 29; y las fracciones XXII, XXIII, XXIV, XXV y XXVI del artículo 30, de la </w:t>
      </w:r>
      <w:r w:rsidR="00FB4416" w:rsidRPr="00FB4416">
        <w:rPr>
          <w:rFonts w:ascii="Arial" w:hAnsi="Arial" w:cs="Arial"/>
          <w:sz w:val="24"/>
          <w:szCs w:val="24"/>
        </w:rPr>
        <w:t>Ley Orgánica de la Administración Pública del Estado de Coahuila de Zaragoza</w:t>
      </w:r>
      <w:bookmarkEnd w:id="0"/>
      <w:r w:rsidR="00FB4416" w:rsidRPr="00FB4416">
        <w:rPr>
          <w:rFonts w:ascii="Arial" w:hAnsi="Arial" w:cs="Arial"/>
          <w:sz w:val="24"/>
          <w:szCs w:val="24"/>
        </w:rPr>
        <w:t>, para quedar como sigue:</w:t>
      </w:r>
    </w:p>
    <w:p w:rsidR="00FB4416" w:rsidRPr="000E7787" w:rsidRDefault="00FB4416" w:rsidP="00FB4416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 xml:space="preserve">ARTÍCULO 9. </w:t>
      </w:r>
      <w:r w:rsidRPr="00FB4416">
        <w:rPr>
          <w:rFonts w:ascii="Arial" w:hAnsi="Arial" w:cs="Arial"/>
          <w:sz w:val="24"/>
          <w:szCs w:val="24"/>
        </w:rPr>
        <w:t>…</w:t>
      </w:r>
    </w:p>
    <w:p w:rsidR="00FB4416" w:rsidRPr="000E7787" w:rsidRDefault="00FB4416" w:rsidP="00FB44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A.</w:t>
      </w:r>
      <w:r w:rsidRPr="00FB4416">
        <w:rPr>
          <w:rFonts w:ascii="Arial" w:hAnsi="Arial" w:cs="Arial"/>
          <w:sz w:val="24"/>
          <w:szCs w:val="24"/>
        </w:rPr>
        <w:t xml:space="preserve"> …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 xml:space="preserve">I. </w:t>
      </w:r>
      <w:r w:rsidRPr="00FB4416">
        <w:rPr>
          <w:rFonts w:ascii="Arial" w:hAnsi="Arial" w:cs="Arial"/>
          <w:sz w:val="24"/>
          <w:szCs w:val="24"/>
        </w:rPr>
        <w:t xml:space="preserve">a </w:t>
      </w:r>
      <w:r w:rsidRPr="00FB4416">
        <w:rPr>
          <w:rFonts w:ascii="Arial" w:hAnsi="Arial" w:cs="Arial"/>
          <w:b/>
          <w:sz w:val="24"/>
          <w:szCs w:val="24"/>
        </w:rPr>
        <w:t xml:space="preserve">XVII. </w:t>
      </w:r>
      <w:r w:rsidRPr="00FB4416">
        <w:rPr>
          <w:rFonts w:ascii="Arial" w:hAnsi="Arial" w:cs="Arial"/>
          <w:sz w:val="24"/>
          <w:szCs w:val="24"/>
        </w:rPr>
        <w:t>…</w:t>
      </w:r>
    </w:p>
    <w:p w:rsidR="00FB4416" w:rsidRPr="000E7787" w:rsidRDefault="00FB4416" w:rsidP="00FB4416">
      <w:pPr>
        <w:spacing w:after="0" w:line="36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XVIII.</w:t>
      </w:r>
      <w:r w:rsidRPr="00FB4416">
        <w:rPr>
          <w:rFonts w:ascii="Arial" w:hAnsi="Arial" w:cs="Arial"/>
          <w:sz w:val="24"/>
          <w:szCs w:val="24"/>
        </w:rPr>
        <w:t xml:space="preserve"> </w:t>
      </w:r>
      <w:r w:rsidRPr="00FB4416">
        <w:rPr>
          <w:rFonts w:ascii="Arial" w:hAnsi="Arial" w:cs="Arial"/>
          <w:sz w:val="24"/>
          <w:szCs w:val="24"/>
        </w:rPr>
        <w:tab/>
        <w:t>Otorgar los estímulos e incentivos fiscales de carácter general, así como los apoyos específicos que sean necesarios para atraer inversiones a la entidad, propuestos por quienes sean titulares de la Secretaría de Finanzas y de la Secretaría de Economía y sean votados por el Consejo de Estado, y</w:t>
      </w:r>
    </w:p>
    <w:p w:rsidR="00FB4416" w:rsidRPr="000E7787" w:rsidRDefault="00FB4416" w:rsidP="00FB4416">
      <w:pPr>
        <w:spacing w:after="0" w:line="36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FB4416" w:rsidRPr="00FB4416" w:rsidRDefault="00FB4416" w:rsidP="000E7787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XIX.</w:t>
      </w:r>
      <w:r w:rsidRPr="00FB4416">
        <w:rPr>
          <w:rFonts w:ascii="Arial" w:hAnsi="Arial" w:cs="Arial"/>
          <w:sz w:val="24"/>
          <w:szCs w:val="24"/>
        </w:rPr>
        <w:t xml:space="preserve"> …</w:t>
      </w:r>
    </w:p>
    <w:p w:rsid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B.</w:t>
      </w:r>
      <w:r w:rsidRPr="00FB4416">
        <w:rPr>
          <w:rFonts w:ascii="Arial" w:hAnsi="Arial" w:cs="Arial"/>
          <w:sz w:val="24"/>
          <w:szCs w:val="24"/>
        </w:rPr>
        <w:t xml:space="preserve"> …</w:t>
      </w:r>
    </w:p>
    <w:p w:rsidR="000E7787" w:rsidRDefault="000E7787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7787" w:rsidRPr="007B50DF" w:rsidRDefault="000E7787" w:rsidP="007B50DF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B50DF">
        <w:rPr>
          <w:rFonts w:ascii="Arial" w:hAnsi="Arial" w:cs="Arial"/>
          <w:b/>
          <w:sz w:val="24"/>
          <w:szCs w:val="24"/>
        </w:rPr>
        <w:t>I al X. ……</w:t>
      </w:r>
    </w:p>
    <w:p w:rsidR="000E7787" w:rsidRDefault="000E7787" w:rsidP="00FB44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 xml:space="preserve">ARTÍCULO 18. </w:t>
      </w:r>
      <w:r w:rsidRPr="00FB4416">
        <w:rPr>
          <w:rFonts w:ascii="Arial" w:hAnsi="Arial" w:cs="Arial"/>
          <w:sz w:val="24"/>
          <w:szCs w:val="24"/>
        </w:rPr>
        <w:t>…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I.</w:t>
      </w:r>
      <w:r w:rsidRPr="00FB4416">
        <w:rPr>
          <w:rFonts w:ascii="Arial" w:hAnsi="Arial" w:cs="Arial"/>
          <w:sz w:val="24"/>
          <w:szCs w:val="24"/>
        </w:rPr>
        <w:t xml:space="preserve"> a </w:t>
      </w:r>
      <w:r w:rsidRPr="00FB4416">
        <w:rPr>
          <w:rFonts w:ascii="Arial" w:hAnsi="Arial" w:cs="Arial"/>
          <w:b/>
          <w:sz w:val="24"/>
          <w:szCs w:val="24"/>
        </w:rPr>
        <w:t>III.</w:t>
      </w:r>
      <w:r w:rsidRPr="00FB4416">
        <w:rPr>
          <w:rFonts w:ascii="Arial" w:hAnsi="Arial" w:cs="Arial"/>
          <w:sz w:val="24"/>
          <w:szCs w:val="24"/>
        </w:rPr>
        <w:t xml:space="preserve"> …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IV.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Secretaría de Economía;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V.</w:t>
      </w:r>
      <w:r w:rsidRPr="00FB4416">
        <w:rPr>
          <w:rFonts w:ascii="Arial" w:hAnsi="Arial" w:cs="Arial"/>
          <w:sz w:val="24"/>
          <w:szCs w:val="24"/>
        </w:rPr>
        <w:t xml:space="preserve"> a </w:t>
      </w:r>
      <w:r w:rsidRPr="00FB4416">
        <w:rPr>
          <w:rFonts w:ascii="Arial" w:hAnsi="Arial" w:cs="Arial"/>
          <w:b/>
          <w:sz w:val="24"/>
          <w:szCs w:val="24"/>
        </w:rPr>
        <w:t>XI.</w:t>
      </w:r>
      <w:r w:rsidRPr="00FB4416">
        <w:rPr>
          <w:rFonts w:ascii="Arial" w:hAnsi="Arial" w:cs="Arial"/>
          <w:sz w:val="24"/>
          <w:szCs w:val="24"/>
        </w:rPr>
        <w:t xml:space="preserve"> ...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XII.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Secretaría de Cultura;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XIII.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Secretaría del Trabajo;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XIV.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 xml:space="preserve">Secretaría de Vivienda </w:t>
      </w:r>
      <w:r w:rsidRPr="00FB4416">
        <w:rPr>
          <w:rFonts w:ascii="Arial" w:eastAsia="Times New Roman" w:hAnsi="Arial" w:cs="Arial"/>
          <w:bCs/>
          <w:sz w:val="24"/>
          <w:szCs w:val="24"/>
          <w:lang w:eastAsia="es-ES"/>
        </w:rPr>
        <w:t>y Ordenamiento Territorial</w:t>
      </w:r>
      <w:r w:rsidRPr="00FB4416">
        <w:rPr>
          <w:rFonts w:ascii="Arial" w:hAnsi="Arial" w:cs="Arial"/>
          <w:sz w:val="24"/>
          <w:szCs w:val="24"/>
        </w:rPr>
        <w:t>, y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XV.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Secretaría de Turismo y Desarrollo de Pueblos Mágicos.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sz w:val="24"/>
          <w:szCs w:val="24"/>
        </w:rPr>
        <w:t>…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sz w:val="24"/>
          <w:szCs w:val="24"/>
        </w:rPr>
        <w:t>…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ARTÍCULO 24.</w:t>
      </w:r>
      <w:r w:rsidRPr="00FB4416">
        <w:rPr>
          <w:rFonts w:ascii="Arial" w:hAnsi="Arial" w:cs="Arial"/>
          <w:sz w:val="24"/>
          <w:szCs w:val="24"/>
        </w:rPr>
        <w:t xml:space="preserve"> A la Secretaría de Economía le corresponde el despacho de los siguientes asuntos: 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I.</w:t>
      </w:r>
      <w:r w:rsidRPr="00FB4416">
        <w:rPr>
          <w:rFonts w:ascii="Arial" w:hAnsi="Arial" w:cs="Arial"/>
          <w:sz w:val="24"/>
          <w:szCs w:val="24"/>
        </w:rPr>
        <w:t xml:space="preserve"> a </w:t>
      </w:r>
      <w:r w:rsidRPr="00FB4416">
        <w:rPr>
          <w:rFonts w:ascii="Arial" w:hAnsi="Arial" w:cs="Arial"/>
          <w:b/>
          <w:sz w:val="24"/>
          <w:szCs w:val="24"/>
        </w:rPr>
        <w:t>XXI.</w:t>
      </w:r>
      <w:r w:rsidRPr="00FB4416">
        <w:rPr>
          <w:rFonts w:ascii="Arial" w:hAnsi="Arial" w:cs="Arial"/>
          <w:sz w:val="24"/>
          <w:szCs w:val="24"/>
        </w:rPr>
        <w:t xml:space="preserve"> …</w:t>
      </w: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XXII.</w:t>
      </w:r>
      <w:r w:rsidRPr="00FB4416">
        <w:rPr>
          <w:rFonts w:ascii="Arial" w:hAnsi="Arial" w:cs="Arial"/>
          <w:sz w:val="24"/>
          <w:szCs w:val="24"/>
        </w:rPr>
        <w:tab/>
        <w:t>Se deroga;</w:t>
      </w:r>
      <w:r w:rsidRPr="00FB4416">
        <w:rPr>
          <w:rFonts w:ascii="Arial" w:hAnsi="Arial" w:cs="Arial"/>
          <w:sz w:val="24"/>
          <w:szCs w:val="24"/>
        </w:rPr>
        <w:tab/>
      </w: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XXIII.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lastRenderedPageBreak/>
        <w:t>XXIV.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Se deroga;</w:t>
      </w: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XXV.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XXVI.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XXVII.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XXVIII.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Se deroga;</w:t>
      </w: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XXIX.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XXX.</w:t>
      </w:r>
      <w:r w:rsidRPr="00FB4416">
        <w:rPr>
          <w:rFonts w:ascii="Arial" w:hAnsi="Arial" w:cs="Arial"/>
          <w:sz w:val="24"/>
          <w:szCs w:val="24"/>
        </w:rPr>
        <w:tab/>
        <w:t>…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ARTÍCULO 29. </w:t>
      </w:r>
      <w:r w:rsidRPr="00FB4416">
        <w:rPr>
          <w:rFonts w:ascii="Arial" w:eastAsia="Times New Roman" w:hAnsi="Arial" w:cs="Arial"/>
          <w:sz w:val="24"/>
          <w:szCs w:val="24"/>
          <w:lang w:val="es-ES_tradnl" w:eastAsia="es-ES"/>
        </w:rPr>
        <w:t>…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>Formular, ejecutar y evaluar en el ámbito de su competencia las políticas públicas en materia de desarrollo urbano, ordenamiento territorial, obras públicas y transporte;</w:t>
      </w: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II.</w:t>
      </w:r>
      <w:r w:rsidRPr="00FB4416">
        <w:rPr>
          <w:rFonts w:ascii="Arial" w:hAnsi="Arial" w:cs="Arial"/>
          <w:sz w:val="24"/>
          <w:szCs w:val="24"/>
        </w:rPr>
        <w:t xml:space="preserve"> a </w:t>
      </w:r>
      <w:r w:rsidRPr="00FB4416">
        <w:rPr>
          <w:rFonts w:ascii="Arial" w:hAnsi="Arial" w:cs="Arial"/>
          <w:b/>
          <w:sz w:val="24"/>
          <w:szCs w:val="24"/>
        </w:rPr>
        <w:t>XVIII.</w:t>
      </w:r>
      <w:r w:rsidRPr="00FB4416">
        <w:rPr>
          <w:rFonts w:ascii="Arial" w:hAnsi="Arial" w:cs="Arial"/>
          <w:sz w:val="24"/>
          <w:szCs w:val="24"/>
        </w:rPr>
        <w:tab/>
        <w:t xml:space="preserve">… </w:t>
      </w: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XIX.</w:t>
      </w:r>
      <w:r w:rsidRPr="00FB4416">
        <w:rPr>
          <w:rFonts w:ascii="Arial" w:hAnsi="Arial" w:cs="Arial"/>
          <w:sz w:val="24"/>
          <w:szCs w:val="24"/>
        </w:rPr>
        <w:tab/>
        <w:t>Formular, actualizar, ejecutar y evaluar los programas estatales de ordenamiento territorial y desarrollo urbano, y de transporte y movilidad sustentable, así como brindar asesoría y apoyo que le sea requerido por las autoridades municipales de la entidad para la formulación e instrumentación de los programas municipales en estas materias;</w:t>
      </w: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XX.</w:t>
      </w:r>
      <w:r w:rsidRPr="00FB4416">
        <w:rPr>
          <w:rFonts w:ascii="Arial" w:hAnsi="Arial" w:cs="Arial"/>
          <w:sz w:val="24"/>
          <w:szCs w:val="24"/>
        </w:rPr>
        <w:t xml:space="preserve"> a </w:t>
      </w:r>
      <w:r w:rsidRPr="00FB4416">
        <w:rPr>
          <w:rFonts w:ascii="Arial" w:hAnsi="Arial" w:cs="Arial"/>
          <w:b/>
          <w:sz w:val="24"/>
          <w:szCs w:val="24"/>
        </w:rPr>
        <w:t>XXIII.</w:t>
      </w:r>
      <w:r w:rsidRPr="00FB4416">
        <w:rPr>
          <w:rFonts w:ascii="Arial" w:hAnsi="Arial" w:cs="Arial"/>
          <w:b/>
          <w:sz w:val="24"/>
          <w:szCs w:val="24"/>
        </w:rPr>
        <w:tab/>
        <w:t>…</w:t>
      </w: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lastRenderedPageBreak/>
        <w:t>XXIV.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 xml:space="preserve">Se deroga; </w:t>
      </w: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XXV.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XXVI.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XXVII.</w:t>
      </w:r>
      <w:r w:rsidRPr="00FB4416">
        <w:rPr>
          <w:rFonts w:ascii="Arial" w:hAnsi="Arial" w:cs="Arial"/>
          <w:sz w:val="24"/>
          <w:szCs w:val="24"/>
        </w:rPr>
        <w:t xml:space="preserve"> y </w:t>
      </w:r>
      <w:r w:rsidRPr="00FB4416">
        <w:rPr>
          <w:rFonts w:ascii="Arial" w:hAnsi="Arial" w:cs="Arial"/>
          <w:b/>
          <w:sz w:val="24"/>
          <w:szCs w:val="24"/>
        </w:rPr>
        <w:t>XXVIII.</w:t>
      </w:r>
      <w:r w:rsidRPr="00FB4416">
        <w:rPr>
          <w:rFonts w:ascii="Arial" w:hAnsi="Arial" w:cs="Arial"/>
          <w:sz w:val="24"/>
          <w:szCs w:val="24"/>
        </w:rPr>
        <w:t xml:space="preserve"> …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B4416">
        <w:rPr>
          <w:rFonts w:ascii="Arial" w:hAnsi="Arial" w:cs="Arial"/>
          <w:b/>
          <w:sz w:val="24"/>
          <w:szCs w:val="24"/>
          <w:lang w:val="es-ES_tradnl"/>
        </w:rPr>
        <w:t xml:space="preserve">ARTÍCULO 30. </w:t>
      </w:r>
      <w:r w:rsidRPr="00FB4416">
        <w:rPr>
          <w:rFonts w:ascii="Arial" w:hAnsi="Arial" w:cs="Arial"/>
          <w:sz w:val="24"/>
          <w:szCs w:val="24"/>
          <w:lang w:val="es-ES_tradnl"/>
        </w:rPr>
        <w:t>…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I.</w:t>
      </w:r>
      <w:r w:rsidRPr="00FB4416">
        <w:rPr>
          <w:rFonts w:ascii="Arial" w:hAnsi="Arial" w:cs="Arial"/>
          <w:sz w:val="24"/>
          <w:szCs w:val="24"/>
        </w:rPr>
        <w:t xml:space="preserve"> a </w:t>
      </w:r>
      <w:r w:rsidRPr="00FB4416">
        <w:rPr>
          <w:rFonts w:ascii="Arial" w:hAnsi="Arial" w:cs="Arial"/>
          <w:b/>
          <w:sz w:val="24"/>
          <w:szCs w:val="24"/>
        </w:rPr>
        <w:t>XV.</w:t>
      </w:r>
      <w:r w:rsidRPr="00FB4416">
        <w:rPr>
          <w:rFonts w:ascii="Arial" w:hAnsi="Arial" w:cs="Arial"/>
          <w:sz w:val="24"/>
          <w:szCs w:val="24"/>
        </w:rPr>
        <w:t xml:space="preserve"> …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XVI.</w:t>
      </w:r>
      <w:r w:rsidRPr="00FB4416">
        <w:rPr>
          <w:rFonts w:ascii="Arial" w:hAnsi="Arial" w:cs="Arial"/>
          <w:sz w:val="24"/>
          <w:szCs w:val="24"/>
        </w:rPr>
        <w:t xml:space="preserve"> </w:t>
      </w:r>
      <w:r w:rsidRPr="00FB4416">
        <w:rPr>
          <w:rFonts w:ascii="Arial" w:hAnsi="Arial" w:cs="Arial"/>
          <w:sz w:val="24"/>
          <w:szCs w:val="24"/>
        </w:rPr>
        <w:tab/>
        <w:t>Dirigir estudios, trabajos y servicios meteorológicos y climatológicos;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XVII.</w:t>
      </w:r>
      <w:r w:rsidRPr="00FB4416">
        <w:rPr>
          <w:rFonts w:ascii="Arial" w:hAnsi="Arial" w:cs="Arial"/>
          <w:sz w:val="24"/>
          <w:szCs w:val="24"/>
        </w:rPr>
        <w:t xml:space="preserve"> a </w:t>
      </w:r>
      <w:r w:rsidRPr="00FB4416">
        <w:rPr>
          <w:rFonts w:ascii="Arial" w:hAnsi="Arial" w:cs="Arial"/>
          <w:b/>
          <w:sz w:val="24"/>
          <w:szCs w:val="24"/>
        </w:rPr>
        <w:t>XXI.</w:t>
      </w:r>
      <w:r w:rsidRPr="00FB4416">
        <w:rPr>
          <w:rFonts w:ascii="Arial" w:hAnsi="Arial" w:cs="Arial"/>
          <w:sz w:val="24"/>
          <w:szCs w:val="24"/>
        </w:rPr>
        <w:t xml:space="preserve"> …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XXII.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XXIII.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XXIV.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XXV.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XXVI.</w:t>
      </w:r>
      <w:r w:rsidRPr="00FB4416">
        <w:rPr>
          <w:rFonts w:ascii="Arial" w:hAnsi="Arial" w:cs="Arial"/>
          <w:sz w:val="24"/>
          <w:szCs w:val="24"/>
        </w:rPr>
        <w:tab/>
        <w:t>Se deroga;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XXVII.</w:t>
      </w:r>
      <w:r w:rsidRPr="00FB4416">
        <w:rPr>
          <w:rFonts w:ascii="Arial" w:hAnsi="Arial" w:cs="Arial"/>
          <w:sz w:val="24"/>
          <w:szCs w:val="24"/>
        </w:rPr>
        <w:t xml:space="preserve"> y </w:t>
      </w:r>
      <w:r w:rsidRPr="00FB4416">
        <w:rPr>
          <w:rFonts w:ascii="Arial" w:hAnsi="Arial" w:cs="Arial"/>
          <w:b/>
          <w:sz w:val="24"/>
          <w:szCs w:val="24"/>
        </w:rPr>
        <w:t>XXVIII.</w:t>
      </w:r>
      <w:r w:rsidRPr="00FB4416">
        <w:rPr>
          <w:rFonts w:ascii="Arial" w:hAnsi="Arial" w:cs="Arial"/>
          <w:sz w:val="24"/>
          <w:szCs w:val="24"/>
        </w:rPr>
        <w:t xml:space="preserve"> …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 xml:space="preserve">ARTÍCULO 33 BIS. </w:t>
      </w:r>
      <w:r w:rsidRPr="00FB4416">
        <w:rPr>
          <w:rFonts w:ascii="Arial" w:hAnsi="Arial" w:cs="Arial"/>
          <w:sz w:val="24"/>
          <w:szCs w:val="24"/>
        </w:rPr>
        <w:t>A la Secretaría de Vivienda</w:t>
      </w:r>
      <w:r w:rsidRPr="00FB44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Ordenamiento Territorial</w:t>
      </w:r>
      <w:r w:rsidRPr="00FB4416">
        <w:rPr>
          <w:rFonts w:ascii="Arial" w:hAnsi="Arial" w:cs="Arial"/>
          <w:sz w:val="24"/>
          <w:szCs w:val="24"/>
        </w:rPr>
        <w:t xml:space="preserve">, le corresponde el despacho de los siguientes asuntos: 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I.</w:t>
      </w:r>
      <w:r w:rsidRPr="00FB4416">
        <w:rPr>
          <w:rFonts w:ascii="Arial" w:hAnsi="Arial" w:cs="Arial"/>
          <w:sz w:val="24"/>
          <w:szCs w:val="24"/>
        </w:rPr>
        <w:tab/>
        <w:t>Formular, ejecutar y evaluar en el ámbito de su competencia las políticas públicas en materia de vivienda y ordenamiento territorial relacionado con vivienda, aguas y regularización de la tenencia de la tierra de los asentamientos humanos;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II.</w:t>
      </w:r>
      <w:r w:rsidRPr="00FB4416">
        <w:rPr>
          <w:rFonts w:ascii="Arial" w:hAnsi="Arial" w:cs="Arial"/>
          <w:sz w:val="24"/>
          <w:szCs w:val="24"/>
        </w:rPr>
        <w:tab/>
        <w:t>Formular, actualizar, ejecutar y evaluar los programas estatales de vivienda, así como brindar asesoría y apoyo que le sea requerido por las autoridades municipales de la entidad para la formulación e instrumentación de los programas municipales en esta materia;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III.</w:t>
      </w:r>
      <w:r w:rsidRPr="00FB4416">
        <w:rPr>
          <w:rFonts w:ascii="Arial" w:hAnsi="Arial" w:cs="Arial"/>
          <w:sz w:val="24"/>
          <w:szCs w:val="24"/>
        </w:rPr>
        <w:tab/>
        <w:t>Promover y/o efectuar acciones tendientes a la regularización de la tenencia de la tierra urbana y rústica, y de los asentamientos humanos en coordinación con las dependencias o entidades competentes; así como tomar las medidas para subsanar los que ilegalmente ocurran;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IV.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Promover la planeación en materia de vivienda y la inversión en ésta, el equipamiento y servicios urbanos;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V.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Establecer y vigilar el cumplimiento de los programas de adquisición de vivienda en coordinación, en su caso, con los ayuntamientos y promover el acceso a las personas, principalmente a aquellas que se encuentren en situación de vulnerabilidad, a una vivienda digna y decorosa;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VI.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Promover y apoyar el ordenamiento territorial en relación con vivienda, aguas y regularización de la tenencia de la tierra de los asentamientos humanos;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VII.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 xml:space="preserve">Coadyuvar con la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>Secretaría de Infraestructura, Desarrollo Urbano y Movilidad</w:t>
      </w:r>
      <w:r w:rsidRPr="00FB4416">
        <w:rPr>
          <w:rFonts w:ascii="Arial" w:hAnsi="Arial" w:cs="Arial"/>
          <w:sz w:val="24"/>
          <w:szCs w:val="24"/>
        </w:rPr>
        <w:t xml:space="preserve"> en la formulación y actualización del programa estatal de ordenamiento territorial y desarrollo urbano;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lastRenderedPageBreak/>
        <w:t xml:space="preserve">VIII. 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Coordinar a los organismos estatales que ofrezcan el servicio de agua potable y alcantarillado, y en su caso, convenir con uno o más municipios la prestación de servicios en áreas metropolitanas;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IX.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Colaborar e impulsar estudios en materia hidrológica, que garanticen el cuidado del agua y la posibilidad de su aprovechamiento para el consumo humano, agropecuario e industrial;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 xml:space="preserve">X. 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Promover políticas e implementar acciones de coordinación institucional que propicien el mejoramiento, operación y uso eficiente de los sistemas de agua potable, drenaje, alcantarillado y saneamiento en zonas urbanas y rurales;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b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XI.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Asesorar y otorgar la asistencia técnica para la creación y funcionamiento de los organismos descentralizados estatales y municipales, cuando estos últimos lo soliciten, encargados de la prestación de los servicios públicos de suministro de agua potable, drenaje, alcantarillado y tratamiento de aguas residuales, de conformidad a la legislación aplicable en la materia;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XII.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Favorecer las buenas prácticas en materia de cuidado del agua, ahorro y uso responsable de la misma y contribuir en la remediación de este líquido;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XIII.</w:t>
      </w:r>
      <w:r w:rsidRPr="00FB4416">
        <w:rPr>
          <w:rFonts w:ascii="Arial" w:hAnsi="Arial" w:cs="Arial"/>
          <w:b/>
          <w:sz w:val="24"/>
          <w:szCs w:val="24"/>
        </w:rPr>
        <w:tab/>
      </w:r>
      <w:r w:rsidRPr="00FB4416">
        <w:rPr>
          <w:rFonts w:ascii="Arial" w:hAnsi="Arial" w:cs="Arial"/>
          <w:sz w:val="24"/>
          <w:szCs w:val="24"/>
        </w:rPr>
        <w:t>Regular el aprovechamiento y abastecimiento de cuerpos de agua de competencia estatal, y apoyar a las instancias municipales en la prestación de los servicios de agua potable, drenaje, alcantarillado y saneamiento de conformidad con las disposiciones aplicables;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t>XIV.</w:t>
      </w:r>
      <w:r w:rsidRPr="00FB4416">
        <w:rPr>
          <w:rFonts w:ascii="Arial" w:hAnsi="Arial" w:cs="Arial"/>
          <w:sz w:val="24"/>
          <w:szCs w:val="24"/>
        </w:rPr>
        <w:tab/>
        <w:t>Imponer las sanciones que procedan por la infracción a los ordenamientos legales correspondientes, y</w:t>
      </w:r>
    </w:p>
    <w:p w:rsidR="00FB4416" w:rsidRPr="00FB4416" w:rsidRDefault="00FB4416" w:rsidP="00FB441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4416" w:rsidRPr="00FB4416" w:rsidRDefault="00FB4416" w:rsidP="00FB4416">
      <w:pPr>
        <w:tabs>
          <w:tab w:val="left" w:pos="1418"/>
        </w:tabs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sz w:val="24"/>
          <w:szCs w:val="24"/>
        </w:rPr>
        <w:lastRenderedPageBreak/>
        <w:t>XV.</w:t>
      </w:r>
      <w:r w:rsidRPr="00FB4416">
        <w:rPr>
          <w:rFonts w:ascii="Arial" w:hAnsi="Arial" w:cs="Arial"/>
          <w:sz w:val="24"/>
          <w:szCs w:val="24"/>
        </w:rPr>
        <w:tab/>
        <w:t>Las demás que le confieran expresamente esta ley, otras disposiciones aplicables y aquellas que le encomiende el Titular del Ejecutivo.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33 TER.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A la Secretaría de Turismo y Desarrollo de Pueblos Mágicos, le corresponde el despacho de los siguientes asuntos: 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Formular, ejecutar y coordinar la política de desarrollo y promoción de la actividad turística estatal;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II.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Promover las zonas de desarrollo turístico en la entidad y apoyar el desarrollo de su infraestructura, estimulando la participación de los sectores público, social y privado;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III.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Establecer programas permanentes para alentar el turismo interno y para promover en el mundo las riquezas paleontológicas e históricas y la singularidad de la naturaleza del Estado, como un mecanismo de atracción de visitantes especializados;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IV.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Auxiliarse de la Secretaría de Economía para alentar el turismo de negocios y generar alternativas de esparcimiento para este tipo de visitantes;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V.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Promover aspectos de calidad y competitividad en los programas de desarrollo turístico;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VI.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Instrumentar programas con los prestadores de servicios turísticos para incrementar el flujo de turistas a la entidad;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VII.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Estimular la creación de organismos especializados para la promoción y difusión de programas de desarrollo turístico, así como apoyar la formación de asociaciones, patronatos, comités y demás organismos que auspicien el turismo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social, los proyectos turísticos en los pueblos mágicos y en el medio rural;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VIII.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Promover la capacitación de personal especializado con la finalidad de elevar la calidad en la prestación de los servicios turísticos;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IX.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Recopilar, actualizar y difundir la información estadística relacionada con el turismo estatal, así como aquella de orientación a turistas;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Brindar asistencia al turista en sus relaciones con prestadores de servicios;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Participar en acciones coordinadas con las dependencias competentes para auxiliar a los turistas en casos de emergencia o desastre;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XII.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Realizar visitas de verificación a los prestadores de servicios turísticos;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XIII.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En coordinación con la Secretaría de Cultura, promover y difundir la cultura del Estado, en beneficio del turismo de la entidad; 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XIV.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>Impulsar las actividades culturales, eventos y espectáculos que difundan los atractivos turísticos y de negocios del Estado;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XV.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>Administrar y, en su caso, proponer la concesión de los servicios comerciales y de apoyo al turista, así como promover su mejora, ampliación y modernización;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XVI. </w:t>
      </w: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>Desarrollar e</w:t>
      </w: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>impulsar el aprovechamiento racional de los recursos y atractivos naturales y culturales de los pueblos mágicos del Estado;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XVII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>Gestionar el fortalecimiento de la calidad de los servicios, la innovación y el desarrollo de los productos turísticos de los pueblos mágicos del Estado;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XVIII.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>Promover y facilitar el intercambio y desarrollo turístico en el exterior de los pueblos mágicos del Estado;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XIX.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>Emitir opinión ante la Secretaría de Economía, en aquellos casos en que la inversión concurra en proyectos de desarrollo turísticos o en el establecimiento de servicios turísticos en pueblos mágicos;</w:t>
      </w:r>
    </w:p>
    <w:p w:rsid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XX.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>Coordinar y supervisar la implementación, el seguimiento y aplicación de los programas regionales referidos a pueblos mágicos;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XXI.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>Implementar políticas públicas que fomenten el desarrollo turístico de los pueblos mágicos del Estado;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XXII.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>Promover y apoyar el desarrollo de la infraestructura turística en los pueblos mágicos y estimular la participación de los sectores social y privado, y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XXIII.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ab/>
        <w:t>Las demás que le confieran expresamente esta ley, otras disposiciones aplicables y aquellas que le encomiende el Titular del Ejecutivo.</w:t>
      </w:r>
    </w:p>
    <w:p w:rsidR="00FB4416" w:rsidRPr="00FB4416" w:rsidRDefault="00FB4416" w:rsidP="00FB44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</w:p>
    <w:bookmarkEnd w:id="1"/>
    <w:p w:rsidR="00FB4416" w:rsidRPr="00FB4416" w:rsidRDefault="00FB4416" w:rsidP="00FB441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FB4416">
        <w:rPr>
          <w:rFonts w:ascii="Arial" w:eastAsia="Calibri" w:hAnsi="Arial" w:cs="Arial"/>
          <w:b/>
          <w:sz w:val="24"/>
          <w:szCs w:val="24"/>
          <w:lang w:val="en-US"/>
        </w:rPr>
        <w:t>T R A N S I T O R I O S</w:t>
      </w:r>
    </w:p>
    <w:p w:rsidR="00FB4416" w:rsidRDefault="00FB4416" w:rsidP="00FB441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B4416" w:rsidRPr="00FB4416" w:rsidRDefault="00FB4416" w:rsidP="00FB441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PRIMERO.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SEGUNDO.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>En un plazo no mayor a ciento veinte días, contado a partir de la entrada en vigor de este decreto, se deberá efectuar la armonización de la legislación estatal correspondiente.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FB4416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TERCERO.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>Los reglamentos interiores de la Secretaría de Infraestructura, Desarrollo Urbano y Movilidad, de la Secretaría de Economía y de la Secretaría de Medio Ambiente, deberán adecuarse en un plazo no mayor a noventa días a partir de la entrada en vigor del presente decreto.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CUARTO.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Los reglamentos interiores de la Secretaría de Vivienda </w:t>
      </w:r>
      <w:r w:rsidRPr="00FB4416">
        <w:rPr>
          <w:rFonts w:ascii="Arial" w:eastAsia="Times New Roman" w:hAnsi="Arial" w:cs="Arial"/>
          <w:bCs/>
          <w:sz w:val="24"/>
          <w:szCs w:val="24"/>
          <w:lang w:eastAsia="es-ES"/>
        </w:rPr>
        <w:t>y Ordenamiento Territorial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y de la Secretaría de Turismo y Desarrollo de Pueblos Mágicos, se deberán expedir dentro de los noventa días siguientes al nombramiento de sus titulares.</w:t>
      </w:r>
    </w:p>
    <w:p w:rsid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QUINTO.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Cuando alguna disposición legal o administrativa haga mención o referencia a la Secretaría de Infraestructura, Desarrollo Urbano y Movilidad, o Secretaría de Medio Ambiente, en materia de </w:t>
      </w:r>
      <w:r w:rsidRPr="00FB4416">
        <w:rPr>
          <w:rFonts w:ascii="Arial" w:hAnsi="Arial" w:cs="Arial"/>
          <w:sz w:val="24"/>
          <w:szCs w:val="24"/>
        </w:rPr>
        <w:t>vivienda y ordenamiento territorial relacionado con vivienda, aguas y regularización de la tenencia de la tierra de los asentamientos humanos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>, según corresponda, deberá entenderse hecha a la Secretaría de Vivienda</w:t>
      </w:r>
      <w:r w:rsidRPr="00FB44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Ordenamiento Territorial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SEXTO. 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>Cuando alguna disposición legal o administrativa haga mención o referencia a la Secretaría de Economía y Turismo, en materia de turismo, deberá entenderse hecha a la Secretaría de Turismo y Desarrollo de Pueblos Mágicos.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SÉPTIMO.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La Secretaría de Infraestructura, Desarrollo Urbano y Movilidad, así como la Secretaría de Medio Ambiente, en coordinación con la Secretaría de Finanzas y la Secretaría de Fiscalización y Rendición de Cuentas deberán transferir, a la Secretaría de Vivienda </w:t>
      </w:r>
      <w:r w:rsidRPr="00FB4416">
        <w:rPr>
          <w:rFonts w:ascii="Arial" w:eastAsia="Times New Roman" w:hAnsi="Arial" w:cs="Arial"/>
          <w:bCs/>
          <w:sz w:val="24"/>
          <w:szCs w:val="24"/>
          <w:lang w:eastAsia="es-ES"/>
        </w:rPr>
        <w:t>y Ordenamiento Territorial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que se crea, las unidades administrativas a las que correspondan los asuntos que en el presente decreto se le asignan, incluyendo, en su caso, sus recursos materiales, humanos y financieros que tengan asignados, en un plazo no mayor a noventa días contados a partir de la publicación del presente decreto, mediante la entrega recepción correspondiente, sin que ello implique que se deba ampliar el presupuesto de egresos aprobado para el presente año.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 w:rsidRPr="00FB4416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FB4416" w:rsidRPr="00FB4416" w:rsidRDefault="00FB4416" w:rsidP="00FB44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4416">
        <w:rPr>
          <w:rFonts w:ascii="Arial" w:hAnsi="Arial" w:cs="Arial"/>
          <w:b/>
          <w:bCs/>
          <w:sz w:val="24"/>
          <w:szCs w:val="24"/>
        </w:rPr>
        <w:lastRenderedPageBreak/>
        <w:t>OCTAVO. </w:t>
      </w:r>
      <w:r w:rsidRPr="00FB4416">
        <w:rPr>
          <w:rFonts w:ascii="Arial" w:hAnsi="Arial" w:cs="Arial"/>
          <w:sz w:val="24"/>
          <w:szCs w:val="24"/>
        </w:rPr>
        <w:t>La Secretaría de Economía, en coordinación con la Secretaría de Finanzas y la Secretaría de Fiscalización y Rendición de Cuentas, deberá transferir, a la Secretaría de Turismo y Desarrollo de Pueblos Mágicos, las unidades administrativas en materia de turismo con las que cuenta la dependencia mencionada en primer lugar, incluyendo, en su caso, sus recursos materiales, humanos y financieros que tengan asignados, en un plazo no mayor a noventa días contados a partir de la publicación del presente decreto, mediante la entrega recepción correspondiente, sin que ello implique que se deba ampliar el presupuesto de egresos aprobado para el presente año.</w:t>
      </w:r>
    </w:p>
    <w:p w:rsid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NOVENO. </w:t>
      </w:r>
      <w:r w:rsidRPr="00FB44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Secretaría de Finanzas, en coordinación con las autoridades competentes, deberá realizar las gestiones necesarias para las adecuaciones o modificaciones presupuestales para la implementación de este decreto. 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DÉCIMO.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Los trabajadores que con motivo del cumplimiento del presente decreto deban quedar adscritos a una dependencia o entidad diferente a su actual centro de trabajo, en ninguna forma resultarán afectados en sus derechos laborales.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DÉCIMO PRIMERO.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>Las unidades administrativas que se transfieran en términos de los artículos transitorios anteriores, conservarán las estructuras y facultades establecidas en los respectivos reglamentos interiores, permaneciendo vigentes y en funcionamiento las disposiciones que las regulan hasta en tanto se expidan las reformas legales, administrativas y reglamentos correspondientes.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DÉCIMO SEGUNDO.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Los asuntos en trámite que se encuentren pendientes en la Secretaría de Infraestructura, Desarrollo Urbano y Movilidad, la Secretaría de Medio Ambiente, la Secretaría de Economía y Turismo, respecto de los asuntos cuya responsabilidad se transfiere a las dependencias que con el presente decreto se crean, serán tramitados hasta su conclusión 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por las unidades administrativas a las que corresponda conforme a los respectivos reglamentos interiores, de acuerdo a lo establecido en el transitorio anterior.</w:t>
      </w: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FB4416" w:rsidRPr="00FB4416" w:rsidRDefault="00FB4416" w:rsidP="00FB44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4416">
        <w:rPr>
          <w:rFonts w:ascii="Arial" w:eastAsia="Times New Roman" w:hAnsi="Arial" w:cs="Arial"/>
          <w:b/>
          <w:sz w:val="24"/>
          <w:szCs w:val="24"/>
          <w:lang w:eastAsia="es-ES"/>
        </w:rPr>
        <w:t>DÉCIMO TERCERO.</w:t>
      </w:r>
      <w:r w:rsidRPr="00FB4416">
        <w:rPr>
          <w:rFonts w:ascii="Arial" w:eastAsia="Times New Roman" w:hAnsi="Arial" w:cs="Arial"/>
          <w:sz w:val="24"/>
          <w:szCs w:val="24"/>
          <w:lang w:eastAsia="es-ES"/>
        </w:rPr>
        <w:t xml:space="preserve"> El Ejecutivo del Estado, dentro de los ciento ochenta días posteriores a la entrada en vigor del presente decreto, propondrá al Congreso del Estado las reformas a la legislación estatal que se requieran para la modificación de la estructura de la administración pública paraestatal, o en su caso, emitirá los decretos administrativos conducentes, según corresponda, de conformidad con los artículos 14 y 15 de la Ley de Entidades Paraestatales del Estado de Coahuila de Zaragoza.</w:t>
      </w:r>
    </w:p>
    <w:p w:rsidR="00FB4416" w:rsidRPr="00FB4416" w:rsidRDefault="00FB4416" w:rsidP="00FB4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4416" w:rsidRPr="00FB4416" w:rsidRDefault="00FB4416" w:rsidP="00FB4416">
      <w:pPr>
        <w:spacing w:after="0" w:line="240" w:lineRule="auto"/>
        <w:rPr>
          <w:lang w:eastAsia="es-ES"/>
        </w:rPr>
      </w:pPr>
    </w:p>
    <w:p w:rsidR="00D90BF8" w:rsidRDefault="00D90BF8"/>
    <w:p w:rsidR="00D90BF8" w:rsidRDefault="00D90BF8"/>
    <w:p w:rsidR="00FB4416" w:rsidRDefault="00FB4416" w:rsidP="00D90BF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 w:rsidR="00FB4416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once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Default="00D90BF8" w:rsidP="00D90BF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:rsidR="00D90BF8" w:rsidRPr="0036363C" w:rsidRDefault="00D90BF8" w:rsidP="00D90BF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Default="00D90BF8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Default="00D90BF8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FB4416" w:rsidRDefault="00FB4416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D90BF8" w:rsidP="00D90BF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90BF8" w:rsidRPr="0036363C" w:rsidRDefault="00FB4416" w:rsidP="00D90BF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DIANA PATRICIA GONZÁLEZ SOTO</w:t>
      </w:r>
      <w:r w:rsidR="00D90BF8"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      JOSÉ BENITO RAMÍREZ ROSAS</w:t>
      </w:r>
    </w:p>
    <w:p w:rsidR="00D90BF8" w:rsidRPr="0036363C" w:rsidRDefault="00D90BF8" w:rsidP="00D90BF8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D90BF8" w:rsidRPr="0036363C" w:rsidRDefault="00D90BF8" w:rsidP="00D90BF8">
      <w:pPr>
        <w:spacing w:after="0" w:line="240" w:lineRule="auto"/>
        <w:jc w:val="both"/>
        <w:rPr>
          <w:rFonts w:ascii="Arial" w:hAnsi="Arial" w:cs="Arial"/>
        </w:rPr>
      </w:pPr>
    </w:p>
    <w:p w:rsidR="00D90BF8" w:rsidRPr="0036363C" w:rsidRDefault="00D90BF8" w:rsidP="00D90BF8">
      <w:pPr>
        <w:spacing w:after="0" w:line="240" w:lineRule="auto"/>
        <w:jc w:val="both"/>
        <w:rPr>
          <w:rFonts w:ascii="Arial" w:hAnsi="Arial" w:cs="Arial"/>
        </w:rPr>
      </w:pPr>
    </w:p>
    <w:p w:rsidR="00D90BF8" w:rsidRDefault="00D90BF8"/>
    <w:sectPr w:rsidR="00D90BF8" w:rsidSect="00FB4416">
      <w:headerReference w:type="default" r:id="rId6"/>
      <w:pgSz w:w="12240" w:h="1584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7D" w:rsidRDefault="00E5697D" w:rsidP="002111B0">
      <w:pPr>
        <w:spacing w:after="0" w:line="240" w:lineRule="auto"/>
      </w:pPr>
      <w:r>
        <w:separator/>
      </w:r>
    </w:p>
  </w:endnote>
  <w:endnote w:type="continuationSeparator" w:id="0">
    <w:p w:rsidR="00E5697D" w:rsidRDefault="00E5697D" w:rsidP="002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7D" w:rsidRDefault="00E5697D" w:rsidP="002111B0">
      <w:pPr>
        <w:spacing w:after="0" w:line="240" w:lineRule="auto"/>
      </w:pPr>
      <w:r>
        <w:separator/>
      </w:r>
    </w:p>
  </w:footnote>
  <w:footnote w:type="continuationSeparator" w:id="0">
    <w:p w:rsidR="00E5697D" w:rsidRDefault="00E5697D" w:rsidP="0021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111B0" w:rsidRPr="00D775E4" w:rsidTr="007B6A48">
      <w:trPr>
        <w:jc w:val="center"/>
      </w:trPr>
      <w:tc>
        <w:tcPr>
          <w:tcW w:w="1253" w:type="dxa"/>
        </w:tcPr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3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C540C2A" wp14:editId="2F63600E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111B0" w:rsidRPr="00815938" w:rsidRDefault="002111B0" w:rsidP="002111B0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68C6CA" wp14:editId="589EF4B8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11B0" w:rsidRPr="002E1219" w:rsidRDefault="002111B0" w:rsidP="002111B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111B0" w:rsidRDefault="002111B0" w:rsidP="002111B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111B0" w:rsidRPr="004D5011" w:rsidRDefault="002111B0" w:rsidP="002111B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111B0" w:rsidRPr="002111B0" w:rsidRDefault="002111B0" w:rsidP="002111B0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2111B0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2111B0" w:rsidRPr="0037765C" w:rsidRDefault="002111B0" w:rsidP="002111B0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2111B0" w:rsidRPr="00D775E4" w:rsidRDefault="002111B0" w:rsidP="002111B0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111B0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2111B0" w:rsidRPr="00D775E4" w:rsidRDefault="002111B0" w:rsidP="002111B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3"/>
  </w:tbl>
  <w:p w:rsidR="002111B0" w:rsidRDefault="002111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F8"/>
    <w:rsid w:val="000653EC"/>
    <w:rsid w:val="000E7787"/>
    <w:rsid w:val="002111B0"/>
    <w:rsid w:val="004562E7"/>
    <w:rsid w:val="005B0A8F"/>
    <w:rsid w:val="00626784"/>
    <w:rsid w:val="007B50DF"/>
    <w:rsid w:val="00A10529"/>
    <w:rsid w:val="00B40B5A"/>
    <w:rsid w:val="00D90BF8"/>
    <w:rsid w:val="00E5697D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CBBE4-20BA-406E-8625-397C1F4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41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1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1B0"/>
  </w:style>
  <w:style w:type="paragraph" w:styleId="Piedepgina">
    <w:name w:val="footer"/>
    <w:basedOn w:val="Normal"/>
    <w:link w:val="PiedepginaCar"/>
    <w:uiPriority w:val="99"/>
    <w:unhideWhenUsed/>
    <w:rsid w:val="00211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2248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2018-12-12T15:59:00Z</cp:lastPrinted>
  <dcterms:created xsi:type="dcterms:W3CDTF">2018-12-20T15:52:00Z</dcterms:created>
  <dcterms:modified xsi:type="dcterms:W3CDTF">2018-12-20T15:52:00Z</dcterms:modified>
</cp:coreProperties>
</file>