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2E2340" w:rsidRPr="002E2340" w:rsidRDefault="002E2340" w:rsidP="002E23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21</w:t>
      </w:r>
      <w:r w:rsidR="00CD578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8</w:t>
      </w:r>
      <w:r w:rsidRPr="002E23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2E2340" w:rsidRPr="002E2340" w:rsidRDefault="002E2340" w:rsidP="002E23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340" w:rsidRPr="002E2340" w:rsidRDefault="002E2340" w:rsidP="002E2340">
      <w:pPr>
        <w:pStyle w:val="Textoindependiente"/>
        <w:spacing w:line="360" w:lineRule="auto"/>
        <w:ind w:right="300"/>
        <w:jc w:val="both"/>
        <w:rPr>
          <w:b/>
          <w:lang w:val="es-MX"/>
        </w:rPr>
      </w:pPr>
    </w:p>
    <w:p w:rsidR="002E2340" w:rsidRPr="002E2340" w:rsidRDefault="002E2340" w:rsidP="002E2340">
      <w:pPr>
        <w:pStyle w:val="Textoindependiente"/>
        <w:spacing w:line="360" w:lineRule="auto"/>
        <w:ind w:left="119" w:right="300"/>
        <w:jc w:val="both"/>
        <w:rPr>
          <w:lang w:val="es-MX"/>
        </w:rPr>
      </w:pPr>
      <w:r>
        <w:rPr>
          <w:b/>
          <w:lang w:val="es-MX"/>
        </w:rPr>
        <w:t xml:space="preserve">ARTÍCULO </w:t>
      </w:r>
      <w:r w:rsidRPr="002E2340">
        <w:rPr>
          <w:b/>
          <w:lang w:val="es-MX"/>
        </w:rPr>
        <w:t xml:space="preserve">ÚNICO.- </w:t>
      </w:r>
      <w:r w:rsidRPr="002E2340">
        <w:rPr>
          <w:lang w:val="es-MX"/>
        </w:rPr>
        <w:t>Se reforman los artículos 21 fracción II; 82; 88 fracción IX; 97 fracciones VI, VII, VIII y 132 de la Ley Orgánica del Congreso del Estado Independiente, Libre y Soberano de Coahuila de Zaragoza, para quedar como sigue:</w:t>
      </w:r>
    </w:p>
    <w:p w:rsidR="002E2340" w:rsidRPr="002E2340" w:rsidRDefault="002E2340" w:rsidP="002E2340">
      <w:pPr>
        <w:pStyle w:val="Textoindependiente"/>
        <w:spacing w:line="360" w:lineRule="auto"/>
        <w:ind w:left="119" w:right="300"/>
        <w:jc w:val="both"/>
        <w:rPr>
          <w:b/>
          <w:lang w:val="es-MX"/>
        </w:rPr>
      </w:pPr>
    </w:p>
    <w:p w:rsidR="002E2340" w:rsidRDefault="002E2340" w:rsidP="002E2340">
      <w:pPr>
        <w:pStyle w:val="Textoindependiente"/>
        <w:spacing w:line="360" w:lineRule="auto"/>
        <w:ind w:left="119" w:right="300"/>
        <w:jc w:val="both"/>
        <w:rPr>
          <w:b/>
          <w:lang w:val="es-MX"/>
        </w:rPr>
      </w:pPr>
      <w:r w:rsidRPr="002E2340">
        <w:rPr>
          <w:b/>
          <w:lang w:val="es-MX"/>
        </w:rPr>
        <w:t>…</w:t>
      </w:r>
    </w:p>
    <w:p w:rsidR="002E2340" w:rsidRPr="002E2340" w:rsidRDefault="002E2340" w:rsidP="002E2340">
      <w:pPr>
        <w:pStyle w:val="Textoindependiente"/>
        <w:spacing w:line="360" w:lineRule="auto"/>
        <w:ind w:left="119" w:right="300"/>
        <w:jc w:val="both"/>
        <w:rPr>
          <w:b/>
          <w:lang w:val="es-MX"/>
        </w:rPr>
      </w:pPr>
    </w:p>
    <w:p w:rsidR="002E2340" w:rsidRPr="002E2340" w:rsidRDefault="002E2340" w:rsidP="002E2340">
      <w:pPr>
        <w:spacing w:before="99" w:line="376" w:lineRule="auto"/>
        <w:ind w:left="545" w:right="704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b/>
          <w:w w:val="105"/>
          <w:sz w:val="24"/>
          <w:szCs w:val="24"/>
        </w:rPr>
        <w:t>ARTÍCULO 21.-…</w:t>
      </w:r>
    </w:p>
    <w:p w:rsidR="002E2340" w:rsidRDefault="002E2340" w:rsidP="002E2340">
      <w:pPr>
        <w:ind w:left="545"/>
        <w:rPr>
          <w:rFonts w:ascii="Arial" w:hAnsi="Arial" w:cs="Arial"/>
          <w:spacing w:val="3"/>
          <w:w w:val="105"/>
          <w:sz w:val="24"/>
          <w:szCs w:val="24"/>
        </w:rPr>
      </w:pPr>
    </w:p>
    <w:p w:rsidR="002E2340" w:rsidRPr="002E2340" w:rsidRDefault="002E2340" w:rsidP="002E2340">
      <w:pPr>
        <w:ind w:left="545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spacing w:val="3"/>
          <w:w w:val="105"/>
          <w:sz w:val="24"/>
          <w:szCs w:val="24"/>
        </w:rPr>
        <w:t>I…</w:t>
      </w:r>
    </w:p>
    <w:p w:rsidR="002E2340" w:rsidRPr="002E2340" w:rsidRDefault="002E2340" w:rsidP="002E2340">
      <w:pPr>
        <w:pStyle w:val="Textoindependiente"/>
        <w:spacing w:before="11"/>
        <w:jc w:val="both"/>
        <w:rPr>
          <w:lang w:val="es-MX"/>
        </w:rPr>
      </w:pPr>
    </w:p>
    <w:p w:rsidR="002E2340" w:rsidRDefault="002E2340" w:rsidP="002E2340">
      <w:pPr>
        <w:ind w:left="545"/>
        <w:rPr>
          <w:rFonts w:ascii="Arial" w:hAnsi="Arial" w:cs="Arial"/>
          <w:spacing w:val="3"/>
          <w:w w:val="105"/>
          <w:sz w:val="24"/>
          <w:szCs w:val="24"/>
        </w:rPr>
      </w:pPr>
    </w:p>
    <w:p w:rsidR="002E2340" w:rsidRPr="002E2340" w:rsidRDefault="002E2340" w:rsidP="002E2340">
      <w:pPr>
        <w:ind w:left="545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spacing w:val="3"/>
          <w:w w:val="105"/>
          <w:sz w:val="24"/>
          <w:szCs w:val="24"/>
        </w:rPr>
        <w:t>II…</w:t>
      </w:r>
    </w:p>
    <w:p w:rsidR="002E2340" w:rsidRPr="002E2340" w:rsidRDefault="002E2340" w:rsidP="002E2340">
      <w:pPr>
        <w:pStyle w:val="Textoindependiente"/>
        <w:jc w:val="both"/>
        <w:rPr>
          <w:lang w:val="es-MX"/>
        </w:rPr>
      </w:pPr>
    </w:p>
    <w:p w:rsidR="002E2340" w:rsidRPr="002E2340" w:rsidRDefault="002E2340" w:rsidP="00977852">
      <w:pPr>
        <w:pStyle w:val="Textoindependiente"/>
        <w:spacing w:before="11"/>
        <w:jc w:val="both"/>
        <w:rPr>
          <w:lang w:val="es-MX"/>
        </w:rPr>
      </w:pPr>
    </w:p>
    <w:p w:rsidR="002E2340" w:rsidRPr="00CD5789" w:rsidRDefault="002E2340" w:rsidP="00977852">
      <w:pPr>
        <w:spacing w:line="379" w:lineRule="auto"/>
        <w:ind w:left="545" w:right="773"/>
        <w:jc w:val="both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w w:val="105"/>
          <w:sz w:val="24"/>
          <w:szCs w:val="24"/>
        </w:rPr>
        <w:t xml:space="preserve">Excepcionalmente, podrán formar parte de más comisiones o comités de los señalados en el párrafo anterior, cuando así lo acuerde la Junta de Gobierno, tomando en consideración la proporcionalidad del número de integrantes de </w:t>
      </w:r>
      <w:r w:rsidRPr="002E2340">
        <w:rPr>
          <w:rFonts w:ascii="Arial" w:hAnsi="Arial" w:cs="Arial"/>
          <w:w w:val="105"/>
          <w:sz w:val="24"/>
          <w:szCs w:val="24"/>
        </w:rPr>
        <w:lastRenderedPageBreak/>
        <w:t>los grupos parlamentarios y partidos políticos representados en el Congreso</w:t>
      </w:r>
      <w:r w:rsidRPr="002E2340">
        <w:rPr>
          <w:rFonts w:ascii="Arial" w:hAnsi="Arial" w:cs="Arial"/>
          <w:b/>
          <w:w w:val="105"/>
          <w:sz w:val="24"/>
          <w:szCs w:val="24"/>
        </w:rPr>
        <w:t xml:space="preserve">, </w:t>
      </w:r>
      <w:r w:rsidRPr="002E2340">
        <w:rPr>
          <w:rFonts w:ascii="Arial" w:hAnsi="Arial" w:cs="Arial"/>
          <w:w w:val="105"/>
          <w:sz w:val="24"/>
          <w:szCs w:val="24"/>
        </w:rPr>
        <w:t>procurando en todo momento observar el principio de paridad de género.</w:t>
      </w:r>
    </w:p>
    <w:p w:rsidR="002E2340" w:rsidRPr="002E2340" w:rsidRDefault="002E2340" w:rsidP="002E2340">
      <w:pPr>
        <w:spacing w:before="99"/>
        <w:ind w:left="545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sz w:val="24"/>
          <w:szCs w:val="24"/>
        </w:rPr>
        <w:t xml:space="preserve">III al </w:t>
      </w:r>
      <w:r w:rsidRPr="002E2340">
        <w:rPr>
          <w:rFonts w:ascii="Arial" w:hAnsi="Arial" w:cs="Arial"/>
          <w:spacing w:val="3"/>
          <w:sz w:val="24"/>
          <w:szCs w:val="24"/>
        </w:rPr>
        <w:t>XII…</w:t>
      </w:r>
    </w:p>
    <w:p w:rsidR="002E2340" w:rsidRPr="002E2340" w:rsidRDefault="002E2340" w:rsidP="002E2340">
      <w:pPr>
        <w:pStyle w:val="Textoindependiente"/>
        <w:jc w:val="both"/>
        <w:rPr>
          <w:lang w:val="es-MX"/>
        </w:rPr>
      </w:pPr>
    </w:p>
    <w:p w:rsidR="002E2340" w:rsidRPr="002E2340" w:rsidRDefault="002E2340" w:rsidP="002E2340">
      <w:pPr>
        <w:pStyle w:val="Textoindependiente"/>
        <w:spacing w:before="11"/>
        <w:jc w:val="both"/>
        <w:rPr>
          <w:b/>
          <w:lang w:val="es-MX"/>
        </w:rPr>
      </w:pPr>
      <w:r w:rsidRPr="002E2340">
        <w:rPr>
          <w:b/>
          <w:lang w:val="es-MX"/>
        </w:rPr>
        <w:t>…</w:t>
      </w:r>
    </w:p>
    <w:p w:rsidR="002E2340" w:rsidRDefault="002E2340" w:rsidP="002E2340">
      <w:pPr>
        <w:spacing w:line="376" w:lineRule="auto"/>
        <w:ind w:left="545" w:right="773"/>
        <w:rPr>
          <w:rFonts w:ascii="Arial" w:hAnsi="Arial" w:cs="Arial"/>
          <w:b/>
          <w:w w:val="105"/>
          <w:sz w:val="24"/>
          <w:szCs w:val="24"/>
        </w:rPr>
      </w:pPr>
    </w:p>
    <w:p w:rsidR="002E2340" w:rsidRPr="002E2340" w:rsidRDefault="002E2340" w:rsidP="002E2340">
      <w:pPr>
        <w:spacing w:line="376" w:lineRule="auto"/>
        <w:ind w:left="545" w:right="773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b/>
          <w:w w:val="105"/>
          <w:sz w:val="24"/>
          <w:szCs w:val="24"/>
        </w:rPr>
        <w:t>ARTÍCULO 82.-…</w:t>
      </w:r>
    </w:p>
    <w:p w:rsidR="002E2340" w:rsidRPr="00977852" w:rsidRDefault="002E2340" w:rsidP="002E2340">
      <w:pPr>
        <w:pStyle w:val="Textoindependiente"/>
        <w:spacing w:before="1"/>
        <w:jc w:val="both"/>
        <w:rPr>
          <w:lang w:val="es-MX"/>
        </w:rPr>
      </w:pPr>
    </w:p>
    <w:p w:rsidR="002E2340" w:rsidRPr="00977852" w:rsidRDefault="002E2340" w:rsidP="002E2340">
      <w:pPr>
        <w:spacing w:line="376" w:lineRule="auto"/>
        <w:ind w:left="545" w:right="774"/>
        <w:jc w:val="both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w w:val="105"/>
          <w:sz w:val="24"/>
          <w:szCs w:val="24"/>
        </w:rPr>
        <w:t>Las Comisiones Permanentes, se integrarán en lo general con un máximo de siete diputados y diputadas; y, excepcionalmente, podrán integrarse con nueve, en aquellos casos en que a propuesta de la Junta de Gobierno lo apruebe el Pleno del Congreso y siempre y cuando se observe lo dispuesto en el artículo 21, fracción II, de esta ley, con relación al número de comisiones de las que pueden formar parte los diputados y diputadas, procurando en todo momento observar el principio de paridad de género en la conformación del número de sus integrantes, hasta donde sea posible.</w:t>
      </w:r>
    </w:p>
    <w:p w:rsidR="002E2340" w:rsidRPr="00977852" w:rsidRDefault="002E2340" w:rsidP="002E2340">
      <w:pPr>
        <w:spacing w:line="376" w:lineRule="auto"/>
        <w:jc w:val="both"/>
        <w:rPr>
          <w:rFonts w:ascii="Arial" w:hAnsi="Arial" w:cs="Arial"/>
          <w:sz w:val="24"/>
          <w:szCs w:val="24"/>
        </w:rPr>
      </w:pPr>
    </w:p>
    <w:p w:rsidR="002E2340" w:rsidRPr="00977852" w:rsidRDefault="002E2340" w:rsidP="002E2340">
      <w:pPr>
        <w:spacing w:line="376" w:lineRule="auto"/>
        <w:ind w:left="567" w:right="755"/>
        <w:jc w:val="both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sz w:val="24"/>
          <w:szCs w:val="24"/>
        </w:rPr>
        <w:t>Todos aquellos asuntos que sean turnados a las comisiones, serán analizados, estudiados y dictaminados con perspectiva de género.</w:t>
      </w:r>
    </w:p>
    <w:p w:rsidR="002E2340" w:rsidRPr="002E2340" w:rsidRDefault="002E2340" w:rsidP="002E2340">
      <w:pPr>
        <w:spacing w:line="376" w:lineRule="auto"/>
        <w:ind w:left="567" w:right="755"/>
        <w:rPr>
          <w:rFonts w:ascii="Arial" w:hAnsi="Arial" w:cs="Arial"/>
          <w:b/>
          <w:sz w:val="24"/>
          <w:szCs w:val="24"/>
        </w:rPr>
      </w:pPr>
      <w:r w:rsidRPr="002E2340">
        <w:rPr>
          <w:rFonts w:ascii="Arial" w:hAnsi="Arial" w:cs="Arial"/>
          <w:b/>
          <w:sz w:val="24"/>
          <w:szCs w:val="24"/>
        </w:rPr>
        <w:t>…</w:t>
      </w: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16"/>
          <w:szCs w:val="16"/>
        </w:rPr>
      </w:pP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2E2340">
        <w:rPr>
          <w:rFonts w:ascii="Arial" w:hAnsi="Arial" w:cs="Arial"/>
          <w:b/>
          <w:i/>
          <w:sz w:val="24"/>
          <w:szCs w:val="24"/>
        </w:rPr>
        <w:t>“ARTÍCULO 88.-</w:t>
      </w:r>
      <w:r w:rsidRPr="002E2340">
        <w:rPr>
          <w:rFonts w:ascii="Arial" w:hAnsi="Arial" w:cs="Arial"/>
          <w:i/>
          <w:sz w:val="24"/>
          <w:szCs w:val="24"/>
        </w:rPr>
        <w:t xml:space="preserve">  …</w:t>
      </w: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2E2340">
        <w:rPr>
          <w:rFonts w:ascii="Arial" w:hAnsi="Arial" w:cs="Arial"/>
          <w:b/>
          <w:i/>
          <w:sz w:val="24"/>
          <w:szCs w:val="24"/>
        </w:rPr>
        <w:t>…</w:t>
      </w: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16"/>
          <w:szCs w:val="16"/>
        </w:rPr>
      </w:pP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 xml:space="preserve">IX. </w:t>
      </w:r>
      <w:r w:rsidRPr="00977852">
        <w:rPr>
          <w:rFonts w:ascii="Arial" w:hAnsi="Arial" w:cs="Arial"/>
          <w:sz w:val="24"/>
          <w:szCs w:val="24"/>
        </w:rPr>
        <w:t>De Educación, Cultura, Familias y Actividades Cívicas;</w:t>
      </w: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16"/>
          <w:szCs w:val="16"/>
        </w:rPr>
      </w:pPr>
    </w:p>
    <w:p w:rsid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2E2340">
        <w:rPr>
          <w:rFonts w:ascii="Arial" w:hAnsi="Arial" w:cs="Arial"/>
          <w:b/>
          <w:i/>
          <w:sz w:val="24"/>
          <w:szCs w:val="24"/>
        </w:rPr>
        <w:lastRenderedPageBreak/>
        <w:t>…</w:t>
      </w: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 xml:space="preserve">ARTÍCULO 97.- </w:t>
      </w:r>
      <w:r w:rsidRPr="00977852">
        <w:rPr>
          <w:rFonts w:ascii="Arial" w:hAnsi="Arial" w:cs="Arial"/>
          <w:sz w:val="24"/>
          <w:szCs w:val="24"/>
        </w:rPr>
        <w:t>La Comisión de Educación, Cultura, Familias y Actividades Cívicas conocerá de los asuntos relacionados con:</w:t>
      </w:r>
    </w:p>
    <w:p w:rsid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2E2340">
        <w:rPr>
          <w:rFonts w:ascii="Arial" w:hAnsi="Arial" w:cs="Arial"/>
          <w:b/>
          <w:i/>
          <w:sz w:val="24"/>
          <w:szCs w:val="24"/>
        </w:rPr>
        <w:t>…</w:t>
      </w:r>
    </w:p>
    <w:p w:rsidR="002E2340" w:rsidRPr="002E2340" w:rsidRDefault="002E2340" w:rsidP="002E2340">
      <w:pPr>
        <w:spacing w:before="120" w:after="120" w:line="360" w:lineRule="auto"/>
        <w:rPr>
          <w:rFonts w:ascii="Arial" w:hAnsi="Arial" w:cs="Arial"/>
          <w:b/>
          <w:i/>
          <w:sz w:val="16"/>
          <w:szCs w:val="16"/>
        </w:rPr>
      </w:pP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 xml:space="preserve">VI. </w:t>
      </w:r>
      <w:r w:rsidRPr="00977852">
        <w:rPr>
          <w:rFonts w:ascii="Arial" w:hAnsi="Arial" w:cs="Arial"/>
          <w:sz w:val="24"/>
          <w:szCs w:val="24"/>
        </w:rPr>
        <w:t>Acciones para el fortalecimiento del núcleo familiar;</w:t>
      </w: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 xml:space="preserve">VII. </w:t>
      </w:r>
      <w:r w:rsidRPr="00977852">
        <w:rPr>
          <w:rFonts w:ascii="Arial" w:hAnsi="Arial" w:cs="Arial"/>
          <w:sz w:val="24"/>
          <w:szCs w:val="24"/>
        </w:rPr>
        <w:t>Fomentar la comunicación entre los miembros de las familias;</w:t>
      </w: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 xml:space="preserve">VIII. </w:t>
      </w:r>
      <w:r w:rsidRPr="00977852">
        <w:rPr>
          <w:rFonts w:ascii="Arial" w:hAnsi="Arial" w:cs="Arial"/>
          <w:sz w:val="24"/>
          <w:szCs w:val="24"/>
        </w:rPr>
        <w:t>Concientizar a los integrante</w:t>
      </w:r>
      <w:bookmarkStart w:id="0" w:name="_GoBack"/>
      <w:bookmarkEnd w:id="0"/>
      <w:r w:rsidRPr="00977852">
        <w:rPr>
          <w:rFonts w:ascii="Arial" w:hAnsi="Arial" w:cs="Arial"/>
          <w:sz w:val="24"/>
          <w:szCs w:val="24"/>
        </w:rPr>
        <w:t>s de las familias sobre la importancia de los valores;</w:t>
      </w: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b/>
          <w:sz w:val="16"/>
          <w:szCs w:val="16"/>
        </w:rPr>
      </w:pPr>
    </w:p>
    <w:p w:rsidR="002E2340" w:rsidRPr="00977852" w:rsidRDefault="002E2340" w:rsidP="002E234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77852">
        <w:rPr>
          <w:rFonts w:ascii="Arial" w:hAnsi="Arial" w:cs="Arial"/>
          <w:b/>
          <w:sz w:val="24"/>
          <w:szCs w:val="24"/>
        </w:rPr>
        <w:t>…</w:t>
      </w:r>
    </w:p>
    <w:p w:rsidR="002E2340" w:rsidRPr="00977852" w:rsidRDefault="002E2340" w:rsidP="002E2340">
      <w:pPr>
        <w:spacing w:before="99" w:line="376" w:lineRule="auto"/>
        <w:ind w:right="775"/>
        <w:rPr>
          <w:rFonts w:ascii="Arial" w:hAnsi="Arial" w:cs="Arial"/>
          <w:b/>
          <w:w w:val="105"/>
          <w:sz w:val="16"/>
          <w:szCs w:val="16"/>
        </w:rPr>
      </w:pPr>
    </w:p>
    <w:p w:rsidR="002E2340" w:rsidRPr="00977852" w:rsidRDefault="002E2340" w:rsidP="002E2340">
      <w:pPr>
        <w:spacing w:before="99" w:line="376" w:lineRule="auto"/>
        <w:ind w:right="775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b/>
          <w:w w:val="105"/>
          <w:sz w:val="24"/>
          <w:szCs w:val="24"/>
        </w:rPr>
        <w:t>ARTÍCULO 132.-…</w:t>
      </w:r>
    </w:p>
    <w:p w:rsidR="002E2340" w:rsidRPr="00977852" w:rsidRDefault="002E2340" w:rsidP="002E2340">
      <w:pPr>
        <w:pStyle w:val="Textoindependiente"/>
        <w:spacing w:line="276" w:lineRule="auto"/>
        <w:jc w:val="both"/>
        <w:rPr>
          <w:lang w:val="es-MX"/>
        </w:rPr>
      </w:pPr>
    </w:p>
    <w:p w:rsidR="002E2340" w:rsidRPr="00977852" w:rsidRDefault="002E2340" w:rsidP="002E2340">
      <w:pPr>
        <w:spacing w:line="276" w:lineRule="auto"/>
        <w:ind w:right="191"/>
        <w:jc w:val="both"/>
        <w:rPr>
          <w:rFonts w:ascii="Arial" w:hAnsi="Arial" w:cs="Arial"/>
          <w:sz w:val="24"/>
          <w:szCs w:val="24"/>
        </w:rPr>
      </w:pPr>
      <w:r w:rsidRPr="00977852">
        <w:rPr>
          <w:rFonts w:ascii="Arial" w:hAnsi="Arial" w:cs="Arial"/>
          <w:w w:val="105"/>
          <w:sz w:val="24"/>
          <w:szCs w:val="24"/>
        </w:rPr>
        <w:t>Se integrarán por cinco Diputadas o Diputados, observando lo dispuesto en el artículo 21, fracción II, de esta ley, así como el principio de paridad de género en cuanto al número de sus integrantes, siendo</w:t>
      </w:r>
      <w:r w:rsidRPr="00977852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977852">
        <w:rPr>
          <w:rFonts w:ascii="Arial" w:hAnsi="Arial" w:cs="Arial"/>
          <w:w w:val="105"/>
          <w:sz w:val="24"/>
          <w:szCs w:val="24"/>
        </w:rPr>
        <w:t>designados por el Pleno a propuesta de la Junta de Gobierno, de los cuales uno será la o el Presidente, otro será la o el Secretario y los tres restantes tendrán el carácter de vocales. Las o los vocales podrán suplir en sus faltas temporales a la o el Presidente y a la o el Secretario, atendiendo al orden de su vocalía.</w:t>
      </w:r>
    </w:p>
    <w:p w:rsidR="002E2340" w:rsidRPr="004E7C51" w:rsidRDefault="002E2340" w:rsidP="002E2340">
      <w:pPr>
        <w:pStyle w:val="Textoindependiente"/>
        <w:spacing w:before="7" w:line="276" w:lineRule="auto"/>
        <w:jc w:val="both"/>
        <w:rPr>
          <w:b/>
        </w:rPr>
      </w:pPr>
      <w:r w:rsidRPr="004E7C51">
        <w:rPr>
          <w:b/>
        </w:rPr>
        <w:t>…</w:t>
      </w:r>
    </w:p>
    <w:p w:rsidR="002E2340" w:rsidRPr="004E7C51" w:rsidRDefault="002E2340" w:rsidP="002E2340">
      <w:pPr>
        <w:ind w:left="379" w:right="560"/>
        <w:rPr>
          <w:rFonts w:ascii="Arial" w:hAnsi="Arial" w:cs="Arial"/>
          <w:b/>
          <w:sz w:val="24"/>
          <w:szCs w:val="24"/>
          <w:lang w:val="en-US"/>
        </w:rPr>
      </w:pPr>
    </w:p>
    <w:p w:rsidR="002E2340" w:rsidRPr="004E7C51" w:rsidRDefault="002E2340" w:rsidP="002E2340">
      <w:pPr>
        <w:ind w:right="49"/>
        <w:rPr>
          <w:rFonts w:ascii="Arial" w:hAnsi="Arial" w:cs="Arial"/>
          <w:b/>
          <w:i/>
          <w:sz w:val="24"/>
          <w:szCs w:val="24"/>
          <w:lang w:val="en-US"/>
        </w:rPr>
      </w:pPr>
      <w:r w:rsidRPr="004E7C51">
        <w:rPr>
          <w:rFonts w:ascii="Arial" w:hAnsi="Arial" w:cs="Arial"/>
          <w:b/>
          <w:i/>
          <w:sz w:val="24"/>
          <w:szCs w:val="24"/>
          <w:lang w:val="en-US"/>
        </w:rPr>
        <w:t>…</w:t>
      </w:r>
    </w:p>
    <w:p w:rsidR="002E2340" w:rsidRPr="004E7C51" w:rsidRDefault="002E2340" w:rsidP="002E2340">
      <w:pPr>
        <w:ind w:right="49"/>
        <w:rPr>
          <w:rFonts w:ascii="Arial" w:hAnsi="Arial" w:cs="Arial"/>
          <w:i/>
          <w:sz w:val="24"/>
          <w:szCs w:val="24"/>
          <w:lang w:val="en-US"/>
        </w:rPr>
      </w:pPr>
    </w:p>
    <w:p w:rsidR="00CD5789" w:rsidRPr="004E7C51" w:rsidRDefault="002E2340" w:rsidP="00CD5789">
      <w:pPr>
        <w:spacing w:after="24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7C51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4E7C51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4E7C51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CD5789" w:rsidRPr="004E7C51" w:rsidRDefault="00CD5789" w:rsidP="00CD5789">
      <w:pPr>
        <w:spacing w:after="24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D5789" w:rsidRPr="00CD5789" w:rsidRDefault="002E2340" w:rsidP="002E234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2E2340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2E2340">
        <w:rPr>
          <w:rFonts w:ascii="Arial" w:hAnsi="Arial" w:cs="Arial"/>
          <w:b/>
          <w:sz w:val="24"/>
          <w:szCs w:val="24"/>
        </w:rPr>
        <w:t xml:space="preserve"> </w:t>
      </w:r>
      <w:r w:rsidRPr="002E2340">
        <w:rPr>
          <w:rFonts w:ascii="Arial" w:hAnsi="Arial" w:cs="Arial"/>
          <w:sz w:val="24"/>
          <w:szCs w:val="24"/>
        </w:rPr>
        <w:t>El presente Decreto entrará en vigor al día siguiente a su publicación en el Periódico Oficial del Estado de Coahuila de Zaragoza.</w:t>
      </w:r>
    </w:p>
    <w:p w:rsidR="00CD5789" w:rsidRPr="00CD5789" w:rsidRDefault="00CD5789" w:rsidP="002E2340">
      <w:pPr>
        <w:spacing w:after="240"/>
        <w:jc w:val="both"/>
        <w:rPr>
          <w:rFonts w:ascii="Arial" w:hAnsi="Arial" w:cs="Arial"/>
          <w:b/>
          <w:sz w:val="16"/>
          <w:szCs w:val="16"/>
        </w:rPr>
      </w:pPr>
    </w:p>
    <w:p w:rsidR="002E2340" w:rsidRPr="00CD5789" w:rsidRDefault="002E2340" w:rsidP="002E234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b/>
          <w:sz w:val="24"/>
          <w:szCs w:val="24"/>
        </w:rPr>
        <w:t xml:space="preserve">ARTÍCULO SEGUNDO.- </w:t>
      </w:r>
      <w:r w:rsidRPr="002E2340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CD5789" w:rsidRPr="00CD5789" w:rsidRDefault="00CD5789" w:rsidP="002E2340">
      <w:pPr>
        <w:spacing w:after="240"/>
        <w:jc w:val="both"/>
        <w:rPr>
          <w:rFonts w:ascii="Arial" w:hAnsi="Arial" w:cs="Arial"/>
          <w:b/>
          <w:sz w:val="16"/>
          <w:szCs w:val="16"/>
        </w:rPr>
      </w:pPr>
    </w:p>
    <w:p w:rsidR="002E2340" w:rsidRPr="002E2340" w:rsidRDefault="002E2340" w:rsidP="002E234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b/>
          <w:sz w:val="24"/>
          <w:szCs w:val="24"/>
        </w:rPr>
        <w:t>ARTÍCULO TERCERO</w:t>
      </w:r>
      <w:r w:rsidRPr="002E2340">
        <w:rPr>
          <w:rFonts w:ascii="Arial" w:hAnsi="Arial" w:cs="Arial"/>
          <w:sz w:val="24"/>
          <w:szCs w:val="24"/>
        </w:rPr>
        <w:t>.- Se derogan las disposiciones que se opongan al presente Decreto.</w:t>
      </w:r>
    </w:p>
    <w:p w:rsidR="002E2340" w:rsidRPr="002E2340" w:rsidRDefault="002E2340" w:rsidP="002E2340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E2340" w:rsidRPr="002E2340" w:rsidRDefault="002E2340" w:rsidP="002E234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cinco días del mes de marzo del año dos mil diecinueve.</w:t>
      </w: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2E2340" w:rsidRPr="002E2340" w:rsidRDefault="002E2340" w:rsidP="002E234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DIPUTADA SECRETARIA                                      DIPUTADO SECRETARIO</w:t>
      </w: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E2340" w:rsidRPr="002E2340" w:rsidRDefault="002E2340" w:rsidP="002E234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ZULMMA VERENICE GUERRERO CÁZARES       JUAN CARLOS GUERRA LÓPEZ NEGRETE</w:t>
      </w: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sz w:val="24"/>
          <w:szCs w:val="24"/>
        </w:rPr>
        <w:t xml:space="preserve"> </w:t>
      </w: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340" w:rsidRPr="002E2340" w:rsidRDefault="002E2340" w:rsidP="002E2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2E2340" w:rsidRDefault="00363F05">
      <w:pPr>
        <w:rPr>
          <w:rFonts w:ascii="Arial" w:hAnsi="Arial" w:cs="Arial"/>
          <w:sz w:val="24"/>
          <w:szCs w:val="24"/>
        </w:rPr>
      </w:pPr>
    </w:p>
    <w:sectPr w:rsidR="00245157" w:rsidRPr="002E2340" w:rsidSect="00B51EB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05" w:rsidRDefault="00363F05" w:rsidP="004E7C51">
      <w:pPr>
        <w:spacing w:after="0" w:line="240" w:lineRule="auto"/>
      </w:pPr>
      <w:r>
        <w:separator/>
      </w:r>
    </w:p>
  </w:endnote>
  <w:endnote w:type="continuationSeparator" w:id="0">
    <w:p w:rsidR="00363F05" w:rsidRDefault="00363F05" w:rsidP="004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05" w:rsidRDefault="00363F05" w:rsidP="004E7C51">
      <w:pPr>
        <w:spacing w:after="0" w:line="240" w:lineRule="auto"/>
      </w:pPr>
      <w:r>
        <w:separator/>
      </w:r>
    </w:p>
  </w:footnote>
  <w:footnote w:type="continuationSeparator" w:id="0">
    <w:p w:rsidR="00363F05" w:rsidRDefault="00363F05" w:rsidP="004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E7C51" w:rsidRPr="00D775E4" w:rsidTr="00461251">
      <w:trPr>
        <w:jc w:val="center"/>
      </w:trPr>
      <w:tc>
        <w:tcPr>
          <w:tcW w:w="1253" w:type="dxa"/>
        </w:tcPr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7ED5EA" wp14:editId="5AE167B8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E7C51" w:rsidRPr="00815938" w:rsidRDefault="004E7C51" w:rsidP="004E7C51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454E566" wp14:editId="17F12E9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7C51" w:rsidRPr="002E1219" w:rsidRDefault="004E7C51" w:rsidP="004E7C5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4E7C51" w:rsidRDefault="004E7C51" w:rsidP="004E7C5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E7C51" w:rsidRPr="004D5011" w:rsidRDefault="004E7C51" w:rsidP="004E7C5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4E7C51" w:rsidRPr="004E7C51" w:rsidRDefault="004E7C51" w:rsidP="004E7C5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4E7C51">
            <w:rPr>
              <w:rFonts w:ascii="Arial" w:hAnsi="Arial" w:cs="Arial"/>
              <w:sz w:val="16"/>
            </w:rPr>
            <w:t>“</w:t>
          </w:r>
          <w:r w:rsidRPr="004E7C51">
            <w:rPr>
              <w:rFonts w:ascii="Arial" w:hAnsi="Arial"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4E7C51">
            <w:rPr>
              <w:rFonts w:ascii="Arial" w:hAnsi="Arial" w:cs="Arial"/>
              <w:sz w:val="16"/>
            </w:rPr>
            <w:t>”</w:t>
          </w:r>
        </w:p>
        <w:p w:rsidR="004E7C51" w:rsidRPr="00D775E4" w:rsidRDefault="004E7C51" w:rsidP="004E7C51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E7C51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4E7C51" w:rsidRPr="00D775E4" w:rsidRDefault="004E7C51" w:rsidP="004E7C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4E7C51" w:rsidRDefault="004E7C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0"/>
    <w:rsid w:val="000653EC"/>
    <w:rsid w:val="002E2340"/>
    <w:rsid w:val="00363F05"/>
    <w:rsid w:val="004347BB"/>
    <w:rsid w:val="004562E7"/>
    <w:rsid w:val="004E7C51"/>
    <w:rsid w:val="006405E4"/>
    <w:rsid w:val="00722AB2"/>
    <w:rsid w:val="0083665B"/>
    <w:rsid w:val="00977852"/>
    <w:rsid w:val="00CD5789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EC4C4-16B7-4700-90D4-4A8A571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E2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2340"/>
    <w:rPr>
      <w:rFonts w:ascii="Arial" w:eastAsia="Arial" w:hAnsi="Arial" w:cs="Arial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E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51"/>
  </w:style>
  <w:style w:type="paragraph" w:styleId="Piedepgina">
    <w:name w:val="footer"/>
    <w:basedOn w:val="Normal"/>
    <w:link w:val="PiedepginaCar"/>
    <w:uiPriority w:val="99"/>
    <w:unhideWhenUsed/>
    <w:rsid w:val="004E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51"/>
  </w:style>
  <w:style w:type="paragraph" w:styleId="Textodeglobo">
    <w:name w:val="Balloon Text"/>
    <w:basedOn w:val="Normal"/>
    <w:link w:val="TextodegloboCar"/>
    <w:uiPriority w:val="99"/>
    <w:semiHidden/>
    <w:unhideWhenUsed/>
    <w:rsid w:val="0083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2019-03-07T18:42:00Z</cp:lastPrinted>
  <dcterms:created xsi:type="dcterms:W3CDTF">2019-03-07T18:42:00Z</dcterms:created>
  <dcterms:modified xsi:type="dcterms:W3CDTF">2019-03-07T18:42:00Z</dcterms:modified>
</cp:coreProperties>
</file>