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29" w:rsidRPr="00C92D59" w:rsidRDefault="00494129" w:rsidP="00494129">
      <w:pPr>
        <w:spacing w:after="0" w:line="240" w:lineRule="auto"/>
        <w:jc w:val="both"/>
        <w:rPr>
          <w:rFonts w:ascii="Arial" w:eastAsia="Times New Roman" w:hAnsi="Arial" w:cs="Arial"/>
          <w:b/>
          <w:snapToGrid w:val="0"/>
          <w:sz w:val="24"/>
          <w:szCs w:val="24"/>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4"/>
          <w:szCs w:val="24"/>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4"/>
          <w:szCs w:val="24"/>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4"/>
          <w:szCs w:val="24"/>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4"/>
          <w:szCs w:val="24"/>
          <w:lang w:val="es-ES_tradnl" w:eastAsia="es-ES"/>
        </w:rPr>
      </w:pPr>
      <w:r w:rsidRPr="00C92D59">
        <w:rPr>
          <w:rFonts w:ascii="Arial" w:eastAsia="Times New Roman" w:hAnsi="Arial" w:cs="Arial"/>
          <w:b/>
          <w:snapToGrid w:val="0"/>
          <w:sz w:val="24"/>
          <w:szCs w:val="24"/>
          <w:lang w:val="es-ES_tradnl" w:eastAsia="es-ES"/>
        </w:rPr>
        <w:t>QUE EL CONGRESO DEL ESTADO INDEPENDIENTE, LIBRE Y SOBERANO DE COAHUILA DE ZARAGOZA;</w:t>
      </w:r>
    </w:p>
    <w:p w:rsidR="00494129" w:rsidRPr="00C92D59" w:rsidRDefault="00494129" w:rsidP="00494129">
      <w:pPr>
        <w:spacing w:after="0" w:line="240" w:lineRule="auto"/>
        <w:jc w:val="both"/>
        <w:rPr>
          <w:rFonts w:ascii="Arial" w:eastAsia="Times New Roman" w:hAnsi="Arial" w:cs="Arial"/>
          <w:b/>
          <w:snapToGrid w:val="0"/>
          <w:sz w:val="24"/>
          <w:szCs w:val="24"/>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4"/>
          <w:szCs w:val="24"/>
          <w:lang w:val="es-ES_tradnl" w:eastAsia="es-ES"/>
        </w:rPr>
      </w:pPr>
    </w:p>
    <w:p w:rsidR="00494129" w:rsidRPr="00C92D59" w:rsidRDefault="00494129" w:rsidP="00494129">
      <w:pPr>
        <w:widowControl w:val="0"/>
        <w:spacing w:after="0" w:line="240" w:lineRule="auto"/>
        <w:jc w:val="both"/>
        <w:rPr>
          <w:rFonts w:ascii="Arial" w:eastAsia="Times New Roman" w:hAnsi="Arial" w:cs="Arial"/>
          <w:b/>
          <w:snapToGrid w:val="0"/>
          <w:sz w:val="24"/>
          <w:szCs w:val="24"/>
          <w:lang w:val="es-ES_tradnl" w:eastAsia="es-ES"/>
        </w:rPr>
      </w:pPr>
      <w:r w:rsidRPr="00C92D59">
        <w:rPr>
          <w:rFonts w:ascii="Arial" w:eastAsia="Times New Roman" w:hAnsi="Arial" w:cs="Arial"/>
          <w:b/>
          <w:snapToGrid w:val="0"/>
          <w:sz w:val="24"/>
          <w:szCs w:val="24"/>
          <w:lang w:val="es-ES_tradnl" w:eastAsia="es-ES"/>
        </w:rPr>
        <w:t>DECRETA:</w:t>
      </w:r>
    </w:p>
    <w:p w:rsidR="00494129" w:rsidRPr="00C92D59" w:rsidRDefault="00494129" w:rsidP="00494129">
      <w:pPr>
        <w:widowControl w:val="0"/>
        <w:spacing w:after="0" w:line="240" w:lineRule="auto"/>
        <w:jc w:val="both"/>
        <w:rPr>
          <w:rFonts w:ascii="Arial" w:eastAsia="Times New Roman" w:hAnsi="Arial" w:cs="Arial"/>
          <w:b/>
          <w:snapToGrid w:val="0"/>
          <w:sz w:val="24"/>
          <w:szCs w:val="24"/>
          <w:lang w:val="es-ES_tradnl" w:eastAsia="es-ES"/>
        </w:rPr>
      </w:pPr>
    </w:p>
    <w:p w:rsidR="00494129" w:rsidRDefault="00494129" w:rsidP="00494129">
      <w:pPr>
        <w:widowControl w:val="0"/>
        <w:spacing w:after="0" w:line="240" w:lineRule="auto"/>
        <w:jc w:val="both"/>
        <w:rPr>
          <w:rFonts w:ascii="Arial" w:eastAsia="Times New Roman" w:hAnsi="Arial" w:cs="Arial"/>
          <w:b/>
          <w:snapToGrid w:val="0"/>
          <w:sz w:val="24"/>
          <w:szCs w:val="24"/>
          <w:lang w:val="es-ES_tradnl" w:eastAsia="es-ES"/>
        </w:rPr>
      </w:pPr>
      <w:r w:rsidRPr="00C92D59">
        <w:rPr>
          <w:rFonts w:ascii="Arial" w:eastAsia="Times New Roman" w:hAnsi="Arial" w:cs="Arial"/>
          <w:b/>
          <w:snapToGrid w:val="0"/>
          <w:sz w:val="24"/>
          <w:szCs w:val="24"/>
          <w:lang w:val="es-ES_tradnl" w:eastAsia="es-ES"/>
        </w:rPr>
        <w:t xml:space="preserve">NÚMERO 245.- </w:t>
      </w:r>
    </w:p>
    <w:p w:rsidR="00C92D59" w:rsidRPr="00C92D59" w:rsidRDefault="00C92D59" w:rsidP="00494129">
      <w:pPr>
        <w:widowControl w:val="0"/>
        <w:spacing w:after="0" w:line="240" w:lineRule="auto"/>
        <w:jc w:val="both"/>
        <w:rPr>
          <w:rFonts w:ascii="Arial" w:eastAsia="Times New Roman" w:hAnsi="Arial" w:cs="Arial"/>
          <w:b/>
          <w:snapToGrid w:val="0"/>
          <w:sz w:val="24"/>
          <w:szCs w:val="24"/>
          <w:lang w:val="es-ES_tradnl" w:eastAsia="es-ES"/>
        </w:rPr>
      </w:pPr>
    </w:p>
    <w:p w:rsidR="00494129" w:rsidRPr="00C92D59" w:rsidRDefault="00494129" w:rsidP="00494129">
      <w:pPr>
        <w:widowControl w:val="0"/>
        <w:spacing w:after="0" w:line="240" w:lineRule="auto"/>
        <w:jc w:val="both"/>
        <w:rPr>
          <w:rFonts w:ascii="Arial" w:eastAsia="Times New Roman" w:hAnsi="Arial" w:cs="Arial"/>
          <w:b/>
          <w:snapToGrid w:val="0"/>
          <w:sz w:val="24"/>
          <w:szCs w:val="24"/>
          <w:lang w:val="es-ES_tradnl" w:eastAsia="es-ES"/>
        </w:rPr>
      </w:pPr>
    </w:p>
    <w:p w:rsidR="00C92D59" w:rsidRPr="00C92D59" w:rsidRDefault="00C92D59" w:rsidP="00C92D59">
      <w:pPr>
        <w:jc w:val="both"/>
        <w:rPr>
          <w:rFonts w:ascii="Arial" w:hAnsi="Arial" w:cs="Arial"/>
          <w:color w:val="000000"/>
          <w:sz w:val="25"/>
          <w:szCs w:val="25"/>
          <w:lang w:val="es-ES_tradnl"/>
        </w:rPr>
      </w:pPr>
      <w:r w:rsidRPr="00C92D59">
        <w:rPr>
          <w:rFonts w:ascii="Arial" w:hAnsi="Arial" w:cs="Arial"/>
          <w:b/>
          <w:color w:val="000000"/>
          <w:sz w:val="25"/>
          <w:szCs w:val="25"/>
          <w:lang w:val="es-ES_tradnl"/>
        </w:rPr>
        <w:t xml:space="preserve">ARTÍCULO ÚNICO.- </w:t>
      </w:r>
      <w:r w:rsidRPr="00C92D59">
        <w:rPr>
          <w:rFonts w:ascii="Arial" w:hAnsi="Arial" w:cs="Arial"/>
          <w:color w:val="000000"/>
          <w:sz w:val="25"/>
          <w:szCs w:val="25"/>
          <w:lang w:val="es-ES_tradnl"/>
        </w:rPr>
        <w:t>Se reforma y adiciona un Título Octavo Bis y los artículos 125 Bis al artículo 125 Bis 18 de la Ley Estatal de Salud de Coahuila, para quedar, como sigue:</w:t>
      </w:r>
    </w:p>
    <w:p w:rsidR="00C92D59" w:rsidRPr="00C92D59" w:rsidRDefault="00C92D59" w:rsidP="00C92D59">
      <w:pPr>
        <w:rPr>
          <w:rFonts w:ascii="Arial" w:hAnsi="Arial" w:cs="Arial"/>
          <w:color w:val="000000"/>
          <w:sz w:val="25"/>
          <w:szCs w:val="25"/>
          <w:lang w:val="es-ES_tradnl"/>
        </w:rPr>
      </w:pPr>
    </w:p>
    <w:p w:rsidR="00C92D59" w:rsidRPr="00C92D59" w:rsidRDefault="00C92D59" w:rsidP="00C92D59">
      <w:pPr>
        <w:jc w:val="center"/>
        <w:rPr>
          <w:rFonts w:ascii="Arial" w:hAnsi="Arial" w:cs="Arial"/>
          <w:b/>
          <w:color w:val="000000"/>
          <w:sz w:val="25"/>
          <w:szCs w:val="25"/>
          <w:lang w:val="es-ES_tradnl"/>
        </w:rPr>
      </w:pPr>
      <w:r w:rsidRPr="00C92D59">
        <w:rPr>
          <w:rFonts w:ascii="Arial" w:hAnsi="Arial" w:cs="Arial"/>
          <w:b/>
          <w:color w:val="000000"/>
          <w:sz w:val="25"/>
          <w:szCs w:val="25"/>
          <w:lang w:val="es-ES_tradnl"/>
        </w:rPr>
        <w:t>TITULO OCTAVO BIS</w:t>
      </w:r>
    </w:p>
    <w:p w:rsidR="00C92D59" w:rsidRPr="00C92D59" w:rsidRDefault="00C92D59" w:rsidP="00C92D59">
      <w:pPr>
        <w:jc w:val="center"/>
        <w:rPr>
          <w:rFonts w:ascii="Arial" w:hAnsi="Arial" w:cs="Arial"/>
          <w:b/>
          <w:color w:val="000000"/>
          <w:sz w:val="25"/>
          <w:szCs w:val="25"/>
          <w:lang w:val="es-ES_tradnl"/>
        </w:rPr>
      </w:pPr>
      <w:r w:rsidRPr="00C92D59">
        <w:rPr>
          <w:rFonts w:ascii="Arial" w:hAnsi="Arial" w:cs="Arial"/>
          <w:b/>
          <w:color w:val="000000"/>
          <w:sz w:val="25"/>
          <w:szCs w:val="25"/>
          <w:lang w:val="es-ES_tradnl"/>
        </w:rPr>
        <w:t>De los Cuidados Paliativos a Enfermos en Situación Terminal</w:t>
      </w:r>
    </w:p>
    <w:p w:rsidR="00C92D59" w:rsidRPr="00C92D59" w:rsidRDefault="00C92D59" w:rsidP="00C92D59">
      <w:pPr>
        <w:jc w:val="center"/>
        <w:rPr>
          <w:rFonts w:ascii="Arial" w:hAnsi="Arial" w:cs="Arial"/>
          <w:color w:val="000000"/>
          <w:sz w:val="25"/>
          <w:szCs w:val="25"/>
          <w:lang w:val="es-ES_tradnl"/>
        </w:rPr>
      </w:pPr>
    </w:p>
    <w:p w:rsidR="00C92D59" w:rsidRPr="00C92D59" w:rsidRDefault="00C92D59" w:rsidP="00C92D59">
      <w:pPr>
        <w:jc w:val="center"/>
        <w:rPr>
          <w:rFonts w:ascii="Arial" w:hAnsi="Arial" w:cs="Arial"/>
          <w:b/>
          <w:color w:val="000000"/>
          <w:sz w:val="25"/>
          <w:szCs w:val="25"/>
          <w:lang w:val="es-ES_tradnl"/>
        </w:rPr>
      </w:pPr>
      <w:r w:rsidRPr="00C92D59">
        <w:rPr>
          <w:rFonts w:ascii="Arial" w:hAnsi="Arial" w:cs="Arial"/>
          <w:b/>
          <w:color w:val="000000"/>
          <w:sz w:val="25"/>
          <w:szCs w:val="25"/>
          <w:lang w:val="es-ES_tradnl"/>
        </w:rPr>
        <w:t>CAPÍTULO I</w:t>
      </w:r>
    </w:p>
    <w:p w:rsidR="00C92D59" w:rsidRPr="00C92D59" w:rsidRDefault="00C92D59" w:rsidP="00C92D59">
      <w:pPr>
        <w:jc w:val="center"/>
        <w:rPr>
          <w:rFonts w:ascii="Arial" w:hAnsi="Arial" w:cs="Arial"/>
          <w:b/>
          <w:color w:val="000000"/>
          <w:sz w:val="25"/>
          <w:szCs w:val="25"/>
          <w:lang w:val="es-ES_tradnl"/>
        </w:rPr>
      </w:pPr>
      <w:r w:rsidRPr="00C92D59">
        <w:rPr>
          <w:rFonts w:ascii="Arial" w:hAnsi="Arial" w:cs="Arial"/>
          <w:b/>
          <w:color w:val="000000"/>
          <w:sz w:val="25"/>
          <w:szCs w:val="25"/>
          <w:lang w:val="es-ES_tradnl"/>
        </w:rPr>
        <w:t>Disposiciones Generales</w:t>
      </w:r>
    </w:p>
    <w:p w:rsidR="00C92D59" w:rsidRPr="00C92D59" w:rsidRDefault="00C92D59" w:rsidP="00C92D59">
      <w:pPr>
        <w:jc w:val="both"/>
        <w:rPr>
          <w:rFonts w:ascii="Arial" w:hAnsi="Arial" w:cs="Arial"/>
          <w:b/>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w:t>
      </w:r>
      <w:r w:rsidRPr="00C92D59">
        <w:rPr>
          <w:rFonts w:ascii="Arial" w:hAnsi="Arial" w:cs="Arial"/>
          <w:sz w:val="25"/>
          <w:szCs w:val="25"/>
          <w:lang w:val="es-ES_tradnl"/>
        </w:rPr>
        <w:t xml:space="preserve"> El presente título tiene por objeto:</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 Salvaguardar la dignidad de los enfermos en situación terminal, para garantizar una vida de calidad a través de los cuidados y atenciones médicas, necesarios para ello;</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II. Garantizar una muerte natural en condiciones dignas a los enfermos en situación terminal;</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III. Establecer y garantizar los derechos del enfermo en situación terminal en relación con su tratamiento;</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IV. Dar a conocer los límites entre el tratamiento curativo y el paliativo;</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 Determinar los medios ordinarios y extraordinarios en los tratamientos; y</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VI. Establecer los límites entre la defensa de la vida del enfermo en situación terminal y la obstinación terapéutica.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1.</w:t>
      </w:r>
      <w:r w:rsidRPr="00C92D59">
        <w:rPr>
          <w:rFonts w:ascii="Arial" w:hAnsi="Arial" w:cs="Arial"/>
          <w:sz w:val="25"/>
          <w:szCs w:val="25"/>
          <w:lang w:val="es-ES_tradnl"/>
        </w:rPr>
        <w:t xml:space="preserve"> Para los efectos de este Título, se entenderá por:</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 Enfermedad en estado terminal. A todo padecimiento reconocido, irreversible, progresivo e incurable que se encuentra en estado avanzado y cuyo pronóstico de vida para el paciente sea menor a 6 meses;</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 xml:space="preserve">II. Cuidados básicos. La higiene, alimentación e hidratación, y en su caso el manejo de la vía aérea permeable; </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III. Cuidados Paliativos. Es el cuidado activo y total de aquellas enfermedades que no responden a tratamiento curativo. El control del dolor, y de otros síntomas, así como la atención de aspectos psicológicos, sociales y espirituales;</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IV. Enfermo en situación terminal. Es la persona que tiene una enfermedad incurable e irreversible y que tiene un pronóstico de vida inferior a seis meses;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 Obstinación terapéutica. La adopción de medidas desproporcionadas o inútiles con el objeto de alargar la vida en situación de agonía;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 xml:space="preserve">VI. Medios extraordinarios. Los que constituyen una carga demasiado grave para el enfermo y cuyo perjuicio es mayor que los beneficios; en cuyo caso, se podrán valorar estos medios en comparación al tipo de terapia, el grado de dificultad y de riesgo que </w:t>
      </w:r>
      <w:r w:rsidRPr="00C92D59">
        <w:rPr>
          <w:rFonts w:ascii="Arial" w:hAnsi="Arial" w:cs="Arial"/>
          <w:sz w:val="25"/>
          <w:szCs w:val="25"/>
          <w:lang w:val="es-ES_tradnl"/>
        </w:rPr>
        <w:lastRenderedPageBreak/>
        <w:t>comporta, los gastos necesarios y las posibilidades de aplicación respecto del resultado que se puede esperar de todo ello;</w:t>
      </w: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VII. Medios ordinarios. Los que son útiles para conservar la vida del enfermo en situación terminal o para curarlo y que no constituyen, para él una carga grave o desproporcionada a los beneficios que se pueden obtener;</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VIII. Muerte natural. El proceso de fallecimiento natural de un enfermo en situación terminal, contando con asistencia física, psicológica y en su caso, espiritual; y</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IX. Tratamiento del dolor. Todas aquellas medidas proporcionadas por profesionales de la salud, orientadas a reducir los sufrimientos físico y emocional producto de una enfermedad terminal, destinadas a mejorar la calidad de vida.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 xml:space="preserve">X. Sedación al final de la vida. </w:t>
      </w:r>
      <w:r w:rsidRPr="00C92D59">
        <w:rPr>
          <w:rFonts w:ascii="Arial" w:hAnsi="Arial" w:cs="Arial"/>
          <w:sz w:val="25"/>
          <w:szCs w:val="25"/>
        </w:rPr>
        <w:t>Se entiende por "sedación en el enfermo paliativo en fase terminal" a la administración intencionada de medicamentos (en las dosis y combinaciones) con el fin de reducir la consciencia superficial o profundamente, de forma transitoria o permanente con la intención de aliviar el sufrimiento físico y/o psicológico inalcanzable con otras medidas, con el consentimiento implícito, explícito o delegado del paciente.</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rPr>
      </w:pPr>
      <w:r w:rsidRPr="00C92D59">
        <w:rPr>
          <w:rFonts w:ascii="Arial" w:hAnsi="Arial" w:cs="Arial"/>
          <w:sz w:val="25"/>
          <w:szCs w:val="25"/>
          <w:lang w:val="es-ES_tradnl"/>
        </w:rPr>
        <w:t xml:space="preserve">XI. Principio de doble efecto. </w:t>
      </w:r>
      <w:r w:rsidRPr="00C92D59">
        <w:rPr>
          <w:rFonts w:ascii="Arial" w:hAnsi="Arial" w:cs="Arial"/>
          <w:sz w:val="25"/>
          <w:szCs w:val="25"/>
        </w:rPr>
        <w:t>De acuerdo a este principio, se permite aplicar un tratamiento o una intervención terapéutica que beneficie al paciente, aunque se prevea un efecto perjudicial como perder el estado de alerta o acortar su vida. El deber prioritario es aliviar o evitar su sufrimiento.</w:t>
      </w:r>
    </w:p>
    <w:p w:rsidR="00C92D59" w:rsidRPr="00C92D59" w:rsidRDefault="00C92D59" w:rsidP="00C92D59">
      <w:pPr>
        <w:jc w:val="both"/>
        <w:rPr>
          <w:rFonts w:ascii="Arial" w:hAnsi="Arial" w:cs="Arial"/>
          <w:sz w:val="16"/>
          <w:szCs w:val="16"/>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rPr>
        <w:t xml:space="preserve">XII. La capacidad funcional se refiere a la posibilidad que tiene el enfermo para caminar o deambular, realizar actividades relacionadas con la vida diaria, completar una inspiración profunda o toser. Es recomendable evaluar los arcos de movilidad o las restricciones al movimiento que refiere el enfermo a consecuencia del dolor. Para medir la funcionalidad se utilizan las escalas de </w:t>
      </w:r>
      <w:proofErr w:type="spellStart"/>
      <w:r w:rsidRPr="00C92D59">
        <w:rPr>
          <w:rFonts w:ascii="Arial" w:hAnsi="Arial" w:cs="Arial"/>
          <w:sz w:val="25"/>
          <w:szCs w:val="25"/>
        </w:rPr>
        <w:t>Karnofsky</w:t>
      </w:r>
      <w:proofErr w:type="spellEnd"/>
      <w:r w:rsidRPr="00C92D59">
        <w:rPr>
          <w:rFonts w:ascii="Arial" w:hAnsi="Arial" w:cs="Arial"/>
          <w:sz w:val="25"/>
          <w:szCs w:val="25"/>
        </w:rPr>
        <w:t xml:space="preserve"> y la </w:t>
      </w:r>
      <w:proofErr w:type="spellStart"/>
      <w:r w:rsidRPr="00C92D59">
        <w:rPr>
          <w:rFonts w:ascii="Arial" w:hAnsi="Arial" w:cs="Arial"/>
          <w:sz w:val="25"/>
          <w:szCs w:val="25"/>
        </w:rPr>
        <w:t>Palliative</w:t>
      </w:r>
      <w:proofErr w:type="spellEnd"/>
      <w:r w:rsidRPr="00C92D59">
        <w:rPr>
          <w:rFonts w:ascii="Arial" w:hAnsi="Arial" w:cs="Arial"/>
          <w:sz w:val="25"/>
          <w:szCs w:val="25"/>
        </w:rPr>
        <w:t xml:space="preserve"> Performance </w:t>
      </w:r>
      <w:proofErr w:type="spellStart"/>
      <w:r w:rsidRPr="00C92D59">
        <w:rPr>
          <w:rFonts w:ascii="Arial" w:hAnsi="Arial" w:cs="Arial"/>
          <w:sz w:val="25"/>
          <w:szCs w:val="25"/>
        </w:rPr>
        <w:t>Scale</w:t>
      </w:r>
      <w:proofErr w:type="spellEnd"/>
      <w:r w:rsidRPr="00C92D59">
        <w:rPr>
          <w:rFonts w:ascii="Arial" w:hAnsi="Arial" w:cs="Arial"/>
          <w:sz w:val="25"/>
          <w:szCs w:val="25"/>
        </w:rPr>
        <w:t xml:space="preserve"> (PPS).</w:t>
      </w:r>
    </w:p>
    <w:p w:rsidR="00C92D59" w:rsidRPr="00C92D59" w:rsidRDefault="00C92D59" w:rsidP="00C92D59">
      <w:pPr>
        <w:jc w:val="both"/>
        <w:rPr>
          <w:rFonts w:ascii="Arial" w:hAnsi="Arial" w:cs="Arial"/>
          <w:sz w:val="16"/>
          <w:szCs w:val="16"/>
          <w:lang w:val="es-ES_tradnl"/>
        </w:rPr>
      </w:pPr>
    </w:p>
    <w:p w:rsidR="00C92D59" w:rsidRPr="00C92D59" w:rsidRDefault="00C92D59" w:rsidP="00C92D59">
      <w:pPr>
        <w:jc w:val="both"/>
        <w:rPr>
          <w:rFonts w:ascii="Arial" w:hAnsi="Arial" w:cs="Arial"/>
          <w:sz w:val="25"/>
          <w:szCs w:val="25"/>
        </w:rPr>
      </w:pPr>
      <w:r w:rsidRPr="00C92D59">
        <w:rPr>
          <w:rFonts w:ascii="Arial" w:hAnsi="Arial" w:cs="Arial"/>
          <w:sz w:val="25"/>
          <w:szCs w:val="25"/>
          <w:lang w:val="es-ES_tradnl"/>
        </w:rPr>
        <w:t xml:space="preserve">XIII. </w:t>
      </w:r>
      <w:r w:rsidRPr="00C92D59">
        <w:rPr>
          <w:rFonts w:ascii="Arial" w:hAnsi="Arial" w:cs="Arial"/>
          <w:bCs/>
          <w:sz w:val="25"/>
          <w:szCs w:val="25"/>
        </w:rPr>
        <w:t>Futilidad Terapéutica:</w:t>
      </w:r>
      <w:r w:rsidRPr="00C92D59">
        <w:rPr>
          <w:rFonts w:ascii="Arial" w:hAnsi="Arial" w:cs="Arial"/>
          <w:sz w:val="25"/>
          <w:szCs w:val="25"/>
        </w:rPr>
        <w:t xml:space="preserve"> Procedimiento médico que no merece la pena instaurarse.</w:t>
      </w:r>
    </w:p>
    <w:p w:rsidR="00C92D59" w:rsidRPr="00C92D59" w:rsidRDefault="00C92D59" w:rsidP="00C92D59">
      <w:pPr>
        <w:jc w:val="both"/>
        <w:rPr>
          <w:rFonts w:ascii="Arial" w:hAnsi="Arial" w:cs="Arial"/>
          <w:sz w:val="16"/>
          <w:szCs w:val="16"/>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rPr>
        <w:lastRenderedPageBreak/>
        <w:t xml:space="preserve">XIV. </w:t>
      </w:r>
      <w:r w:rsidRPr="00C92D59">
        <w:rPr>
          <w:rFonts w:ascii="Arial" w:hAnsi="Arial" w:cs="Arial"/>
          <w:bCs/>
          <w:sz w:val="25"/>
          <w:szCs w:val="25"/>
        </w:rPr>
        <w:t>Limitación de esfuerzo terapéutico:</w:t>
      </w:r>
      <w:r w:rsidRPr="00C92D59">
        <w:rPr>
          <w:rFonts w:ascii="Arial" w:hAnsi="Arial" w:cs="Arial"/>
          <w:sz w:val="25"/>
          <w:szCs w:val="25"/>
        </w:rPr>
        <w:t xml:space="preserve"> Consiste en no aplicar medidas extraordinarias o desproporcionadas para la finalidad terapéutica que se plantea en un paciente con mal pronóstico vital y/o mala calidad de vida, ya que se considera que no lo beneficiarán y no son curativas. Existen dos posibilidades: no iniciar determinadas medidas (</w:t>
      </w:r>
      <w:proofErr w:type="spellStart"/>
      <w:r w:rsidRPr="00C92D59">
        <w:rPr>
          <w:rFonts w:ascii="Arial" w:hAnsi="Arial" w:cs="Arial"/>
          <w:sz w:val="25"/>
          <w:szCs w:val="25"/>
        </w:rPr>
        <w:t>withholding</w:t>
      </w:r>
      <w:proofErr w:type="spellEnd"/>
      <w:r w:rsidRPr="00C92D59">
        <w:rPr>
          <w:rFonts w:ascii="Arial" w:hAnsi="Arial" w:cs="Arial"/>
          <w:sz w:val="25"/>
          <w:szCs w:val="25"/>
        </w:rPr>
        <w:t>) o retirar un tratamiento previamente instaurado (</w:t>
      </w:r>
      <w:proofErr w:type="spellStart"/>
      <w:r w:rsidRPr="00C92D59">
        <w:rPr>
          <w:rFonts w:ascii="Arial" w:hAnsi="Arial" w:cs="Arial"/>
          <w:sz w:val="25"/>
          <w:szCs w:val="25"/>
        </w:rPr>
        <w:t>withdrawing</w:t>
      </w:r>
      <w:proofErr w:type="spellEnd"/>
      <w:r w:rsidRPr="00C92D59">
        <w:rPr>
          <w:rFonts w:ascii="Arial" w:hAnsi="Arial" w:cs="Arial"/>
          <w:sz w:val="25"/>
          <w:szCs w:val="25"/>
        </w:rPr>
        <w:t>).</w:t>
      </w: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2.</w:t>
      </w:r>
      <w:r w:rsidRPr="00C92D59">
        <w:rPr>
          <w:rFonts w:ascii="Arial" w:hAnsi="Arial" w:cs="Arial"/>
          <w:sz w:val="25"/>
          <w:szCs w:val="25"/>
          <w:lang w:val="es-ES_tradnl"/>
        </w:rPr>
        <w:t xml:space="preserve"> Corresponde al Sistema Estatal de Salud garantizar el pleno, libre e informado ejercicio de los derechos que señalan esta Ley y demás ordenamientos aplicables, a los enfermos en situación terminal.</w:t>
      </w:r>
    </w:p>
    <w:p w:rsidR="00C92D59" w:rsidRPr="00C92D59" w:rsidRDefault="00C92D59" w:rsidP="00C92D59">
      <w:pPr>
        <w:rPr>
          <w:rFonts w:ascii="Arial" w:hAnsi="Arial" w:cs="Arial"/>
          <w:sz w:val="25"/>
          <w:szCs w:val="25"/>
          <w:lang w:val="es-ES_tradnl"/>
        </w:rPr>
      </w:pPr>
    </w:p>
    <w:p w:rsidR="00C92D59" w:rsidRPr="00C92D59" w:rsidRDefault="00C92D59" w:rsidP="00C92D59">
      <w:pPr>
        <w:jc w:val="center"/>
        <w:rPr>
          <w:rFonts w:ascii="Arial" w:hAnsi="Arial" w:cs="Arial"/>
          <w:b/>
          <w:sz w:val="25"/>
          <w:szCs w:val="25"/>
          <w:lang w:val="es-ES_tradnl"/>
        </w:rPr>
      </w:pPr>
      <w:r w:rsidRPr="00C92D59">
        <w:rPr>
          <w:rFonts w:ascii="Arial" w:hAnsi="Arial" w:cs="Arial"/>
          <w:b/>
          <w:sz w:val="25"/>
          <w:szCs w:val="25"/>
          <w:lang w:val="es-ES_tradnl"/>
        </w:rPr>
        <w:t>CAPÍTULO II</w:t>
      </w:r>
    </w:p>
    <w:p w:rsidR="00C92D59" w:rsidRPr="00C92D59" w:rsidRDefault="00C92D59" w:rsidP="00C92D59">
      <w:pPr>
        <w:jc w:val="center"/>
        <w:rPr>
          <w:rFonts w:ascii="Arial" w:hAnsi="Arial" w:cs="Arial"/>
          <w:b/>
          <w:sz w:val="25"/>
          <w:szCs w:val="25"/>
          <w:lang w:val="es-ES_tradnl"/>
        </w:rPr>
      </w:pPr>
      <w:r w:rsidRPr="00C92D59">
        <w:rPr>
          <w:rFonts w:ascii="Arial" w:hAnsi="Arial" w:cs="Arial"/>
          <w:b/>
          <w:sz w:val="25"/>
          <w:szCs w:val="25"/>
          <w:lang w:val="es-ES_tradnl"/>
        </w:rPr>
        <w:t>De los Derechos de los Enfermos en Situación Terminal</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3.</w:t>
      </w:r>
      <w:r w:rsidRPr="00C92D59">
        <w:rPr>
          <w:rFonts w:ascii="Arial" w:hAnsi="Arial" w:cs="Arial"/>
          <w:sz w:val="25"/>
          <w:szCs w:val="25"/>
          <w:lang w:val="es-ES_tradnl"/>
        </w:rPr>
        <w:t xml:space="preserve"> Los pacientes enfermos en situación terminal tienen los siguientes derechos: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 Recibir atención médica integral;</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II. Ingresar a las instituciones de salud cuando requiera atención médica;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III. Dejar voluntariamente la institución de salud en que esté hospitalizado, de conformidad a las disposiciones aplicables;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IV. Recibir un trato digno, respetuoso y profesional procurando preservar su calidad de vida;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 Recibir información clara, oportuna y suficiente sobre las condiciones y efectos de su enfermedad y los tipos de tratamientos por los cuales puede optar según la enfermedad que padezca;</w:t>
      </w:r>
    </w:p>
    <w:p w:rsidR="00C92D59" w:rsidRPr="00C92D59" w:rsidRDefault="00C92D59" w:rsidP="00C92D59">
      <w:pPr>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lastRenderedPageBreak/>
        <w:t>VI. Dar su consentimiento informado por escrito para la aplicación o no de tratamientos, medicamentos y cuidados paliativos adecuados a su enfermedad, necesidades y calidad de vida;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VII. Solicitar al médico que le administre medicamentos que mitiguen el dolor;</w:t>
      </w:r>
    </w:p>
    <w:p w:rsidR="00C92D59" w:rsidRPr="00C92D59" w:rsidRDefault="00C92D59" w:rsidP="00C92D59">
      <w:pPr>
        <w:jc w:val="both"/>
        <w:rPr>
          <w:rFonts w:ascii="Arial" w:hAnsi="Arial" w:cs="Arial"/>
          <w:b/>
          <w:color w:val="FF0000"/>
          <w:sz w:val="25"/>
          <w:szCs w:val="25"/>
          <w:lang w:val="es-ES_tradnl"/>
        </w:rPr>
      </w:pPr>
      <w:r w:rsidRPr="00C92D59">
        <w:rPr>
          <w:rFonts w:ascii="Arial" w:hAnsi="Arial" w:cs="Arial"/>
          <w:sz w:val="25"/>
          <w:szCs w:val="25"/>
          <w:lang w:val="es-ES_tradnl"/>
        </w:rPr>
        <w:t>VIII. Renunciar, abandonar o negarse en cualquier momento a recibir o continuar el tratamiento que considere extraordinario o, en su caso, sedación paliativa.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XI. Designar, a algún familiar, representante legal o a una persona de su confianza, para el caso de que, con el avance de la enfermedad, esté impedido a expresar su voluntad, lo haga en su representación;</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X. A recibir los servicios espirituales, así como los de expertos en tanatología, cuando lo solicite él, su familia, representante legal o persona de su confianza; y</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XI. Los demás que las leyes señalen.</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4.</w:t>
      </w:r>
      <w:r w:rsidRPr="00C92D59">
        <w:rPr>
          <w:rFonts w:ascii="Arial" w:hAnsi="Arial" w:cs="Arial"/>
          <w:sz w:val="25"/>
          <w:szCs w:val="25"/>
          <w:lang w:val="es-ES_tradnl"/>
        </w:rPr>
        <w:t xml:space="preserve"> El paciente en situación terminal que esté recibiendo los cuidados paliativos, podrá solicitar recibir nuevamente el tratamiento curativo, ratificando su decisión por escrito ante el personal médico correspondiente.</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5.</w:t>
      </w:r>
      <w:r w:rsidRPr="00C92D59">
        <w:rPr>
          <w:rFonts w:ascii="Arial" w:hAnsi="Arial" w:cs="Arial"/>
          <w:sz w:val="25"/>
          <w:szCs w:val="25"/>
          <w:lang w:val="es-ES_tradnl"/>
        </w:rPr>
        <w:t xml:space="preserve">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b/>
          <w:color w:val="FF0000"/>
          <w:sz w:val="25"/>
          <w:szCs w:val="25"/>
        </w:rPr>
      </w:pPr>
      <w:r w:rsidRPr="00C92D59">
        <w:rPr>
          <w:rFonts w:ascii="Arial" w:hAnsi="Arial" w:cs="Arial"/>
          <w:b/>
          <w:sz w:val="25"/>
          <w:szCs w:val="25"/>
          <w:lang w:val="es-ES_tradnl"/>
        </w:rPr>
        <w:t>Artículo 125 Bis 6.</w:t>
      </w:r>
      <w:r w:rsidRPr="00C92D59">
        <w:rPr>
          <w:rFonts w:ascii="Arial" w:hAnsi="Arial" w:cs="Arial"/>
          <w:sz w:val="25"/>
          <w:szCs w:val="25"/>
          <w:lang w:val="es-ES_tradnl"/>
        </w:rPr>
        <w:t xml:space="preserve"> Los cuidados paliativos se proporcionarán desde el momento en que se diagnostica el estado terminal de la enfermedad, por el médico especialista</w:t>
      </w:r>
      <w:r w:rsidRPr="00C92D59">
        <w:rPr>
          <w:rFonts w:ascii="Arial" w:hAnsi="Arial" w:cs="Arial"/>
          <w:sz w:val="25"/>
          <w:szCs w:val="25"/>
        </w:rPr>
        <w:t xml:space="preserve"> con experiencia, y estar sujeta a revisión permanente. </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7.</w:t>
      </w:r>
      <w:r w:rsidRPr="00C92D59">
        <w:rPr>
          <w:rFonts w:ascii="Arial" w:hAnsi="Arial" w:cs="Arial"/>
          <w:sz w:val="25"/>
          <w:szCs w:val="25"/>
          <w:lang w:val="es-ES_tradnl"/>
        </w:rPr>
        <w:t xml:space="preserve"> Los familiares del enfermo en situación terminal tienen la obligación de respetar la decisión que de manera voluntaria tome el enfermo en los términos de este título.</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b/>
          <w:color w:val="FF0000"/>
          <w:sz w:val="25"/>
          <w:szCs w:val="25"/>
          <w:lang w:val="es-ES_tradnl"/>
        </w:rPr>
      </w:pPr>
      <w:r w:rsidRPr="00C92D59">
        <w:rPr>
          <w:rFonts w:ascii="Arial" w:hAnsi="Arial" w:cs="Arial"/>
          <w:b/>
          <w:sz w:val="25"/>
          <w:szCs w:val="25"/>
          <w:lang w:val="es-ES_tradnl"/>
        </w:rPr>
        <w:t>Artículo 125 Bis 8.</w:t>
      </w:r>
      <w:r w:rsidRPr="00C92D59">
        <w:rPr>
          <w:rFonts w:ascii="Arial" w:hAnsi="Arial" w:cs="Arial"/>
          <w:sz w:val="25"/>
          <w:szCs w:val="25"/>
          <w:lang w:val="es-ES_tradnl"/>
        </w:rPr>
        <w:t xml:space="preserve">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o por el Comité de Bioética institucional.</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9.</w:t>
      </w:r>
      <w:r w:rsidRPr="00C92D59">
        <w:rPr>
          <w:rFonts w:ascii="Arial" w:hAnsi="Arial" w:cs="Arial"/>
          <w:sz w:val="25"/>
          <w:szCs w:val="25"/>
          <w:lang w:val="es-ES_tradnl"/>
        </w:rPr>
        <w:t xml:space="preserve"> Todos los documentos a que se refiere este título se regirán de acuerdo a lo que se establezca en </w:t>
      </w:r>
      <w:r w:rsidRPr="00C92D59">
        <w:rPr>
          <w:rFonts w:ascii="Arial" w:hAnsi="Arial" w:cs="Arial"/>
          <w:bCs/>
          <w:sz w:val="25"/>
          <w:szCs w:val="25"/>
          <w:lang w:val="es-ES_tradnl"/>
        </w:rPr>
        <w:t xml:space="preserve">Ley Protectora de la Dignidad del Enfermo Terminal, para el Estado de Coahuila </w:t>
      </w:r>
      <w:r w:rsidRPr="00C92D59">
        <w:rPr>
          <w:rFonts w:ascii="Arial" w:hAnsi="Arial" w:cs="Arial"/>
          <w:sz w:val="25"/>
          <w:szCs w:val="25"/>
          <w:lang w:val="es-ES_tradnl"/>
        </w:rPr>
        <w:t>y demás disposiciones aplicables.</w:t>
      </w:r>
    </w:p>
    <w:p w:rsidR="00C92D59" w:rsidRPr="00C92D59" w:rsidRDefault="00C92D59" w:rsidP="00C92D59">
      <w:pPr>
        <w:rPr>
          <w:rFonts w:ascii="Arial" w:hAnsi="Arial" w:cs="Arial"/>
          <w:sz w:val="25"/>
          <w:szCs w:val="25"/>
          <w:lang w:val="es-ES_tradnl"/>
        </w:rPr>
      </w:pPr>
    </w:p>
    <w:p w:rsidR="00C92D59" w:rsidRPr="00C92D59" w:rsidRDefault="00C92D59" w:rsidP="00C92D59">
      <w:pPr>
        <w:jc w:val="center"/>
        <w:rPr>
          <w:rFonts w:ascii="Arial" w:hAnsi="Arial" w:cs="Arial"/>
          <w:b/>
          <w:sz w:val="25"/>
          <w:szCs w:val="25"/>
          <w:lang w:val="es-ES_tradnl"/>
        </w:rPr>
      </w:pPr>
      <w:r w:rsidRPr="00C92D59">
        <w:rPr>
          <w:rFonts w:ascii="Arial" w:hAnsi="Arial" w:cs="Arial"/>
          <w:b/>
          <w:sz w:val="25"/>
          <w:szCs w:val="25"/>
          <w:lang w:val="es-ES_tradnl"/>
        </w:rPr>
        <w:t>CAPÍTULO III</w:t>
      </w:r>
    </w:p>
    <w:p w:rsidR="00C92D59" w:rsidRPr="00C92D59" w:rsidRDefault="00C92D59" w:rsidP="00C92D59">
      <w:pPr>
        <w:jc w:val="center"/>
        <w:rPr>
          <w:rFonts w:ascii="Arial" w:hAnsi="Arial" w:cs="Arial"/>
          <w:sz w:val="25"/>
          <w:szCs w:val="25"/>
          <w:lang w:val="es-ES_tradnl"/>
        </w:rPr>
      </w:pPr>
      <w:r w:rsidRPr="00C92D59">
        <w:rPr>
          <w:rFonts w:ascii="Arial" w:hAnsi="Arial" w:cs="Arial"/>
          <w:b/>
          <w:sz w:val="25"/>
          <w:szCs w:val="25"/>
          <w:lang w:val="es-ES_tradnl"/>
        </w:rPr>
        <w:t>De las Facultades y Obligaciones de las Instituciones de Salud</w:t>
      </w:r>
    </w:p>
    <w:p w:rsidR="00C92D59" w:rsidRPr="00C92D59" w:rsidRDefault="00C92D59" w:rsidP="00C92D59">
      <w:pPr>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bookmarkStart w:id="0" w:name="_Hlk1132707"/>
      <w:r w:rsidRPr="00C92D59">
        <w:rPr>
          <w:rFonts w:ascii="Arial" w:hAnsi="Arial" w:cs="Arial"/>
          <w:b/>
          <w:sz w:val="25"/>
          <w:szCs w:val="25"/>
          <w:lang w:val="es-ES_tradnl"/>
        </w:rPr>
        <w:t>Artículo 125 Bis 10.</w:t>
      </w:r>
      <w:r w:rsidRPr="00C92D59">
        <w:rPr>
          <w:rFonts w:ascii="Arial" w:hAnsi="Arial" w:cs="Arial"/>
          <w:sz w:val="25"/>
          <w:szCs w:val="25"/>
          <w:lang w:val="es-ES_tradnl"/>
        </w:rPr>
        <w:t xml:space="preserve"> Las Instituciones del Sistema Estatal de Salud: </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b/>
          <w:color w:val="FF0000"/>
          <w:sz w:val="25"/>
          <w:szCs w:val="25"/>
          <w:lang w:val="es-ES_tradnl"/>
        </w:rPr>
      </w:pPr>
      <w:r w:rsidRPr="00C92D59">
        <w:rPr>
          <w:rFonts w:ascii="Arial" w:hAnsi="Arial" w:cs="Arial"/>
          <w:sz w:val="25"/>
          <w:szCs w:val="25"/>
          <w:lang w:val="es-ES_tradnl"/>
        </w:rPr>
        <w:t>I. Ofrecerán el servicio para la atención debida a los enfermos en situación terminal; aliviarán</w:t>
      </w:r>
      <w:r w:rsidRPr="00C92D59">
        <w:rPr>
          <w:rFonts w:ascii="Arial" w:hAnsi="Arial" w:cs="Arial"/>
          <w:sz w:val="25"/>
          <w:szCs w:val="25"/>
        </w:rPr>
        <w:t xml:space="preserve"> el dolor y otros síntomas angustiantes; responder a las necesidades de los pacientes y sus familias, incluido el apoyo emocional en el duelo y ofrecer un sistema de apoyo para ayudar a la familia a adaptarse durante la enfermedad del paciente y en su propio duelo.</w:t>
      </w:r>
    </w:p>
    <w:bookmarkEnd w:id="0"/>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II. Proporcionarán los servicios de orientación, asesoría y seguimiento al enfermo en situación terminal y o sus familiares o persona de confianza;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lastRenderedPageBreak/>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IV. Proporcionarán los cuidados paliativos correspondientes al tipo y grado de enfermedad, desde el momento del diagnóstico de la enfermedad terminal hasta el último momento;</w:t>
      </w: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 Fomentarán la creación de áreas especializadas que presten atención a los enfermos en situación terminal; y</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VI. Garantizarán la capacitación y actualización permanente de los recursos humanos para la salud, en materia de cuidados paliativos, tanatología y atención a enfermos en situación terminal.</w:t>
      </w:r>
    </w:p>
    <w:p w:rsidR="00C92D59" w:rsidRPr="00C92D59" w:rsidRDefault="00C92D59" w:rsidP="00C92D59">
      <w:pPr>
        <w:rPr>
          <w:rFonts w:ascii="Arial" w:hAnsi="Arial" w:cs="Arial"/>
          <w:sz w:val="25"/>
          <w:szCs w:val="25"/>
          <w:lang w:val="es-ES_tradnl"/>
        </w:rPr>
      </w:pPr>
    </w:p>
    <w:p w:rsidR="00C92D59" w:rsidRPr="00C92D59" w:rsidRDefault="00C92D59" w:rsidP="00C92D59">
      <w:pPr>
        <w:jc w:val="center"/>
        <w:rPr>
          <w:rFonts w:ascii="Arial" w:hAnsi="Arial" w:cs="Arial"/>
          <w:b/>
          <w:sz w:val="25"/>
          <w:szCs w:val="25"/>
          <w:lang w:val="es-ES_tradnl"/>
        </w:rPr>
      </w:pPr>
      <w:r w:rsidRPr="00C92D59">
        <w:rPr>
          <w:rFonts w:ascii="Arial" w:hAnsi="Arial" w:cs="Arial"/>
          <w:b/>
          <w:sz w:val="25"/>
          <w:szCs w:val="25"/>
          <w:lang w:val="es-ES_tradnl"/>
        </w:rPr>
        <w:t>CAPÍTULO IV</w:t>
      </w:r>
    </w:p>
    <w:p w:rsidR="00C92D59" w:rsidRPr="00C92D59" w:rsidRDefault="00C92D59" w:rsidP="00C92D59">
      <w:pPr>
        <w:jc w:val="center"/>
        <w:rPr>
          <w:rFonts w:ascii="Arial" w:hAnsi="Arial" w:cs="Arial"/>
          <w:b/>
          <w:sz w:val="25"/>
          <w:szCs w:val="25"/>
          <w:lang w:val="es-ES_tradnl"/>
        </w:rPr>
      </w:pPr>
      <w:r w:rsidRPr="00C92D59">
        <w:rPr>
          <w:rFonts w:ascii="Arial" w:hAnsi="Arial" w:cs="Arial"/>
          <w:b/>
          <w:sz w:val="25"/>
          <w:szCs w:val="25"/>
          <w:lang w:val="es-ES_tradnl"/>
        </w:rPr>
        <w:t>De los Derechos, Facultades y Obligaciones de los Médicos y Personal Sanitario</w:t>
      </w:r>
    </w:p>
    <w:p w:rsidR="00C92D59" w:rsidRPr="00C92D59" w:rsidRDefault="00C92D59" w:rsidP="00C92D59">
      <w:pPr>
        <w:rPr>
          <w:rFonts w:ascii="Arial" w:hAnsi="Arial" w:cs="Arial"/>
          <w:b/>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11.</w:t>
      </w:r>
      <w:r w:rsidRPr="00C92D59">
        <w:rPr>
          <w:rFonts w:ascii="Arial" w:hAnsi="Arial" w:cs="Arial"/>
          <w:sz w:val="25"/>
          <w:szCs w:val="25"/>
          <w:lang w:val="es-ES_tradnl"/>
        </w:rPr>
        <w:t xml:space="preserve"> Los médicos tratantes y el equipo sanitario que preste los cuidados paliativos, para el mejor desempeño de sus servicios, deberán estar debidamente capacitados humana y técnicamente, por instituciones autorizadas para ello.</w:t>
      </w:r>
    </w:p>
    <w:p w:rsidR="00C92D59" w:rsidRPr="00C92D59" w:rsidRDefault="00C92D59" w:rsidP="00C92D59">
      <w:pPr>
        <w:jc w:val="both"/>
        <w:rPr>
          <w:rFonts w:ascii="Arial" w:hAnsi="Arial" w:cs="Arial"/>
          <w:b/>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12.</w:t>
      </w:r>
      <w:r w:rsidRPr="00C92D59">
        <w:rPr>
          <w:rFonts w:ascii="Arial" w:hAnsi="Arial" w:cs="Arial"/>
          <w:sz w:val="25"/>
          <w:szCs w:val="25"/>
          <w:lang w:val="es-ES_tradnl"/>
        </w:rPr>
        <w:t xml:space="preserve"> Los médicos especialistas en las instituciones, encargadas de detectar enfermedades terminales, tendrán las siguientes obligaciones: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 Proporcionar toda la información que el paciente requiera, así como la que el médico considere necesaria para que el enfermo en situación terminal pueda tomar una decisión libre e informada sobre su atención, tratamiento y cuidados;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lastRenderedPageBreak/>
        <w:t xml:space="preserve">II. Pedir el consentimiento informado del enfermo en situación terminal, según lo marca la </w:t>
      </w:r>
      <w:r w:rsidRPr="00C92D59">
        <w:rPr>
          <w:rFonts w:ascii="Arial" w:hAnsi="Arial" w:cs="Arial"/>
          <w:bCs/>
          <w:sz w:val="25"/>
          <w:szCs w:val="25"/>
          <w:lang w:val="es-ES_tradnl"/>
        </w:rPr>
        <w:t>Ley Protectora de la Dignidad del Enfermo Terminal, para el Estado de Coahuila</w:t>
      </w:r>
      <w:r w:rsidRPr="00C92D59">
        <w:rPr>
          <w:rFonts w:ascii="Arial" w:hAnsi="Arial" w:cs="Arial"/>
          <w:sz w:val="25"/>
          <w:szCs w:val="25"/>
          <w:lang w:val="es-ES_tradnl"/>
        </w:rPr>
        <w:t>, para los tratamientos o medidas a tomar respecto de la enfermedad terminal;</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III. Informar oportunamente al enfermo en situación terminal, cuando el tratamiento curativo no dé resultados;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IV. Informar al enfermo en situación terminal, sobre las opciones que existan de cuidados paliativos;</w:t>
      </w: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 Respetar la decisión del enfermo en situación terminal en cuanto al tratamiento curativo y cuidados paliativos, una vez que se le haya explicado en términos sencillos las consecuencias de su decisión;</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VI. Garantizar que se brinden los cuidados básicos o tratamiento al paciente en todo momento;</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VII. Procurar las medidas mínimas necesaria para preservar la calidad de vida de los enfermos en situación terminal;</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VIII. Respetar y aplicar todas y cada una de las medidas y procedimientos para los casos que señala esta ley;</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IX. Hacer saber al enfermo, de inmediato y antes de su aplicación, si el tratamiento a seguir para aliviar el dolor y los síntomas de su enfermedad tenga como posibles efectos secundarios disminuir el tiempo de vida;</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 xml:space="preserve">X. Solicitar una segunda opinión a otro médico especialista, cuando su diagnóstico sea una enfermedad terminal; y </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lastRenderedPageBreak/>
        <w:t>XI. Las demás que le señalen ésta y otras leyes aplicables en la materia.</w:t>
      </w:r>
    </w:p>
    <w:p w:rsidR="00C92D59" w:rsidRPr="00C92D59" w:rsidRDefault="00C92D59" w:rsidP="00C92D59">
      <w:pPr>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13.</w:t>
      </w:r>
      <w:r w:rsidRPr="00C92D59">
        <w:rPr>
          <w:rFonts w:ascii="Arial" w:hAnsi="Arial" w:cs="Arial"/>
          <w:sz w:val="25"/>
          <w:szCs w:val="25"/>
          <w:lang w:val="es-ES_tradnl"/>
        </w:rPr>
        <w:t xml:space="preserve"> Los médicos tratantes podrán suministrar fármacos paliativos a un enfermo en situación terminal, </w:t>
      </w:r>
      <w:proofErr w:type="spellStart"/>
      <w:r w:rsidRPr="00C92D59">
        <w:rPr>
          <w:rFonts w:ascii="Arial" w:hAnsi="Arial" w:cs="Arial"/>
          <w:sz w:val="25"/>
          <w:szCs w:val="25"/>
          <w:lang w:val="es-ES_tradnl"/>
        </w:rPr>
        <w:t>aún</w:t>
      </w:r>
      <w:proofErr w:type="spellEnd"/>
      <w:r w:rsidRPr="00C92D59">
        <w:rPr>
          <w:rFonts w:ascii="Arial" w:hAnsi="Arial" w:cs="Arial"/>
          <w:sz w:val="25"/>
          <w:szCs w:val="25"/>
          <w:lang w:val="es-ES_tradnl"/>
        </w:rPr>
        <w:t xml:space="preserve"> cuando con ello se pierda estado de alerta o se acorte la vida del paciente, siempre y cuando se suministren dichos fármacos paliativos con el objeto de aliviar el dolor del paciente.</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Podrán hacer uso, de ser necesario de acuerdo con lo estipulado en la Ley de la materia, de analgésicos del grupo de los opioides. En estos casos será necesario el consentimiento del enfermo.</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sz w:val="25"/>
          <w:szCs w:val="25"/>
          <w:lang w:val="es-ES_tradnl"/>
        </w:rPr>
        <w:t>En ningún caso se suministrarán tales fármacos con la finalidad de acortar o terminar la vida del paciente, en tal caso se estará sujeto a las disposiciones penales aplicables.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14.</w:t>
      </w:r>
      <w:r w:rsidRPr="00C92D59">
        <w:rPr>
          <w:rFonts w:ascii="Arial" w:hAnsi="Arial" w:cs="Arial"/>
          <w:sz w:val="25"/>
          <w:szCs w:val="25"/>
          <w:lang w:val="es-ES_tradnl"/>
        </w:rPr>
        <w:t xml:space="preserve"> Los médicos tratantes, en ningún caso y por ningún motivo implementaran medios extraordinarios al enfermo en situación terminal, sin su consentimiento.</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15.</w:t>
      </w:r>
      <w:r w:rsidRPr="00C92D59">
        <w:rPr>
          <w:rFonts w:ascii="Arial" w:hAnsi="Arial" w:cs="Arial"/>
          <w:sz w:val="25"/>
          <w:szCs w:val="25"/>
          <w:lang w:val="es-ES_tradnl"/>
        </w:rPr>
        <w:t xml:space="preserve"> Para garantizar una vida de calidad y el respeto a la dignidad del enfermo en situación terminal, el personal médico no deberá aplicar tratamientos o medidas consideradas como obstinación terapéutica ni medios extraordinarios.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16.</w:t>
      </w:r>
      <w:r w:rsidRPr="00C92D59">
        <w:rPr>
          <w:rFonts w:ascii="Arial" w:hAnsi="Arial" w:cs="Arial"/>
          <w:sz w:val="25"/>
          <w:szCs w:val="25"/>
          <w:lang w:val="es-ES_tradnl"/>
        </w:rPr>
        <w:t xml:space="preserve"> El personal médico que deje de proporcionar los cuidados básicos a los enfermos en situación terminal, será sancionado conforme lo establecido por las leyes aplicables.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Bis17.</w:t>
      </w:r>
      <w:r w:rsidRPr="00C92D59">
        <w:rPr>
          <w:rFonts w:ascii="Arial" w:hAnsi="Arial" w:cs="Arial"/>
          <w:sz w:val="25"/>
          <w:szCs w:val="25"/>
          <w:lang w:val="es-ES_tradnl"/>
        </w:rPr>
        <w:t xml:space="preserve">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rsidR="00C92D59" w:rsidRPr="00C92D59" w:rsidRDefault="00C92D59" w:rsidP="00C92D59">
      <w:pPr>
        <w:jc w:val="both"/>
        <w:rPr>
          <w:rFonts w:ascii="Arial" w:hAnsi="Arial" w:cs="Arial"/>
          <w:sz w:val="25"/>
          <w:szCs w:val="25"/>
          <w:lang w:val="es-ES_tradnl"/>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Artículo 125 Bis 18.</w:t>
      </w:r>
      <w:r w:rsidRPr="00C92D59">
        <w:rPr>
          <w:rFonts w:ascii="Arial" w:hAnsi="Arial" w:cs="Arial"/>
          <w:sz w:val="25"/>
          <w:szCs w:val="25"/>
          <w:lang w:val="es-ES_tradnl"/>
        </w:rPr>
        <w:t xml:space="preserve"> Queda prohibida, la práctica de la eutanasia, entendida como homicidio por piedad, así como el suicidio asistido. En tal caso se estará a lo que señalan las disposiciones penales aplicables.</w:t>
      </w:r>
    </w:p>
    <w:p w:rsidR="00C92D59" w:rsidRPr="00C92D59" w:rsidRDefault="00C92D59" w:rsidP="00C92D59">
      <w:pPr>
        <w:jc w:val="center"/>
        <w:rPr>
          <w:rFonts w:ascii="Arial" w:hAnsi="Arial" w:cs="Arial"/>
          <w:sz w:val="25"/>
          <w:szCs w:val="25"/>
          <w:lang w:val="es-ES_tradnl"/>
        </w:rPr>
      </w:pPr>
    </w:p>
    <w:p w:rsidR="00C92D59" w:rsidRPr="00411823" w:rsidRDefault="00C92D59" w:rsidP="00C92D59">
      <w:pPr>
        <w:jc w:val="center"/>
        <w:rPr>
          <w:rFonts w:ascii="Arial" w:hAnsi="Arial" w:cs="Arial"/>
          <w:b/>
          <w:sz w:val="25"/>
          <w:szCs w:val="25"/>
          <w:lang w:val="en-US"/>
        </w:rPr>
      </w:pPr>
      <w:r w:rsidRPr="00411823">
        <w:rPr>
          <w:rFonts w:ascii="Arial" w:hAnsi="Arial" w:cs="Arial"/>
          <w:b/>
          <w:sz w:val="25"/>
          <w:szCs w:val="25"/>
          <w:lang w:val="en-US"/>
        </w:rPr>
        <w:t xml:space="preserve">T R </w:t>
      </w:r>
      <w:proofErr w:type="gramStart"/>
      <w:r w:rsidRPr="00411823">
        <w:rPr>
          <w:rFonts w:ascii="Arial" w:hAnsi="Arial" w:cs="Arial"/>
          <w:b/>
          <w:sz w:val="25"/>
          <w:szCs w:val="25"/>
          <w:lang w:val="en-US"/>
        </w:rPr>
        <w:t>A</w:t>
      </w:r>
      <w:proofErr w:type="gramEnd"/>
      <w:r w:rsidRPr="00411823">
        <w:rPr>
          <w:rFonts w:ascii="Arial" w:hAnsi="Arial" w:cs="Arial"/>
          <w:b/>
          <w:sz w:val="25"/>
          <w:szCs w:val="25"/>
          <w:lang w:val="en-US"/>
        </w:rPr>
        <w:t xml:space="preserve"> N S I T O R I O </w:t>
      </w:r>
    </w:p>
    <w:p w:rsidR="00C92D59" w:rsidRPr="00411823" w:rsidRDefault="00C92D59" w:rsidP="00C92D59">
      <w:pPr>
        <w:jc w:val="both"/>
        <w:rPr>
          <w:rFonts w:ascii="Arial" w:hAnsi="Arial" w:cs="Arial"/>
          <w:b/>
          <w:sz w:val="25"/>
          <w:szCs w:val="25"/>
          <w:lang w:val="en-US"/>
        </w:rPr>
      </w:pPr>
    </w:p>
    <w:p w:rsidR="00C92D59" w:rsidRPr="00C92D59" w:rsidRDefault="00C92D59" w:rsidP="00C92D59">
      <w:pPr>
        <w:jc w:val="both"/>
        <w:rPr>
          <w:rFonts w:ascii="Arial" w:hAnsi="Arial" w:cs="Arial"/>
          <w:sz w:val="25"/>
          <w:szCs w:val="25"/>
          <w:lang w:val="es-ES_tradnl"/>
        </w:rPr>
      </w:pPr>
      <w:r w:rsidRPr="00C92D59">
        <w:rPr>
          <w:rFonts w:ascii="Arial" w:hAnsi="Arial" w:cs="Arial"/>
          <w:b/>
          <w:sz w:val="25"/>
          <w:szCs w:val="25"/>
          <w:lang w:val="es-ES_tradnl"/>
        </w:rPr>
        <w:t xml:space="preserve">ARTÍCULO </w:t>
      </w:r>
      <w:proofErr w:type="gramStart"/>
      <w:r w:rsidRPr="00C92D59">
        <w:rPr>
          <w:rFonts w:ascii="Arial" w:hAnsi="Arial" w:cs="Arial"/>
          <w:b/>
          <w:sz w:val="25"/>
          <w:szCs w:val="25"/>
          <w:lang w:val="es-ES_tradnl"/>
        </w:rPr>
        <w:t>UNICO.</w:t>
      </w:r>
      <w:r>
        <w:rPr>
          <w:rFonts w:ascii="Arial" w:hAnsi="Arial" w:cs="Arial"/>
          <w:b/>
          <w:sz w:val="25"/>
          <w:szCs w:val="25"/>
          <w:lang w:val="es-ES_tradnl"/>
        </w:rPr>
        <w:t>-</w:t>
      </w:r>
      <w:proofErr w:type="gramEnd"/>
      <w:r w:rsidRPr="00C92D59">
        <w:rPr>
          <w:rFonts w:ascii="Arial" w:hAnsi="Arial" w:cs="Arial"/>
          <w:sz w:val="25"/>
          <w:szCs w:val="25"/>
          <w:lang w:val="es-ES_tradnl"/>
        </w:rPr>
        <w:t xml:space="preserve"> El presente Decreto entrará en vigor al día siguiente de su publicación en el Periódico Oficial del Estado.</w:t>
      </w:r>
    </w:p>
    <w:p w:rsidR="00494129" w:rsidRPr="00C92D59" w:rsidRDefault="00494129" w:rsidP="00C92D59">
      <w:pPr>
        <w:widowControl w:val="0"/>
        <w:spacing w:after="0" w:line="240" w:lineRule="auto"/>
        <w:jc w:val="both"/>
        <w:rPr>
          <w:rFonts w:ascii="Arial" w:eastAsia="Times New Roman" w:hAnsi="Arial" w:cs="Arial"/>
          <w:b/>
          <w:snapToGrid w:val="0"/>
          <w:sz w:val="24"/>
          <w:szCs w:val="24"/>
          <w:lang w:val="es-ES_tradnl" w:eastAsia="es-ES"/>
        </w:rPr>
      </w:pPr>
    </w:p>
    <w:p w:rsidR="00494129" w:rsidRPr="00C92D59" w:rsidRDefault="00494129" w:rsidP="00494129">
      <w:pPr>
        <w:spacing w:after="0" w:line="240" w:lineRule="auto"/>
        <w:jc w:val="both"/>
        <w:rPr>
          <w:rFonts w:ascii="Arial" w:eastAsia="Times New Roman" w:hAnsi="Arial" w:cs="Arial"/>
          <w:b/>
          <w:sz w:val="24"/>
          <w:szCs w:val="24"/>
          <w:lang w:eastAsia="es-ES"/>
        </w:rPr>
      </w:pPr>
    </w:p>
    <w:p w:rsidR="00494129" w:rsidRPr="00C92D59" w:rsidRDefault="00494129" w:rsidP="00494129">
      <w:pPr>
        <w:spacing w:after="0" w:line="240" w:lineRule="auto"/>
        <w:jc w:val="both"/>
        <w:rPr>
          <w:rFonts w:ascii="Arial" w:eastAsia="Times New Roman" w:hAnsi="Arial" w:cs="Arial"/>
          <w:b/>
          <w:sz w:val="24"/>
          <w:szCs w:val="24"/>
          <w:lang w:eastAsia="es-ES"/>
        </w:rPr>
      </w:pPr>
    </w:p>
    <w:p w:rsidR="00494129" w:rsidRPr="00C92D59" w:rsidRDefault="00494129" w:rsidP="00494129">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C92D59">
        <w:rPr>
          <w:rFonts w:ascii="Arial" w:eastAsia="Times New Roman" w:hAnsi="Arial" w:cs="Arial"/>
          <w:b/>
          <w:snapToGrid w:val="0"/>
          <w:sz w:val="23"/>
          <w:szCs w:val="23"/>
          <w:lang w:val="es-ES_tradnl" w:eastAsia="es-ES"/>
        </w:rPr>
        <w:t>DADO en la Ciudad de Saltillo, Coahuila de Zaragoza, a los veinte días del mes de marzo del año dos mil diecinueve.</w:t>
      </w:r>
    </w:p>
    <w:p w:rsidR="00494129" w:rsidRPr="00C92D59" w:rsidRDefault="00494129" w:rsidP="00494129">
      <w:pPr>
        <w:tabs>
          <w:tab w:val="left" w:pos="8749"/>
        </w:tabs>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jc w:val="center"/>
        <w:rPr>
          <w:rFonts w:ascii="Arial" w:eastAsia="Times New Roman" w:hAnsi="Arial" w:cs="Arial"/>
          <w:b/>
          <w:snapToGrid w:val="0"/>
          <w:sz w:val="23"/>
          <w:szCs w:val="23"/>
          <w:lang w:val="es-ES_tradnl" w:eastAsia="es-ES"/>
        </w:rPr>
      </w:pPr>
      <w:r w:rsidRPr="00C92D59">
        <w:rPr>
          <w:rFonts w:ascii="Arial" w:eastAsia="Times New Roman" w:hAnsi="Arial" w:cs="Arial"/>
          <w:b/>
          <w:snapToGrid w:val="0"/>
          <w:sz w:val="23"/>
          <w:szCs w:val="23"/>
          <w:lang w:val="es-ES_tradnl" w:eastAsia="es-ES"/>
        </w:rPr>
        <w:t>DIPUTADO PRESIDENTE</w:t>
      </w:r>
    </w:p>
    <w:p w:rsidR="00494129" w:rsidRPr="00C92D59" w:rsidRDefault="00494129" w:rsidP="00494129">
      <w:pPr>
        <w:tabs>
          <w:tab w:val="left" w:pos="8749"/>
        </w:tabs>
        <w:spacing w:after="0" w:line="240" w:lineRule="auto"/>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rPr>
          <w:rFonts w:ascii="Arial" w:eastAsia="Times New Roman" w:hAnsi="Arial" w:cs="Arial"/>
          <w:b/>
          <w:snapToGrid w:val="0"/>
          <w:sz w:val="23"/>
          <w:szCs w:val="23"/>
          <w:lang w:val="es-ES_tradnl" w:eastAsia="es-ES"/>
        </w:rPr>
      </w:pPr>
      <w:bookmarkStart w:id="1" w:name="_GoBack"/>
      <w:bookmarkEnd w:id="1"/>
    </w:p>
    <w:p w:rsidR="00494129" w:rsidRPr="00C92D59" w:rsidRDefault="00494129" w:rsidP="00494129">
      <w:pPr>
        <w:tabs>
          <w:tab w:val="left" w:pos="8749"/>
        </w:tabs>
        <w:spacing w:after="0" w:line="240" w:lineRule="auto"/>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jc w:val="center"/>
        <w:rPr>
          <w:rFonts w:ascii="Arial" w:eastAsia="Times New Roman" w:hAnsi="Arial" w:cs="Arial"/>
          <w:b/>
          <w:snapToGrid w:val="0"/>
          <w:sz w:val="23"/>
          <w:szCs w:val="23"/>
          <w:lang w:val="es-ES_tradnl" w:eastAsia="es-ES"/>
        </w:rPr>
      </w:pPr>
      <w:r w:rsidRPr="00C92D59">
        <w:rPr>
          <w:rFonts w:ascii="Arial" w:eastAsia="Times New Roman" w:hAnsi="Arial" w:cs="Arial"/>
          <w:b/>
          <w:snapToGrid w:val="0"/>
          <w:sz w:val="23"/>
          <w:szCs w:val="23"/>
          <w:lang w:val="es-ES_tradnl" w:eastAsia="es-ES"/>
        </w:rPr>
        <w:t>JAIME BUENO ZERTUCHE</w:t>
      </w:r>
    </w:p>
    <w:p w:rsidR="00494129" w:rsidRPr="00C92D59" w:rsidRDefault="00494129" w:rsidP="00494129">
      <w:pPr>
        <w:tabs>
          <w:tab w:val="left" w:pos="8749"/>
        </w:tabs>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tabs>
          <w:tab w:val="left" w:pos="8749"/>
        </w:tabs>
        <w:spacing w:after="0" w:line="240" w:lineRule="auto"/>
        <w:jc w:val="both"/>
        <w:rPr>
          <w:rFonts w:ascii="Arial" w:eastAsia="Times New Roman" w:hAnsi="Arial" w:cs="Arial"/>
          <w:b/>
          <w:snapToGrid w:val="0"/>
          <w:sz w:val="23"/>
          <w:szCs w:val="23"/>
          <w:lang w:val="es-ES_tradnl" w:eastAsia="es-ES"/>
        </w:rPr>
      </w:pPr>
      <w:r w:rsidRPr="00C92D59">
        <w:rPr>
          <w:rFonts w:ascii="Arial" w:eastAsia="Times New Roman" w:hAnsi="Arial" w:cs="Arial"/>
          <w:b/>
          <w:snapToGrid w:val="0"/>
          <w:sz w:val="23"/>
          <w:szCs w:val="23"/>
          <w:lang w:val="es-ES_tradnl" w:eastAsia="es-ES"/>
        </w:rPr>
        <w:t xml:space="preserve">             DIPUTADA SECRETARIA                                     </w:t>
      </w:r>
      <w:r w:rsidR="00C92D59">
        <w:rPr>
          <w:rFonts w:ascii="Arial" w:eastAsia="Times New Roman" w:hAnsi="Arial" w:cs="Arial"/>
          <w:b/>
          <w:snapToGrid w:val="0"/>
          <w:sz w:val="23"/>
          <w:szCs w:val="23"/>
          <w:lang w:val="es-ES_tradnl" w:eastAsia="es-ES"/>
        </w:rPr>
        <w:t xml:space="preserve">  </w:t>
      </w:r>
      <w:r w:rsidRPr="00C92D59">
        <w:rPr>
          <w:rFonts w:ascii="Arial" w:eastAsia="Times New Roman" w:hAnsi="Arial" w:cs="Arial"/>
          <w:b/>
          <w:snapToGrid w:val="0"/>
          <w:sz w:val="23"/>
          <w:szCs w:val="23"/>
          <w:lang w:val="es-ES_tradnl" w:eastAsia="es-ES"/>
        </w:rPr>
        <w:t>DIPUTADO SECRETARIO</w:t>
      </w:r>
    </w:p>
    <w:p w:rsidR="00494129" w:rsidRPr="00C92D59" w:rsidRDefault="00494129" w:rsidP="00494129">
      <w:pPr>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3"/>
          <w:szCs w:val="23"/>
          <w:lang w:val="es-ES_tradnl" w:eastAsia="es-ES"/>
        </w:rPr>
      </w:pPr>
    </w:p>
    <w:p w:rsidR="00494129" w:rsidRPr="00C92D59" w:rsidRDefault="00494129" w:rsidP="00494129">
      <w:pPr>
        <w:spacing w:after="0" w:line="240" w:lineRule="auto"/>
        <w:jc w:val="both"/>
        <w:rPr>
          <w:rFonts w:ascii="Arial" w:eastAsia="Times New Roman" w:hAnsi="Arial" w:cs="Arial"/>
          <w:b/>
          <w:snapToGrid w:val="0"/>
          <w:sz w:val="23"/>
          <w:szCs w:val="23"/>
          <w:lang w:val="es-ES_tradnl" w:eastAsia="es-ES"/>
        </w:rPr>
      </w:pPr>
    </w:p>
    <w:p w:rsidR="00245157" w:rsidRPr="00C92D59" w:rsidRDefault="00494129" w:rsidP="002C4754">
      <w:pPr>
        <w:spacing w:after="0" w:line="240" w:lineRule="auto"/>
        <w:jc w:val="both"/>
        <w:rPr>
          <w:rFonts w:ascii="Arial" w:hAnsi="Arial" w:cs="Arial"/>
        </w:rPr>
      </w:pPr>
      <w:r w:rsidRPr="00C92D59">
        <w:rPr>
          <w:rFonts w:ascii="Arial" w:eastAsia="Times New Roman" w:hAnsi="Arial" w:cs="Arial"/>
          <w:b/>
          <w:snapToGrid w:val="0"/>
          <w:sz w:val="23"/>
          <w:szCs w:val="23"/>
          <w:lang w:val="es-ES_tradnl" w:eastAsia="es-ES"/>
        </w:rPr>
        <w:t>ZULMMA VERENICE GUERRERO CÁZARES       JUAN CARLOS GUERRA LÓPEZ NEGRETE</w:t>
      </w:r>
    </w:p>
    <w:sectPr w:rsidR="00245157" w:rsidRPr="00C92D59" w:rsidSect="00086B4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9C" w:rsidRDefault="00B6379C" w:rsidP="00411823">
      <w:pPr>
        <w:spacing w:after="0" w:line="240" w:lineRule="auto"/>
      </w:pPr>
      <w:r>
        <w:separator/>
      </w:r>
    </w:p>
  </w:endnote>
  <w:endnote w:type="continuationSeparator" w:id="0">
    <w:p w:rsidR="00B6379C" w:rsidRDefault="00B6379C" w:rsidP="0041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9C" w:rsidRDefault="00B6379C" w:rsidP="00411823">
      <w:pPr>
        <w:spacing w:after="0" w:line="240" w:lineRule="auto"/>
      </w:pPr>
      <w:r>
        <w:separator/>
      </w:r>
    </w:p>
  </w:footnote>
  <w:footnote w:type="continuationSeparator" w:id="0">
    <w:p w:rsidR="00B6379C" w:rsidRDefault="00B6379C" w:rsidP="00411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11823" w:rsidRPr="00D775E4" w:rsidTr="009A7543">
      <w:trPr>
        <w:jc w:val="center"/>
      </w:trPr>
      <w:tc>
        <w:tcPr>
          <w:tcW w:w="1253" w:type="dxa"/>
        </w:tcPr>
        <w:p w:rsidR="00411823" w:rsidRPr="00D775E4" w:rsidRDefault="00411823" w:rsidP="00411823">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3CCB707B" wp14:editId="63A6E67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tc>
      <w:tc>
        <w:tcPr>
          <w:tcW w:w="8623" w:type="dxa"/>
        </w:tcPr>
        <w:p w:rsidR="00411823" w:rsidRPr="00815938" w:rsidRDefault="00411823" w:rsidP="00411823">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14E43D86" wp14:editId="1318EC70">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823" w:rsidRPr="002E1219" w:rsidRDefault="00411823" w:rsidP="0041182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411823" w:rsidRDefault="00411823" w:rsidP="0041182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11823" w:rsidRPr="004D5011" w:rsidRDefault="00411823" w:rsidP="00411823">
          <w:pPr>
            <w:pStyle w:val="Encabezado"/>
            <w:tabs>
              <w:tab w:val="left" w:pos="-1528"/>
              <w:tab w:val="center" w:pos="-1386"/>
            </w:tabs>
            <w:jc w:val="center"/>
            <w:rPr>
              <w:rFonts w:cs="Arial"/>
              <w:bCs/>
              <w:smallCaps/>
              <w:spacing w:val="20"/>
              <w:sz w:val="32"/>
              <w:szCs w:val="32"/>
            </w:rPr>
          </w:pPr>
        </w:p>
        <w:p w:rsidR="00411823" w:rsidRPr="00E41A80" w:rsidRDefault="00411823" w:rsidP="00411823">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411823" w:rsidRPr="00D775E4" w:rsidRDefault="00411823" w:rsidP="00411823">
          <w:pPr>
            <w:spacing w:after="0" w:line="240" w:lineRule="auto"/>
            <w:ind w:left="-434" w:right="-672"/>
            <w:jc w:val="center"/>
            <w:rPr>
              <w:b/>
              <w:bCs/>
              <w:sz w:val="12"/>
            </w:rPr>
          </w:pPr>
        </w:p>
      </w:tc>
      <w:tc>
        <w:tcPr>
          <w:tcW w:w="1181" w:type="dxa"/>
        </w:tcPr>
        <w:p w:rsidR="00411823" w:rsidRDefault="00411823" w:rsidP="00411823">
          <w:pPr>
            <w:spacing w:after="0" w:line="240" w:lineRule="auto"/>
            <w:jc w:val="center"/>
            <w:rPr>
              <w:b/>
              <w:bCs/>
              <w:sz w:val="12"/>
            </w:rPr>
          </w:pPr>
        </w:p>
        <w:p w:rsidR="00411823" w:rsidRDefault="00411823" w:rsidP="00411823">
          <w:pPr>
            <w:spacing w:after="0" w:line="240" w:lineRule="auto"/>
            <w:jc w:val="center"/>
            <w:rPr>
              <w:b/>
              <w:bCs/>
              <w:sz w:val="12"/>
            </w:rPr>
          </w:pPr>
        </w:p>
        <w:p w:rsidR="00411823" w:rsidRPr="00D775E4" w:rsidRDefault="00411823" w:rsidP="00411823">
          <w:pPr>
            <w:spacing w:after="0" w:line="240" w:lineRule="auto"/>
            <w:jc w:val="center"/>
            <w:rPr>
              <w:b/>
              <w:bCs/>
              <w:sz w:val="12"/>
            </w:rPr>
          </w:pPr>
        </w:p>
      </w:tc>
    </w:tr>
    <w:bookmarkEnd w:id="2"/>
  </w:tbl>
  <w:p w:rsidR="00411823" w:rsidRDefault="004118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29"/>
    <w:rsid w:val="000653EC"/>
    <w:rsid w:val="002C4754"/>
    <w:rsid w:val="00411823"/>
    <w:rsid w:val="004562E7"/>
    <w:rsid w:val="00494129"/>
    <w:rsid w:val="005B4E1B"/>
    <w:rsid w:val="00B6379C"/>
    <w:rsid w:val="00C92D59"/>
    <w:rsid w:val="00D55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8C69-946F-4B17-834A-C447E7ED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1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18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823"/>
  </w:style>
  <w:style w:type="paragraph" w:styleId="Piedepgina">
    <w:name w:val="footer"/>
    <w:basedOn w:val="Normal"/>
    <w:link w:val="PiedepginaCar"/>
    <w:uiPriority w:val="99"/>
    <w:unhideWhenUsed/>
    <w:rsid w:val="004118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2157</Words>
  <Characters>11864</Characters>
  <Application>Microsoft Office Word</Application>
  <DocSecurity>0</DocSecurity>
  <Lines>98</Lines>
  <Paragraphs>27</Paragraphs>
  <ScaleCrop>false</ScaleCrop>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2019-03-26T16:37:00Z</dcterms:created>
  <dcterms:modified xsi:type="dcterms:W3CDTF">2019-03-26T16:37:00Z</dcterms:modified>
</cp:coreProperties>
</file>