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DE" w:rsidRPr="004C3CCB" w:rsidRDefault="00870ADE" w:rsidP="00870ADE">
      <w:pPr>
        <w:spacing w:after="0" w:line="240" w:lineRule="auto"/>
        <w:jc w:val="both"/>
        <w:rPr>
          <w:rFonts w:ascii="Arial" w:eastAsia="Times New Roman" w:hAnsi="Arial" w:cs="Arial"/>
          <w:b/>
          <w:snapToGrid w:val="0"/>
          <w:sz w:val="24"/>
          <w:szCs w:val="24"/>
          <w:lang w:val="es-ES_tradnl" w:eastAsia="es-ES"/>
        </w:rPr>
      </w:pPr>
    </w:p>
    <w:p w:rsidR="00870ADE" w:rsidRPr="004C3CCB" w:rsidRDefault="00870ADE" w:rsidP="00870ADE">
      <w:pPr>
        <w:spacing w:after="0" w:line="240" w:lineRule="auto"/>
        <w:jc w:val="both"/>
        <w:rPr>
          <w:rFonts w:ascii="Arial" w:eastAsia="Times New Roman" w:hAnsi="Arial" w:cs="Arial"/>
          <w:b/>
          <w:snapToGrid w:val="0"/>
          <w:sz w:val="24"/>
          <w:szCs w:val="24"/>
          <w:lang w:val="es-ES_tradnl" w:eastAsia="es-ES"/>
        </w:rPr>
      </w:pPr>
    </w:p>
    <w:p w:rsidR="00870ADE" w:rsidRPr="004C3CCB" w:rsidRDefault="00870ADE" w:rsidP="00870ADE">
      <w:pPr>
        <w:spacing w:after="0" w:line="240" w:lineRule="auto"/>
        <w:jc w:val="both"/>
        <w:rPr>
          <w:rFonts w:ascii="Arial" w:eastAsia="Times New Roman" w:hAnsi="Arial" w:cs="Arial"/>
          <w:b/>
          <w:snapToGrid w:val="0"/>
          <w:sz w:val="24"/>
          <w:szCs w:val="24"/>
          <w:lang w:val="es-ES_tradnl" w:eastAsia="es-ES"/>
        </w:rPr>
      </w:pPr>
    </w:p>
    <w:p w:rsidR="00870ADE" w:rsidRPr="004C3CCB" w:rsidRDefault="00870ADE" w:rsidP="00870ADE">
      <w:pPr>
        <w:spacing w:after="0" w:line="240" w:lineRule="auto"/>
        <w:jc w:val="both"/>
        <w:rPr>
          <w:rFonts w:ascii="Arial" w:eastAsia="Times New Roman" w:hAnsi="Arial" w:cs="Arial"/>
          <w:b/>
          <w:snapToGrid w:val="0"/>
          <w:sz w:val="24"/>
          <w:szCs w:val="24"/>
          <w:lang w:val="es-ES_tradnl" w:eastAsia="es-ES"/>
        </w:rPr>
      </w:pPr>
    </w:p>
    <w:p w:rsidR="00870ADE" w:rsidRPr="004C3CCB" w:rsidRDefault="00870ADE" w:rsidP="00870ADE">
      <w:pPr>
        <w:spacing w:after="0" w:line="240" w:lineRule="auto"/>
        <w:jc w:val="both"/>
        <w:rPr>
          <w:rFonts w:ascii="Arial" w:eastAsia="Times New Roman" w:hAnsi="Arial" w:cs="Arial"/>
          <w:b/>
          <w:snapToGrid w:val="0"/>
          <w:sz w:val="24"/>
          <w:szCs w:val="24"/>
          <w:lang w:val="es-ES_tradnl" w:eastAsia="es-ES"/>
        </w:rPr>
      </w:pPr>
      <w:r w:rsidRPr="004C3CCB">
        <w:rPr>
          <w:rFonts w:ascii="Arial" w:eastAsia="Times New Roman" w:hAnsi="Arial" w:cs="Arial"/>
          <w:b/>
          <w:snapToGrid w:val="0"/>
          <w:sz w:val="24"/>
          <w:szCs w:val="24"/>
          <w:lang w:val="es-ES_tradnl" w:eastAsia="es-ES"/>
        </w:rPr>
        <w:t>QUE EL CONGRESO DEL ESTADO INDEPENDIENTE, LIBRE Y SOBERANO DE COAHUILA DE ZARAGOZA;</w:t>
      </w:r>
    </w:p>
    <w:p w:rsidR="00870ADE" w:rsidRPr="004C3CCB" w:rsidRDefault="00870ADE" w:rsidP="00870ADE">
      <w:pPr>
        <w:spacing w:after="0" w:line="240" w:lineRule="auto"/>
        <w:jc w:val="both"/>
        <w:rPr>
          <w:rFonts w:ascii="Arial" w:eastAsia="Times New Roman" w:hAnsi="Arial" w:cs="Arial"/>
          <w:b/>
          <w:snapToGrid w:val="0"/>
          <w:sz w:val="24"/>
          <w:szCs w:val="24"/>
          <w:lang w:val="es-ES_tradnl" w:eastAsia="es-ES"/>
        </w:rPr>
      </w:pPr>
    </w:p>
    <w:p w:rsidR="00870ADE" w:rsidRPr="004C3CCB" w:rsidRDefault="00870ADE" w:rsidP="00870ADE">
      <w:pPr>
        <w:spacing w:after="0" w:line="240" w:lineRule="auto"/>
        <w:jc w:val="both"/>
        <w:rPr>
          <w:rFonts w:ascii="Arial" w:eastAsia="Times New Roman" w:hAnsi="Arial" w:cs="Arial"/>
          <w:b/>
          <w:snapToGrid w:val="0"/>
          <w:sz w:val="24"/>
          <w:szCs w:val="24"/>
          <w:lang w:val="es-ES_tradnl" w:eastAsia="es-ES"/>
        </w:rPr>
      </w:pPr>
    </w:p>
    <w:p w:rsidR="00870ADE" w:rsidRPr="004C3CCB" w:rsidRDefault="00870ADE" w:rsidP="00870ADE">
      <w:pPr>
        <w:widowControl w:val="0"/>
        <w:spacing w:after="0" w:line="240" w:lineRule="auto"/>
        <w:jc w:val="both"/>
        <w:rPr>
          <w:rFonts w:ascii="Arial" w:eastAsia="Times New Roman" w:hAnsi="Arial" w:cs="Arial"/>
          <w:b/>
          <w:snapToGrid w:val="0"/>
          <w:sz w:val="24"/>
          <w:szCs w:val="24"/>
          <w:lang w:val="es-ES_tradnl" w:eastAsia="es-ES"/>
        </w:rPr>
      </w:pPr>
      <w:r w:rsidRPr="004C3CCB">
        <w:rPr>
          <w:rFonts w:ascii="Arial" w:eastAsia="Times New Roman" w:hAnsi="Arial" w:cs="Arial"/>
          <w:b/>
          <w:snapToGrid w:val="0"/>
          <w:sz w:val="24"/>
          <w:szCs w:val="24"/>
          <w:lang w:val="es-ES_tradnl" w:eastAsia="es-ES"/>
        </w:rPr>
        <w:t>DECRETA:</w:t>
      </w:r>
    </w:p>
    <w:p w:rsidR="00870ADE" w:rsidRPr="004C3CCB" w:rsidRDefault="00870ADE" w:rsidP="00870ADE">
      <w:pPr>
        <w:widowControl w:val="0"/>
        <w:spacing w:after="0" w:line="240" w:lineRule="auto"/>
        <w:jc w:val="both"/>
        <w:rPr>
          <w:rFonts w:ascii="Arial" w:eastAsia="Times New Roman" w:hAnsi="Arial" w:cs="Arial"/>
          <w:b/>
          <w:snapToGrid w:val="0"/>
          <w:sz w:val="24"/>
          <w:szCs w:val="24"/>
          <w:lang w:val="es-ES_tradnl" w:eastAsia="es-ES"/>
        </w:rPr>
      </w:pPr>
    </w:p>
    <w:p w:rsidR="00870ADE" w:rsidRPr="004C3CCB" w:rsidRDefault="00870ADE" w:rsidP="00870ADE">
      <w:pPr>
        <w:widowControl w:val="0"/>
        <w:spacing w:after="0" w:line="240" w:lineRule="auto"/>
        <w:jc w:val="both"/>
        <w:rPr>
          <w:rFonts w:ascii="Arial" w:eastAsia="Times New Roman" w:hAnsi="Arial" w:cs="Arial"/>
          <w:b/>
          <w:snapToGrid w:val="0"/>
          <w:sz w:val="24"/>
          <w:szCs w:val="24"/>
          <w:lang w:val="es-ES_tradnl" w:eastAsia="es-ES"/>
        </w:rPr>
      </w:pPr>
      <w:r w:rsidRPr="004C3CCB">
        <w:rPr>
          <w:rFonts w:ascii="Arial" w:eastAsia="Times New Roman" w:hAnsi="Arial" w:cs="Arial"/>
          <w:b/>
          <w:snapToGrid w:val="0"/>
          <w:sz w:val="24"/>
          <w:szCs w:val="24"/>
          <w:lang w:val="es-ES_tradnl" w:eastAsia="es-ES"/>
        </w:rPr>
        <w:t xml:space="preserve">NÚMERO 252.- </w:t>
      </w:r>
    </w:p>
    <w:p w:rsidR="00870ADE" w:rsidRDefault="00870ADE" w:rsidP="00870ADE">
      <w:pPr>
        <w:widowControl w:val="0"/>
        <w:spacing w:after="0" w:line="240" w:lineRule="auto"/>
        <w:jc w:val="both"/>
        <w:rPr>
          <w:rFonts w:ascii="Arial" w:eastAsia="Times New Roman" w:hAnsi="Arial" w:cs="Arial"/>
          <w:b/>
          <w:snapToGrid w:val="0"/>
          <w:sz w:val="24"/>
          <w:szCs w:val="24"/>
          <w:lang w:val="es-ES_tradnl" w:eastAsia="es-ES"/>
        </w:rPr>
      </w:pPr>
    </w:p>
    <w:p w:rsidR="004C3CCB" w:rsidRPr="004C3CCB" w:rsidRDefault="004C3CCB" w:rsidP="00870ADE">
      <w:pPr>
        <w:widowControl w:val="0"/>
        <w:spacing w:after="0" w:line="240" w:lineRule="auto"/>
        <w:jc w:val="both"/>
        <w:rPr>
          <w:rFonts w:ascii="Arial" w:eastAsia="Times New Roman" w:hAnsi="Arial" w:cs="Arial"/>
          <w:b/>
          <w:snapToGrid w:val="0"/>
          <w:sz w:val="24"/>
          <w:szCs w:val="24"/>
          <w:lang w:val="es-ES_tradnl" w:eastAsia="es-ES"/>
        </w:rPr>
      </w:pPr>
    </w:p>
    <w:p w:rsidR="004C3CCB" w:rsidRPr="004C3CCB" w:rsidRDefault="004C3CCB" w:rsidP="004C3CCB">
      <w:pPr>
        <w:pStyle w:val="ecxmsonormal"/>
        <w:shd w:val="clear" w:color="auto" w:fill="FFFFFF"/>
        <w:spacing w:before="0" w:beforeAutospacing="0" w:after="0" w:afterAutospacing="0" w:line="276" w:lineRule="auto"/>
        <w:jc w:val="both"/>
        <w:rPr>
          <w:rFonts w:ascii="Arial" w:hAnsi="Arial" w:cs="Arial"/>
          <w:sz w:val="24"/>
          <w:szCs w:val="24"/>
          <w:lang w:val="es-MX"/>
        </w:rPr>
      </w:pPr>
      <w:r w:rsidRPr="004C3CCB">
        <w:rPr>
          <w:rFonts w:ascii="Arial" w:hAnsi="Arial" w:cs="Arial"/>
          <w:b/>
          <w:sz w:val="24"/>
          <w:szCs w:val="24"/>
          <w:lang w:val="es-MX"/>
        </w:rPr>
        <w:t>ARTÍCULO ÚNICO.</w:t>
      </w:r>
      <w:r w:rsidR="00FA4761">
        <w:rPr>
          <w:rFonts w:ascii="Arial" w:hAnsi="Arial" w:cs="Arial"/>
          <w:b/>
          <w:sz w:val="24"/>
          <w:szCs w:val="24"/>
          <w:lang w:val="es-MX"/>
        </w:rPr>
        <w:t>-</w:t>
      </w:r>
      <w:r w:rsidRPr="004C3CCB">
        <w:rPr>
          <w:rFonts w:ascii="Arial" w:hAnsi="Arial" w:cs="Arial"/>
          <w:b/>
          <w:sz w:val="24"/>
          <w:szCs w:val="24"/>
          <w:lang w:val="es-MX"/>
        </w:rPr>
        <w:t xml:space="preserve">  </w:t>
      </w:r>
      <w:r w:rsidRPr="004C3CCB">
        <w:rPr>
          <w:rFonts w:ascii="Arial" w:hAnsi="Arial" w:cs="Arial"/>
          <w:sz w:val="24"/>
          <w:szCs w:val="24"/>
          <w:lang w:val="es-MX"/>
        </w:rPr>
        <w:t xml:space="preserve">Se reforma el Artículo 2, </w:t>
      </w:r>
      <w:r w:rsidRPr="004C3CCB">
        <w:rPr>
          <w:rFonts w:ascii="Arial" w:eastAsia="Calibri" w:hAnsi="Arial" w:cs="Arial"/>
          <w:sz w:val="24"/>
          <w:szCs w:val="24"/>
          <w:lang w:val="es-MX"/>
        </w:rPr>
        <w:t>relativo al Impuesto Predial de</w:t>
      </w:r>
      <w:r w:rsidRPr="004C3CCB">
        <w:rPr>
          <w:rFonts w:ascii="Arial" w:hAnsi="Arial" w:cs="Arial"/>
          <w:sz w:val="24"/>
          <w:szCs w:val="24"/>
          <w:lang w:val="es-MX"/>
        </w:rPr>
        <w:t xml:space="preserve"> la Ley de Ingresos del Municipio de General Cepeda, Coahuila de Zaragoza, para el ejercicio fiscal 2019, autorizada con Decreto 159 publicado en el Periódico Oficial del Gobierno del Estado con fecha 21 de diciembre de 2018, para quedar como sigue:</w:t>
      </w:r>
    </w:p>
    <w:p w:rsidR="004C3CCB" w:rsidRPr="004C3CCB" w:rsidRDefault="004C3CCB" w:rsidP="004C3CCB">
      <w:pPr>
        <w:tabs>
          <w:tab w:val="left" w:pos="2780"/>
        </w:tabs>
        <w:spacing w:line="276" w:lineRule="auto"/>
        <w:rPr>
          <w:rFonts w:ascii="Arial" w:hAnsi="Arial" w:cs="Arial"/>
          <w:b/>
          <w:sz w:val="24"/>
          <w:szCs w:val="24"/>
        </w:rPr>
      </w:pPr>
    </w:p>
    <w:p w:rsidR="004C3CCB" w:rsidRPr="004C3CCB" w:rsidRDefault="004C3CCB" w:rsidP="004C3CCB">
      <w:pPr>
        <w:tabs>
          <w:tab w:val="left" w:pos="2780"/>
        </w:tabs>
        <w:spacing w:line="276" w:lineRule="auto"/>
        <w:rPr>
          <w:rFonts w:ascii="Arial" w:hAnsi="Arial" w:cs="Arial"/>
          <w:b/>
          <w:sz w:val="24"/>
          <w:szCs w:val="24"/>
        </w:rPr>
      </w:pPr>
    </w:p>
    <w:p w:rsidR="004C3CCB" w:rsidRPr="004C3CCB" w:rsidRDefault="004C3CCB" w:rsidP="004C3CCB">
      <w:pPr>
        <w:tabs>
          <w:tab w:val="left" w:pos="2780"/>
        </w:tabs>
        <w:spacing w:line="276" w:lineRule="auto"/>
        <w:rPr>
          <w:rFonts w:ascii="Arial" w:hAnsi="Arial" w:cs="Arial"/>
          <w:b/>
          <w:bCs/>
          <w:sz w:val="24"/>
          <w:szCs w:val="24"/>
        </w:rPr>
      </w:pPr>
      <w:r w:rsidRPr="004C3CCB">
        <w:rPr>
          <w:rFonts w:ascii="Arial" w:hAnsi="Arial" w:cs="Arial"/>
          <w:b/>
          <w:sz w:val="24"/>
          <w:szCs w:val="24"/>
        </w:rPr>
        <w:t>ARTÍCULO 2.-</w:t>
      </w:r>
      <w:r w:rsidRPr="004C3CCB">
        <w:rPr>
          <w:rFonts w:ascii="Arial" w:hAnsi="Arial" w:cs="Arial"/>
          <w:bCs/>
          <w:sz w:val="24"/>
          <w:szCs w:val="24"/>
        </w:rPr>
        <w:t xml:space="preserve">  </w:t>
      </w:r>
      <w:r w:rsidRPr="004C3CCB">
        <w:rPr>
          <w:rFonts w:ascii="Arial" w:hAnsi="Arial" w:cs="Arial"/>
          <w:b/>
          <w:bCs/>
          <w:sz w:val="24"/>
          <w:szCs w:val="24"/>
        </w:rPr>
        <w:t>…</w:t>
      </w:r>
    </w:p>
    <w:p w:rsidR="004C3CCB" w:rsidRPr="004C3CCB" w:rsidRDefault="004C3CCB" w:rsidP="004C3CCB">
      <w:pPr>
        <w:tabs>
          <w:tab w:val="left" w:pos="2780"/>
        </w:tabs>
        <w:spacing w:line="276" w:lineRule="auto"/>
        <w:rPr>
          <w:rFonts w:ascii="Arial" w:hAnsi="Arial" w:cs="Arial"/>
          <w:bCs/>
          <w:sz w:val="24"/>
          <w:szCs w:val="24"/>
        </w:rPr>
      </w:pPr>
    </w:p>
    <w:p w:rsidR="004C3CCB" w:rsidRPr="004C3CCB" w:rsidRDefault="004C3CCB" w:rsidP="004C3CCB">
      <w:pPr>
        <w:tabs>
          <w:tab w:val="left" w:pos="2780"/>
        </w:tabs>
        <w:spacing w:line="276" w:lineRule="auto"/>
        <w:rPr>
          <w:rFonts w:ascii="Arial" w:hAnsi="Arial" w:cs="Arial"/>
          <w:bCs/>
          <w:sz w:val="24"/>
          <w:szCs w:val="24"/>
        </w:rPr>
      </w:pPr>
      <w:r w:rsidRPr="004C3CCB">
        <w:rPr>
          <w:rFonts w:ascii="Arial" w:hAnsi="Arial" w:cs="Arial"/>
          <w:bCs/>
          <w:sz w:val="24"/>
          <w:szCs w:val="24"/>
        </w:rPr>
        <w:t xml:space="preserve">I.- </w:t>
      </w:r>
      <w:proofErr w:type="gramStart"/>
      <w:r w:rsidRPr="004C3CCB">
        <w:rPr>
          <w:rFonts w:ascii="Arial" w:hAnsi="Arial" w:cs="Arial"/>
          <w:bCs/>
          <w:sz w:val="24"/>
          <w:szCs w:val="24"/>
        </w:rPr>
        <w:t>a  X.</w:t>
      </w:r>
      <w:proofErr w:type="gramEnd"/>
      <w:r w:rsidRPr="004C3CCB">
        <w:rPr>
          <w:rFonts w:ascii="Arial" w:hAnsi="Arial" w:cs="Arial"/>
          <w:bCs/>
          <w:sz w:val="24"/>
          <w:szCs w:val="24"/>
        </w:rPr>
        <w:t>- .…</w:t>
      </w:r>
    </w:p>
    <w:p w:rsidR="004C3CCB" w:rsidRPr="004C3CCB" w:rsidRDefault="004C3CCB" w:rsidP="004C3CCB">
      <w:pPr>
        <w:tabs>
          <w:tab w:val="left" w:pos="2780"/>
        </w:tabs>
        <w:spacing w:line="276" w:lineRule="auto"/>
        <w:jc w:val="both"/>
        <w:rPr>
          <w:rFonts w:ascii="Arial" w:hAnsi="Arial" w:cs="Arial"/>
          <w:bCs/>
          <w:sz w:val="24"/>
          <w:szCs w:val="24"/>
        </w:rPr>
      </w:pPr>
    </w:p>
    <w:p w:rsidR="004C3CCB" w:rsidRPr="004C3CCB" w:rsidRDefault="004C3CCB" w:rsidP="004C3CCB">
      <w:pPr>
        <w:tabs>
          <w:tab w:val="left" w:pos="2780"/>
        </w:tabs>
        <w:spacing w:line="276" w:lineRule="auto"/>
        <w:jc w:val="both"/>
        <w:rPr>
          <w:rFonts w:ascii="Arial" w:hAnsi="Arial" w:cs="Arial"/>
          <w:sz w:val="24"/>
          <w:szCs w:val="24"/>
        </w:rPr>
      </w:pPr>
      <w:r w:rsidRPr="004C3CCB">
        <w:rPr>
          <w:rFonts w:ascii="Arial" w:hAnsi="Arial" w:cs="Arial"/>
          <w:bCs/>
          <w:sz w:val="24"/>
          <w:szCs w:val="24"/>
        </w:rPr>
        <w:t>XI.</w:t>
      </w:r>
      <w:r w:rsidRPr="004C3CCB">
        <w:rPr>
          <w:rFonts w:ascii="Arial" w:hAnsi="Arial" w:cs="Arial"/>
          <w:sz w:val="24"/>
          <w:szCs w:val="24"/>
          <w:shd w:val="clear" w:color="auto" w:fill="FFFFFF"/>
        </w:rPr>
        <w:t xml:space="preserve">- En ningún caso el monto del impuesto predial será inferior a $ 52.00 por bimestre, exceptuando </w:t>
      </w:r>
      <w:r w:rsidRPr="004C3CCB">
        <w:rPr>
          <w:rFonts w:ascii="Arial" w:hAnsi="Arial" w:cs="Arial"/>
          <w:color w:val="000000"/>
          <w:sz w:val="24"/>
          <w:szCs w:val="24"/>
          <w:shd w:val="clear" w:color="auto" w:fill="FFFFFF"/>
        </w:rPr>
        <w:t xml:space="preserve">los contribuyentes pensionados, jubilados, adultos mayores o personas con discapacidad, en cuyo caso el monto del impuesto predial por bimestre no será inferior a </w:t>
      </w:r>
      <w:r>
        <w:rPr>
          <w:rFonts w:ascii="Arial" w:hAnsi="Arial" w:cs="Arial"/>
          <w:color w:val="000000"/>
          <w:sz w:val="24"/>
          <w:szCs w:val="24"/>
          <w:shd w:val="clear" w:color="auto" w:fill="FFFFFF"/>
        </w:rPr>
        <w:t xml:space="preserve">             </w:t>
      </w:r>
      <w:r w:rsidRPr="004C3CCB">
        <w:rPr>
          <w:rFonts w:ascii="Arial" w:hAnsi="Arial" w:cs="Arial"/>
          <w:color w:val="000000"/>
          <w:sz w:val="24"/>
          <w:szCs w:val="24"/>
          <w:shd w:val="clear" w:color="auto" w:fill="FFFFFF"/>
        </w:rPr>
        <w:t xml:space="preserve">$ 26.00, </w:t>
      </w:r>
      <w:r w:rsidRPr="004C3CCB">
        <w:rPr>
          <w:rFonts w:ascii="Arial" w:hAnsi="Arial" w:cs="Arial"/>
          <w:sz w:val="24"/>
          <w:szCs w:val="24"/>
        </w:rPr>
        <w:t>siempre y cuando atiendan a lo estipulado en la fracción XIV.</w:t>
      </w:r>
    </w:p>
    <w:p w:rsidR="004C3CCB" w:rsidRPr="004C3CCB" w:rsidRDefault="004C3CCB" w:rsidP="004C3CCB">
      <w:pPr>
        <w:shd w:val="clear" w:color="auto" w:fill="FFFFFF"/>
        <w:tabs>
          <w:tab w:val="left" w:pos="0"/>
        </w:tabs>
        <w:spacing w:line="276" w:lineRule="auto"/>
        <w:jc w:val="both"/>
        <w:rPr>
          <w:rFonts w:ascii="Arial" w:hAnsi="Arial" w:cs="Arial"/>
          <w:sz w:val="24"/>
          <w:szCs w:val="24"/>
        </w:rPr>
      </w:pPr>
    </w:p>
    <w:p w:rsidR="004C3CCB" w:rsidRPr="004C3CCB" w:rsidRDefault="004C3CCB" w:rsidP="004C3CCB">
      <w:pPr>
        <w:shd w:val="clear" w:color="auto" w:fill="FFFFFF"/>
        <w:tabs>
          <w:tab w:val="left" w:pos="0"/>
        </w:tabs>
        <w:jc w:val="both"/>
        <w:rPr>
          <w:rFonts w:ascii="Arial" w:hAnsi="Arial" w:cs="Arial"/>
          <w:sz w:val="24"/>
          <w:szCs w:val="24"/>
        </w:rPr>
      </w:pPr>
      <w:r w:rsidRPr="004C3CCB">
        <w:rPr>
          <w:rFonts w:ascii="Arial" w:hAnsi="Arial" w:cs="Arial"/>
          <w:sz w:val="24"/>
          <w:szCs w:val="24"/>
          <w:shd w:val="clear" w:color="auto" w:fill="FFFFFF"/>
        </w:rPr>
        <w:t>XII.-</w:t>
      </w:r>
      <w:r w:rsidRPr="004C3CCB">
        <w:rPr>
          <w:rFonts w:ascii="Arial" w:hAnsi="Arial" w:cs="Arial"/>
          <w:sz w:val="24"/>
          <w:szCs w:val="24"/>
        </w:rPr>
        <w:t xml:space="preserve"> Los predios ejidales pagarán conforme a lo que resulte de aplicar el 3% al valor de su producción anual comercializada. Los adquirentes son responsables solidarios del pago de este impuesto.</w:t>
      </w:r>
    </w:p>
    <w:p w:rsidR="004C3CCB" w:rsidRPr="004C3CCB" w:rsidRDefault="004C3CCB" w:rsidP="004C3CCB">
      <w:pPr>
        <w:shd w:val="clear" w:color="auto" w:fill="FFFFFF"/>
        <w:tabs>
          <w:tab w:val="left" w:pos="0"/>
        </w:tabs>
        <w:jc w:val="both"/>
        <w:rPr>
          <w:rFonts w:ascii="Arial" w:hAnsi="Arial" w:cs="Arial"/>
          <w:sz w:val="24"/>
          <w:szCs w:val="24"/>
        </w:rPr>
      </w:pPr>
    </w:p>
    <w:p w:rsidR="004C3CCB" w:rsidRPr="004C3CCB" w:rsidRDefault="004C3CCB" w:rsidP="004C3CCB">
      <w:pPr>
        <w:shd w:val="clear" w:color="auto" w:fill="FFFFFF"/>
        <w:autoSpaceDE w:val="0"/>
        <w:autoSpaceDN w:val="0"/>
        <w:adjustRightInd w:val="0"/>
        <w:jc w:val="both"/>
        <w:rPr>
          <w:rFonts w:ascii="Arial" w:hAnsi="Arial" w:cs="Arial"/>
          <w:sz w:val="24"/>
          <w:szCs w:val="24"/>
          <w:lang w:eastAsia="es-MX"/>
        </w:rPr>
      </w:pPr>
      <w:r w:rsidRPr="004C3CCB">
        <w:rPr>
          <w:rFonts w:ascii="Arial" w:hAnsi="Arial" w:cs="Arial"/>
          <w:sz w:val="24"/>
          <w:szCs w:val="24"/>
          <w:shd w:val="clear" w:color="auto" w:fill="FFFFFF"/>
          <w:lang w:eastAsia="es-MX"/>
        </w:rPr>
        <w:t>XIII.-</w:t>
      </w:r>
      <w:r w:rsidRPr="004C3CCB">
        <w:rPr>
          <w:rFonts w:ascii="Arial" w:hAnsi="Arial" w:cs="Arial"/>
          <w:sz w:val="24"/>
          <w:szCs w:val="24"/>
          <w:lang w:eastAsia="es-MX"/>
        </w:rPr>
        <w:t xml:space="preserve"> Las personas físicas y morales que cubran en una sola emisión la cuota anual del impuesto predial, se les otorgara un incentivo en base a lo siguiente:</w:t>
      </w:r>
    </w:p>
    <w:p w:rsidR="004C3CCB" w:rsidRPr="004C3CCB" w:rsidRDefault="004C3CCB" w:rsidP="004C3CCB">
      <w:pPr>
        <w:shd w:val="clear" w:color="auto" w:fill="FFFFFF"/>
        <w:autoSpaceDE w:val="0"/>
        <w:autoSpaceDN w:val="0"/>
        <w:adjustRightInd w:val="0"/>
        <w:rPr>
          <w:rFonts w:ascii="Arial" w:hAnsi="Arial" w:cs="Arial"/>
          <w:sz w:val="24"/>
          <w:szCs w:val="24"/>
          <w:lang w:eastAsia="es-MX"/>
        </w:rPr>
      </w:pPr>
    </w:p>
    <w:p w:rsidR="004C3CCB" w:rsidRPr="004C3CCB" w:rsidRDefault="004C3CCB" w:rsidP="004C3CCB">
      <w:pPr>
        <w:pStyle w:val="Prrafodelista"/>
        <w:widowControl/>
        <w:numPr>
          <w:ilvl w:val="0"/>
          <w:numId w:val="1"/>
        </w:numPr>
        <w:tabs>
          <w:tab w:val="left" w:pos="868"/>
        </w:tabs>
        <w:autoSpaceDE w:val="0"/>
        <w:autoSpaceDN w:val="0"/>
        <w:adjustRightInd w:val="0"/>
        <w:rPr>
          <w:rFonts w:cs="Arial"/>
          <w:b w:val="0"/>
          <w:sz w:val="24"/>
          <w:szCs w:val="24"/>
          <w:lang w:eastAsia="es-MX"/>
        </w:rPr>
      </w:pPr>
      <w:r w:rsidRPr="004C3CCB">
        <w:rPr>
          <w:rFonts w:cs="Arial"/>
          <w:b w:val="0"/>
          <w:sz w:val="24"/>
          <w:szCs w:val="24"/>
          <w:lang w:eastAsia="es-MX"/>
        </w:rPr>
        <w:t>El equivalente al 15% del monto del impuesto que se cause, cuando el pago se realice durante el mes de enero.</w:t>
      </w:r>
    </w:p>
    <w:p w:rsidR="004C3CCB" w:rsidRPr="004C3CCB" w:rsidRDefault="004C3CCB" w:rsidP="004C3CCB">
      <w:pPr>
        <w:pStyle w:val="Prrafodelista"/>
        <w:widowControl/>
        <w:numPr>
          <w:ilvl w:val="0"/>
          <w:numId w:val="1"/>
        </w:numPr>
        <w:tabs>
          <w:tab w:val="left" w:pos="868"/>
        </w:tabs>
        <w:autoSpaceDE w:val="0"/>
        <w:autoSpaceDN w:val="0"/>
        <w:adjustRightInd w:val="0"/>
        <w:rPr>
          <w:rFonts w:cs="Arial"/>
          <w:b w:val="0"/>
          <w:sz w:val="24"/>
          <w:szCs w:val="24"/>
          <w:lang w:eastAsia="es-MX"/>
        </w:rPr>
      </w:pPr>
      <w:r w:rsidRPr="004C3CCB">
        <w:rPr>
          <w:rFonts w:cs="Arial"/>
          <w:b w:val="0"/>
          <w:sz w:val="24"/>
          <w:szCs w:val="24"/>
          <w:lang w:eastAsia="es-MX"/>
        </w:rPr>
        <w:t>El equivalente al 10% del monto del impuesto que se cause, cuando el pago se realice durante el mes de febrero.</w:t>
      </w:r>
    </w:p>
    <w:p w:rsidR="004C3CCB" w:rsidRPr="004C3CCB" w:rsidRDefault="004C3CCB" w:rsidP="004C3CCB">
      <w:pPr>
        <w:pStyle w:val="Prrafodelista"/>
        <w:widowControl/>
        <w:numPr>
          <w:ilvl w:val="0"/>
          <w:numId w:val="1"/>
        </w:numPr>
        <w:tabs>
          <w:tab w:val="left" w:pos="868"/>
        </w:tabs>
        <w:autoSpaceDE w:val="0"/>
        <w:autoSpaceDN w:val="0"/>
        <w:adjustRightInd w:val="0"/>
        <w:rPr>
          <w:rFonts w:cs="Arial"/>
          <w:b w:val="0"/>
          <w:sz w:val="24"/>
          <w:szCs w:val="24"/>
          <w:lang w:eastAsia="es-MX"/>
        </w:rPr>
      </w:pPr>
      <w:r w:rsidRPr="004C3CCB">
        <w:rPr>
          <w:rFonts w:cs="Arial"/>
          <w:b w:val="0"/>
          <w:sz w:val="24"/>
          <w:szCs w:val="24"/>
          <w:lang w:eastAsia="es-MX"/>
        </w:rPr>
        <w:t>El equivalente al 5% del monto del impuesto que se cause, cuando el pago se realice durante el mes de marzo.</w:t>
      </w:r>
    </w:p>
    <w:p w:rsidR="004C3CCB" w:rsidRDefault="004C3CCB" w:rsidP="004C3CCB">
      <w:pPr>
        <w:shd w:val="clear" w:color="auto" w:fill="FFFFFF"/>
        <w:autoSpaceDE w:val="0"/>
        <w:autoSpaceDN w:val="0"/>
        <w:adjustRightInd w:val="0"/>
        <w:ind w:left="360"/>
        <w:rPr>
          <w:rFonts w:ascii="Arial" w:hAnsi="Arial" w:cs="Arial"/>
          <w:sz w:val="24"/>
          <w:szCs w:val="24"/>
          <w:lang w:eastAsia="es-MX"/>
        </w:rPr>
      </w:pPr>
    </w:p>
    <w:p w:rsidR="004C3CCB" w:rsidRPr="004C3CCB" w:rsidRDefault="004C3CCB" w:rsidP="004C3CCB">
      <w:pPr>
        <w:shd w:val="clear" w:color="auto" w:fill="FFFFFF"/>
        <w:autoSpaceDE w:val="0"/>
        <w:autoSpaceDN w:val="0"/>
        <w:adjustRightInd w:val="0"/>
        <w:ind w:left="360"/>
        <w:rPr>
          <w:rFonts w:ascii="Arial" w:hAnsi="Arial" w:cs="Arial"/>
          <w:sz w:val="24"/>
          <w:szCs w:val="24"/>
          <w:lang w:eastAsia="es-MX"/>
        </w:rPr>
      </w:pPr>
    </w:p>
    <w:p w:rsidR="004C3CCB" w:rsidRPr="004C3CCB" w:rsidRDefault="004C3CCB" w:rsidP="004C3CCB">
      <w:pPr>
        <w:shd w:val="clear" w:color="auto" w:fill="FFFFFF"/>
        <w:autoSpaceDE w:val="0"/>
        <w:autoSpaceDN w:val="0"/>
        <w:adjustRightInd w:val="0"/>
        <w:rPr>
          <w:rFonts w:ascii="Arial" w:hAnsi="Arial" w:cs="Arial"/>
          <w:sz w:val="24"/>
          <w:szCs w:val="24"/>
          <w:lang w:eastAsia="es-MX"/>
        </w:rPr>
      </w:pPr>
      <w:r w:rsidRPr="004C3CCB">
        <w:rPr>
          <w:rFonts w:ascii="Arial" w:hAnsi="Arial" w:cs="Arial"/>
          <w:sz w:val="24"/>
          <w:szCs w:val="24"/>
          <w:shd w:val="clear" w:color="auto" w:fill="FFFFFF"/>
          <w:lang w:eastAsia="es-MX"/>
        </w:rPr>
        <w:t>XIV.-</w:t>
      </w:r>
      <w:r w:rsidRPr="004C3CCB">
        <w:rPr>
          <w:rFonts w:ascii="Arial" w:hAnsi="Arial" w:cs="Arial"/>
          <w:sz w:val="24"/>
          <w:szCs w:val="24"/>
          <w:lang w:eastAsia="es-MX"/>
        </w:rPr>
        <w:t xml:space="preserve"> Se otorgará un incentivo equivalente al 50% del impuesto anual que se cause, a los pensionados, jubilados, adultos mayores, personas con discapacidad que sean propietarios de predios urbanos y rústicos.</w:t>
      </w:r>
    </w:p>
    <w:p w:rsidR="004C3CCB" w:rsidRPr="004C3CCB" w:rsidRDefault="004C3CCB" w:rsidP="004C3CCB">
      <w:pPr>
        <w:autoSpaceDE w:val="0"/>
        <w:autoSpaceDN w:val="0"/>
        <w:adjustRightInd w:val="0"/>
        <w:rPr>
          <w:rFonts w:ascii="Arial" w:hAnsi="Arial" w:cs="Arial"/>
          <w:sz w:val="24"/>
          <w:szCs w:val="24"/>
          <w:lang w:eastAsia="es-MX"/>
        </w:rPr>
      </w:pPr>
    </w:p>
    <w:p w:rsidR="004C3CCB" w:rsidRDefault="004C3CCB" w:rsidP="004C3CCB">
      <w:pPr>
        <w:autoSpaceDE w:val="0"/>
        <w:autoSpaceDN w:val="0"/>
        <w:adjustRightInd w:val="0"/>
        <w:rPr>
          <w:rFonts w:ascii="Arial" w:hAnsi="Arial" w:cs="Arial"/>
          <w:sz w:val="24"/>
          <w:szCs w:val="24"/>
          <w:lang w:eastAsia="es-MX"/>
        </w:rPr>
      </w:pPr>
      <w:r w:rsidRPr="004C3CCB">
        <w:rPr>
          <w:rFonts w:ascii="Arial" w:hAnsi="Arial" w:cs="Arial"/>
          <w:sz w:val="24"/>
          <w:szCs w:val="24"/>
          <w:lang w:eastAsia="es-MX"/>
        </w:rPr>
        <w:t>Para tener derecho al incentivo a que se refiere el presente artículo, se deberá cumplir los siguientes requisitos:</w:t>
      </w:r>
    </w:p>
    <w:p w:rsidR="004C3CCB" w:rsidRPr="004C3CCB" w:rsidRDefault="004C3CCB" w:rsidP="004C3CCB">
      <w:pPr>
        <w:autoSpaceDE w:val="0"/>
        <w:autoSpaceDN w:val="0"/>
        <w:adjustRightInd w:val="0"/>
        <w:rPr>
          <w:rFonts w:ascii="Arial" w:hAnsi="Arial" w:cs="Arial"/>
          <w:sz w:val="24"/>
          <w:szCs w:val="24"/>
          <w:lang w:eastAsia="es-MX"/>
        </w:rPr>
      </w:pPr>
    </w:p>
    <w:p w:rsidR="004C3CCB" w:rsidRPr="004C3CCB" w:rsidRDefault="004C3CCB" w:rsidP="004C3CCB">
      <w:pPr>
        <w:pStyle w:val="Prrafodelista"/>
        <w:widowControl/>
        <w:numPr>
          <w:ilvl w:val="0"/>
          <w:numId w:val="2"/>
        </w:numPr>
        <w:autoSpaceDE w:val="0"/>
        <w:autoSpaceDN w:val="0"/>
        <w:adjustRightInd w:val="0"/>
        <w:rPr>
          <w:rFonts w:cs="Arial"/>
          <w:b w:val="0"/>
          <w:sz w:val="24"/>
          <w:szCs w:val="24"/>
          <w:lang w:eastAsia="es-MX"/>
        </w:rPr>
      </w:pPr>
      <w:r w:rsidRPr="004C3CCB">
        <w:rPr>
          <w:rFonts w:cs="Arial"/>
          <w:b w:val="0"/>
          <w:sz w:val="24"/>
          <w:szCs w:val="24"/>
          <w:lang w:eastAsia="es-MX"/>
        </w:rPr>
        <w:t>Que el predio respecto del que se otorga el incentivo, sea el que tengan señalado su domicilio y esté registrado a su nombre.</w:t>
      </w:r>
    </w:p>
    <w:p w:rsidR="004C3CCB" w:rsidRPr="004C3CCB" w:rsidRDefault="004C3CCB" w:rsidP="004C3CCB">
      <w:pPr>
        <w:pStyle w:val="Prrafodelista"/>
        <w:widowControl/>
        <w:numPr>
          <w:ilvl w:val="0"/>
          <w:numId w:val="2"/>
        </w:numPr>
        <w:autoSpaceDE w:val="0"/>
        <w:autoSpaceDN w:val="0"/>
        <w:adjustRightInd w:val="0"/>
        <w:rPr>
          <w:rFonts w:cs="Arial"/>
          <w:b w:val="0"/>
          <w:sz w:val="24"/>
          <w:szCs w:val="24"/>
          <w:lang w:eastAsia="es-MX"/>
        </w:rPr>
      </w:pPr>
      <w:r w:rsidRPr="004C3CCB">
        <w:rPr>
          <w:rFonts w:cs="Arial"/>
          <w:b w:val="0"/>
          <w:sz w:val="24"/>
          <w:szCs w:val="24"/>
          <w:lang w:eastAsia="es-MX"/>
        </w:rPr>
        <w:t>El incentivo que se otorga en el presente artículo, no es aplicable cuando se realicen pagos bimestrales o en parcialidades.</w:t>
      </w:r>
    </w:p>
    <w:p w:rsidR="004C3CCB" w:rsidRDefault="004C3CCB" w:rsidP="004C3CCB">
      <w:pPr>
        <w:autoSpaceDE w:val="0"/>
        <w:autoSpaceDN w:val="0"/>
        <w:adjustRightInd w:val="0"/>
        <w:rPr>
          <w:rFonts w:ascii="Arial" w:hAnsi="Arial" w:cs="Arial"/>
          <w:sz w:val="24"/>
          <w:szCs w:val="24"/>
          <w:lang w:eastAsia="es-MX"/>
        </w:rPr>
      </w:pPr>
    </w:p>
    <w:p w:rsidR="004C3CCB" w:rsidRPr="004C3CCB" w:rsidRDefault="004C3CCB" w:rsidP="004C3CCB">
      <w:pPr>
        <w:autoSpaceDE w:val="0"/>
        <w:autoSpaceDN w:val="0"/>
        <w:adjustRightInd w:val="0"/>
        <w:rPr>
          <w:rFonts w:ascii="Arial" w:hAnsi="Arial" w:cs="Arial"/>
          <w:sz w:val="24"/>
          <w:szCs w:val="24"/>
          <w:lang w:eastAsia="es-MX"/>
        </w:rPr>
      </w:pPr>
    </w:p>
    <w:p w:rsidR="004C3CCB" w:rsidRPr="004C3CCB" w:rsidRDefault="004C3CCB" w:rsidP="004C3CCB">
      <w:pPr>
        <w:tabs>
          <w:tab w:val="left" w:pos="0"/>
        </w:tabs>
        <w:rPr>
          <w:rFonts w:ascii="Arial" w:hAnsi="Arial" w:cs="Arial"/>
          <w:sz w:val="24"/>
          <w:szCs w:val="24"/>
          <w:lang w:eastAsia="es-MX"/>
        </w:rPr>
      </w:pPr>
      <w:r w:rsidRPr="004C3CCB">
        <w:rPr>
          <w:rFonts w:ascii="Arial" w:hAnsi="Arial" w:cs="Arial"/>
          <w:sz w:val="24"/>
          <w:szCs w:val="24"/>
          <w:lang w:eastAsia="es-MX"/>
        </w:rPr>
        <w:t>Si se hiciera cualquier promoción adicional, solo será para la casa habitación.</w:t>
      </w:r>
    </w:p>
    <w:p w:rsidR="004C3CCB" w:rsidRPr="004C3CCB" w:rsidRDefault="004C3CCB" w:rsidP="004C3CCB">
      <w:pPr>
        <w:tabs>
          <w:tab w:val="left" w:pos="0"/>
        </w:tabs>
        <w:rPr>
          <w:rFonts w:ascii="Arial" w:hAnsi="Arial" w:cs="Arial"/>
          <w:lang w:eastAsia="es-MX"/>
        </w:rPr>
      </w:pPr>
    </w:p>
    <w:p w:rsidR="004C3CCB" w:rsidRPr="004C3CCB" w:rsidRDefault="004C3CCB" w:rsidP="004C3CCB">
      <w:pPr>
        <w:ind w:right="50"/>
        <w:rPr>
          <w:rFonts w:ascii="Arial" w:hAnsi="Arial" w:cs="Arial"/>
        </w:rPr>
      </w:pPr>
    </w:p>
    <w:p w:rsidR="004C3CCB" w:rsidRPr="00FA7642" w:rsidRDefault="004C3CCB" w:rsidP="004C3CCB">
      <w:pPr>
        <w:jc w:val="center"/>
        <w:rPr>
          <w:rFonts w:ascii="Arial" w:hAnsi="Arial" w:cs="Arial"/>
          <w:b/>
          <w:sz w:val="24"/>
          <w:szCs w:val="24"/>
          <w:lang w:val="en-US"/>
        </w:rPr>
      </w:pPr>
      <w:r w:rsidRPr="00FA7642">
        <w:rPr>
          <w:rFonts w:ascii="Arial" w:hAnsi="Arial" w:cs="Arial"/>
          <w:b/>
          <w:sz w:val="24"/>
          <w:szCs w:val="24"/>
          <w:lang w:val="en-US"/>
        </w:rPr>
        <w:t xml:space="preserve">T R </w:t>
      </w:r>
      <w:proofErr w:type="gramStart"/>
      <w:r w:rsidRPr="00FA7642">
        <w:rPr>
          <w:rFonts w:ascii="Arial" w:hAnsi="Arial" w:cs="Arial"/>
          <w:b/>
          <w:sz w:val="24"/>
          <w:szCs w:val="24"/>
          <w:lang w:val="en-US"/>
        </w:rPr>
        <w:t>A</w:t>
      </w:r>
      <w:proofErr w:type="gramEnd"/>
      <w:r w:rsidRPr="00FA7642">
        <w:rPr>
          <w:rFonts w:ascii="Arial" w:hAnsi="Arial" w:cs="Arial"/>
          <w:b/>
          <w:sz w:val="24"/>
          <w:szCs w:val="24"/>
          <w:lang w:val="en-US"/>
        </w:rPr>
        <w:t xml:space="preserve"> N S I T O R I O S </w:t>
      </w:r>
    </w:p>
    <w:p w:rsidR="004C3CCB" w:rsidRPr="00FA7642" w:rsidRDefault="004C3CCB" w:rsidP="004C3CCB">
      <w:pPr>
        <w:jc w:val="center"/>
        <w:rPr>
          <w:rFonts w:ascii="Arial" w:hAnsi="Arial" w:cs="Arial"/>
          <w:b/>
          <w:sz w:val="24"/>
          <w:szCs w:val="24"/>
          <w:lang w:val="en-US"/>
        </w:rPr>
      </w:pPr>
    </w:p>
    <w:p w:rsidR="004C3CCB" w:rsidRPr="00FA7642" w:rsidRDefault="004C3CCB" w:rsidP="004C3CCB">
      <w:pPr>
        <w:jc w:val="both"/>
        <w:rPr>
          <w:rFonts w:ascii="Arial" w:hAnsi="Arial" w:cs="Arial"/>
          <w:sz w:val="24"/>
          <w:szCs w:val="24"/>
          <w:lang w:val="en-US"/>
        </w:rPr>
      </w:pPr>
    </w:p>
    <w:p w:rsidR="004C3CCB" w:rsidRDefault="004C3CCB" w:rsidP="004C3CCB">
      <w:pPr>
        <w:spacing w:line="276" w:lineRule="auto"/>
        <w:jc w:val="both"/>
        <w:rPr>
          <w:rFonts w:ascii="Arial" w:hAnsi="Arial" w:cs="Arial"/>
          <w:sz w:val="24"/>
          <w:szCs w:val="24"/>
        </w:rPr>
      </w:pPr>
      <w:proofErr w:type="gramStart"/>
      <w:r w:rsidRPr="004C3CCB">
        <w:rPr>
          <w:rFonts w:ascii="Arial" w:hAnsi="Arial" w:cs="Arial"/>
          <w:b/>
          <w:sz w:val="24"/>
          <w:szCs w:val="24"/>
        </w:rPr>
        <w:t>PRIMERO.</w:t>
      </w:r>
      <w:r>
        <w:rPr>
          <w:rFonts w:ascii="Arial" w:hAnsi="Arial" w:cs="Arial"/>
          <w:b/>
          <w:sz w:val="24"/>
          <w:szCs w:val="24"/>
        </w:rPr>
        <w:t>-</w:t>
      </w:r>
      <w:proofErr w:type="gramEnd"/>
      <w:r w:rsidRPr="004C3CCB">
        <w:rPr>
          <w:rFonts w:ascii="Arial" w:hAnsi="Arial" w:cs="Arial"/>
          <w:b/>
          <w:sz w:val="24"/>
          <w:szCs w:val="24"/>
        </w:rPr>
        <w:t xml:space="preserve"> </w:t>
      </w:r>
      <w:r w:rsidRPr="004C3CCB">
        <w:rPr>
          <w:rFonts w:ascii="Arial" w:hAnsi="Arial" w:cs="Arial"/>
          <w:sz w:val="24"/>
          <w:szCs w:val="24"/>
        </w:rPr>
        <w:t>El presente Decreto entrará en vigor al día siguiente de su publicación en el Periódico Oficial del Gobierno del Estado.</w:t>
      </w:r>
    </w:p>
    <w:p w:rsidR="004C3CCB" w:rsidRPr="004C3CCB" w:rsidRDefault="004C3CCB" w:rsidP="004C3CCB">
      <w:pPr>
        <w:spacing w:line="276" w:lineRule="auto"/>
        <w:jc w:val="both"/>
        <w:rPr>
          <w:rFonts w:ascii="Arial" w:hAnsi="Arial" w:cs="Arial"/>
          <w:sz w:val="24"/>
          <w:szCs w:val="24"/>
        </w:rPr>
      </w:pPr>
    </w:p>
    <w:p w:rsidR="004C3CCB" w:rsidRPr="004C3CCB" w:rsidRDefault="004C3CCB" w:rsidP="004C3CCB">
      <w:pPr>
        <w:spacing w:before="100" w:beforeAutospacing="1" w:after="100" w:afterAutospacing="1" w:line="276" w:lineRule="auto"/>
        <w:jc w:val="both"/>
        <w:rPr>
          <w:rFonts w:ascii="Arial" w:hAnsi="Arial" w:cs="Arial"/>
          <w:sz w:val="24"/>
          <w:szCs w:val="24"/>
        </w:rPr>
      </w:pPr>
      <w:r w:rsidRPr="004C3CCB">
        <w:rPr>
          <w:rFonts w:ascii="Arial" w:hAnsi="Arial" w:cs="Arial"/>
          <w:b/>
          <w:sz w:val="24"/>
          <w:szCs w:val="24"/>
        </w:rPr>
        <w:lastRenderedPageBreak/>
        <w:t>SEGUNDO.</w:t>
      </w:r>
      <w:r>
        <w:rPr>
          <w:rFonts w:ascii="Arial" w:hAnsi="Arial" w:cs="Arial"/>
          <w:b/>
          <w:sz w:val="24"/>
          <w:szCs w:val="24"/>
        </w:rPr>
        <w:t>-</w:t>
      </w:r>
      <w:r w:rsidRPr="004C3CCB">
        <w:rPr>
          <w:rFonts w:ascii="Arial" w:hAnsi="Arial" w:cs="Arial"/>
          <w:b/>
          <w:sz w:val="24"/>
          <w:szCs w:val="24"/>
        </w:rPr>
        <w:t xml:space="preserve"> </w:t>
      </w:r>
      <w:r w:rsidRPr="004C3CCB">
        <w:rPr>
          <w:rFonts w:ascii="Arial" w:hAnsi="Arial" w:cs="Arial"/>
          <w:sz w:val="24"/>
          <w:szCs w:val="24"/>
        </w:rPr>
        <w:t>Publíquese en el Periódico Oficial del Gobierno del Estado.</w:t>
      </w:r>
    </w:p>
    <w:p w:rsidR="00870ADE" w:rsidRPr="004C3CCB" w:rsidRDefault="00870ADE" w:rsidP="00870ADE">
      <w:pPr>
        <w:widowControl w:val="0"/>
        <w:spacing w:after="0" w:line="240" w:lineRule="auto"/>
        <w:jc w:val="both"/>
        <w:rPr>
          <w:rFonts w:ascii="Arial" w:eastAsia="Times New Roman" w:hAnsi="Arial" w:cs="Arial"/>
          <w:b/>
          <w:snapToGrid w:val="0"/>
          <w:sz w:val="24"/>
          <w:szCs w:val="24"/>
          <w:lang w:val="es-ES_tradnl" w:eastAsia="es-ES"/>
        </w:rPr>
      </w:pPr>
    </w:p>
    <w:p w:rsidR="004C3CCB" w:rsidRDefault="004C3CCB" w:rsidP="004C3CC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C3CCB" w:rsidRPr="004C3CCB" w:rsidRDefault="004C3CCB" w:rsidP="004C3CC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C3CCB">
        <w:rPr>
          <w:rFonts w:ascii="Arial" w:eastAsia="Times New Roman" w:hAnsi="Arial" w:cs="Arial"/>
          <w:b/>
          <w:snapToGrid w:val="0"/>
          <w:sz w:val="24"/>
          <w:szCs w:val="24"/>
          <w:lang w:val="es-ES_tradnl" w:eastAsia="es-ES"/>
        </w:rPr>
        <w:t>DADO en la Ciudad de Saltillo, Coahuila de Zaragoza, a los veintisiete días del mes de marzo del año dos mil diecinueve.</w:t>
      </w:r>
    </w:p>
    <w:p w:rsidR="004C3CCB" w:rsidRPr="004C3CCB" w:rsidRDefault="004C3CCB" w:rsidP="004C3CCB">
      <w:pPr>
        <w:tabs>
          <w:tab w:val="left" w:pos="8749"/>
        </w:tabs>
        <w:spacing w:after="0" w:line="240" w:lineRule="auto"/>
        <w:jc w:val="both"/>
        <w:rPr>
          <w:rFonts w:ascii="Arial" w:eastAsia="Times New Roman" w:hAnsi="Arial" w:cs="Arial"/>
          <w:b/>
          <w:snapToGrid w:val="0"/>
          <w:sz w:val="23"/>
          <w:szCs w:val="23"/>
          <w:lang w:val="es-ES_tradnl" w:eastAsia="es-ES"/>
        </w:rPr>
      </w:pPr>
    </w:p>
    <w:p w:rsidR="004C3CCB" w:rsidRDefault="004C3CCB" w:rsidP="004C3CCB">
      <w:pPr>
        <w:tabs>
          <w:tab w:val="left" w:pos="8749"/>
        </w:tabs>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tabs>
          <w:tab w:val="left" w:pos="8749"/>
        </w:tabs>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tabs>
          <w:tab w:val="left" w:pos="8749"/>
        </w:tabs>
        <w:spacing w:after="0" w:line="240" w:lineRule="auto"/>
        <w:jc w:val="center"/>
        <w:rPr>
          <w:rFonts w:ascii="Arial" w:eastAsia="Times New Roman" w:hAnsi="Arial" w:cs="Arial"/>
          <w:b/>
          <w:snapToGrid w:val="0"/>
          <w:sz w:val="23"/>
          <w:szCs w:val="23"/>
          <w:lang w:val="es-ES_tradnl" w:eastAsia="es-ES"/>
        </w:rPr>
      </w:pPr>
      <w:r w:rsidRPr="004C3CCB">
        <w:rPr>
          <w:rFonts w:ascii="Arial" w:eastAsia="Times New Roman" w:hAnsi="Arial" w:cs="Arial"/>
          <w:b/>
          <w:snapToGrid w:val="0"/>
          <w:sz w:val="23"/>
          <w:szCs w:val="23"/>
          <w:lang w:val="es-ES_tradnl" w:eastAsia="es-ES"/>
        </w:rPr>
        <w:t>DIPUTADO PRESIDENTE</w:t>
      </w:r>
    </w:p>
    <w:p w:rsidR="004C3CCB" w:rsidRPr="004C3CCB" w:rsidRDefault="004C3CCB" w:rsidP="004C3CCB">
      <w:pPr>
        <w:tabs>
          <w:tab w:val="left" w:pos="8749"/>
        </w:tabs>
        <w:spacing w:after="0" w:line="240" w:lineRule="auto"/>
        <w:jc w:val="center"/>
        <w:rPr>
          <w:rFonts w:ascii="Arial" w:eastAsia="Times New Roman" w:hAnsi="Arial" w:cs="Arial"/>
          <w:b/>
          <w:snapToGrid w:val="0"/>
          <w:sz w:val="23"/>
          <w:szCs w:val="23"/>
          <w:lang w:val="es-ES_tradnl" w:eastAsia="es-ES"/>
        </w:rPr>
      </w:pPr>
    </w:p>
    <w:p w:rsidR="004C3CCB" w:rsidRDefault="004C3CCB" w:rsidP="004C3CCB">
      <w:pPr>
        <w:tabs>
          <w:tab w:val="left" w:pos="8749"/>
        </w:tabs>
        <w:spacing w:after="0" w:line="240" w:lineRule="auto"/>
        <w:rPr>
          <w:rFonts w:ascii="Arial" w:eastAsia="Times New Roman" w:hAnsi="Arial" w:cs="Arial"/>
          <w:b/>
          <w:snapToGrid w:val="0"/>
          <w:sz w:val="23"/>
          <w:szCs w:val="23"/>
          <w:lang w:val="es-ES_tradnl" w:eastAsia="es-ES"/>
        </w:rPr>
      </w:pPr>
    </w:p>
    <w:p w:rsidR="004C3CCB" w:rsidRDefault="004C3CCB" w:rsidP="004C3CCB">
      <w:pPr>
        <w:tabs>
          <w:tab w:val="left" w:pos="8749"/>
        </w:tabs>
        <w:spacing w:after="0" w:line="240" w:lineRule="auto"/>
        <w:rPr>
          <w:rFonts w:ascii="Arial" w:eastAsia="Times New Roman" w:hAnsi="Arial" w:cs="Arial"/>
          <w:b/>
          <w:snapToGrid w:val="0"/>
          <w:sz w:val="23"/>
          <w:szCs w:val="23"/>
          <w:lang w:val="es-ES_tradnl" w:eastAsia="es-ES"/>
        </w:rPr>
      </w:pPr>
    </w:p>
    <w:p w:rsidR="004C3CCB" w:rsidRDefault="004C3CCB" w:rsidP="004C3CCB">
      <w:pPr>
        <w:tabs>
          <w:tab w:val="left" w:pos="8749"/>
        </w:tabs>
        <w:spacing w:after="0" w:line="240" w:lineRule="auto"/>
        <w:rPr>
          <w:rFonts w:ascii="Arial" w:eastAsia="Times New Roman" w:hAnsi="Arial" w:cs="Arial"/>
          <w:b/>
          <w:snapToGrid w:val="0"/>
          <w:sz w:val="23"/>
          <w:szCs w:val="23"/>
          <w:lang w:val="es-ES_tradnl" w:eastAsia="es-ES"/>
        </w:rPr>
      </w:pPr>
    </w:p>
    <w:p w:rsidR="004C3CCB" w:rsidRPr="004C3CCB" w:rsidRDefault="004C3CCB" w:rsidP="004C3CCB">
      <w:pPr>
        <w:tabs>
          <w:tab w:val="left" w:pos="8749"/>
        </w:tabs>
        <w:spacing w:after="0" w:line="240" w:lineRule="auto"/>
        <w:rPr>
          <w:rFonts w:ascii="Arial" w:eastAsia="Times New Roman" w:hAnsi="Arial" w:cs="Arial"/>
          <w:b/>
          <w:snapToGrid w:val="0"/>
          <w:sz w:val="23"/>
          <w:szCs w:val="23"/>
          <w:lang w:val="es-ES_tradnl" w:eastAsia="es-ES"/>
        </w:rPr>
      </w:pPr>
    </w:p>
    <w:p w:rsidR="004C3CCB" w:rsidRPr="004C3CCB" w:rsidRDefault="004C3CCB" w:rsidP="004C3CCB">
      <w:pPr>
        <w:tabs>
          <w:tab w:val="left" w:pos="8749"/>
        </w:tabs>
        <w:spacing w:after="0" w:line="240" w:lineRule="auto"/>
        <w:jc w:val="center"/>
        <w:rPr>
          <w:rFonts w:ascii="Arial" w:eastAsia="Times New Roman" w:hAnsi="Arial" w:cs="Arial"/>
          <w:b/>
          <w:snapToGrid w:val="0"/>
          <w:sz w:val="23"/>
          <w:szCs w:val="23"/>
          <w:lang w:val="es-ES_tradnl" w:eastAsia="es-ES"/>
        </w:rPr>
      </w:pPr>
    </w:p>
    <w:p w:rsidR="004C3CCB" w:rsidRDefault="004C3CCB" w:rsidP="004C3CCB">
      <w:pPr>
        <w:tabs>
          <w:tab w:val="left" w:pos="8749"/>
        </w:tabs>
        <w:spacing w:after="0" w:line="240" w:lineRule="auto"/>
        <w:jc w:val="center"/>
        <w:rPr>
          <w:rFonts w:ascii="Arial" w:eastAsia="Times New Roman" w:hAnsi="Arial" w:cs="Arial"/>
          <w:b/>
          <w:snapToGrid w:val="0"/>
          <w:sz w:val="23"/>
          <w:szCs w:val="23"/>
          <w:lang w:val="es-ES_tradnl" w:eastAsia="es-ES"/>
        </w:rPr>
      </w:pPr>
      <w:r w:rsidRPr="004C3CCB">
        <w:rPr>
          <w:rFonts w:ascii="Arial" w:eastAsia="Times New Roman" w:hAnsi="Arial" w:cs="Arial"/>
          <w:b/>
          <w:snapToGrid w:val="0"/>
          <w:sz w:val="23"/>
          <w:szCs w:val="23"/>
          <w:lang w:val="es-ES_tradnl" w:eastAsia="es-ES"/>
        </w:rPr>
        <w:t>JAIME BUENO ZERTUCHE</w:t>
      </w:r>
    </w:p>
    <w:p w:rsidR="004C3CCB" w:rsidRPr="004C3CCB" w:rsidRDefault="004C3CCB" w:rsidP="004C3CCB">
      <w:pPr>
        <w:tabs>
          <w:tab w:val="left" w:pos="8749"/>
        </w:tabs>
        <w:spacing w:after="0" w:line="240" w:lineRule="auto"/>
        <w:jc w:val="center"/>
        <w:rPr>
          <w:rFonts w:ascii="Arial" w:eastAsia="Times New Roman" w:hAnsi="Arial" w:cs="Arial"/>
          <w:b/>
          <w:snapToGrid w:val="0"/>
          <w:sz w:val="23"/>
          <w:szCs w:val="23"/>
          <w:lang w:val="es-ES_tradnl" w:eastAsia="es-ES"/>
        </w:rPr>
      </w:pPr>
    </w:p>
    <w:p w:rsidR="004C3CCB" w:rsidRPr="004C3CCB" w:rsidRDefault="004C3CCB" w:rsidP="004C3CCB">
      <w:pPr>
        <w:tabs>
          <w:tab w:val="left" w:pos="8749"/>
        </w:tabs>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tabs>
          <w:tab w:val="left" w:pos="8749"/>
        </w:tabs>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tabs>
          <w:tab w:val="left" w:pos="8749"/>
        </w:tabs>
        <w:spacing w:after="0" w:line="240" w:lineRule="auto"/>
        <w:jc w:val="both"/>
        <w:rPr>
          <w:rFonts w:ascii="Arial" w:eastAsia="Times New Roman" w:hAnsi="Arial" w:cs="Arial"/>
          <w:b/>
          <w:snapToGrid w:val="0"/>
          <w:sz w:val="23"/>
          <w:szCs w:val="23"/>
          <w:lang w:val="es-ES_tradnl" w:eastAsia="es-ES"/>
        </w:rPr>
      </w:pPr>
      <w:r w:rsidRPr="004C3CCB">
        <w:rPr>
          <w:rFonts w:ascii="Arial" w:eastAsia="Times New Roman" w:hAnsi="Arial" w:cs="Arial"/>
          <w:b/>
          <w:snapToGrid w:val="0"/>
          <w:sz w:val="23"/>
          <w:szCs w:val="23"/>
          <w:lang w:val="es-ES_tradnl" w:eastAsia="es-ES"/>
        </w:rPr>
        <w:t xml:space="preserve">          DIPUTADO SECRETARIO                                               DIPUTADO SECRETARIO</w:t>
      </w:r>
    </w:p>
    <w:p w:rsidR="004C3CCB" w:rsidRPr="004C3CCB" w:rsidRDefault="004C3CCB" w:rsidP="004C3CCB">
      <w:pPr>
        <w:spacing w:after="0" w:line="240" w:lineRule="auto"/>
        <w:jc w:val="both"/>
        <w:rPr>
          <w:rFonts w:ascii="Arial" w:eastAsia="Times New Roman" w:hAnsi="Arial" w:cs="Arial"/>
          <w:b/>
          <w:snapToGrid w:val="0"/>
          <w:sz w:val="23"/>
          <w:szCs w:val="23"/>
          <w:lang w:val="es-ES_tradnl" w:eastAsia="es-ES"/>
        </w:rPr>
      </w:pPr>
    </w:p>
    <w:p w:rsidR="004C3CCB" w:rsidRDefault="004C3CCB" w:rsidP="004C3CCB">
      <w:pPr>
        <w:spacing w:after="0" w:line="240" w:lineRule="auto"/>
        <w:jc w:val="both"/>
        <w:rPr>
          <w:rFonts w:ascii="Arial" w:eastAsia="Times New Roman" w:hAnsi="Arial" w:cs="Arial"/>
          <w:b/>
          <w:snapToGrid w:val="0"/>
          <w:sz w:val="23"/>
          <w:szCs w:val="23"/>
          <w:lang w:val="es-ES_tradnl" w:eastAsia="es-ES"/>
        </w:rPr>
      </w:pPr>
    </w:p>
    <w:p w:rsidR="004C3CCB" w:rsidRDefault="004C3CCB" w:rsidP="004C3CCB">
      <w:pPr>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spacing w:after="0" w:line="240" w:lineRule="auto"/>
        <w:jc w:val="both"/>
        <w:rPr>
          <w:rFonts w:ascii="Arial" w:eastAsia="Times New Roman" w:hAnsi="Arial" w:cs="Arial"/>
          <w:b/>
          <w:snapToGrid w:val="0"/>
          <w:sz w:val="23"/>
          <w:szCs w:val="23"/>
          <w:lang w:val="es-ES_tradnl" w:eastAsia="es-ES"/>
        </w:rPr>
      </w:pPr>
    </w:p>
    <w:p w:rsidR="004C3CCB" w:rsidRPr="004C3CCB" w:rsidRDefault="004C3CCB" w:rsidP="004C3CCB">
      <w:pPr>
        <w:spacing w:after="0" w:line="240" w:lineRule="auto"/>
        <w:jc w:val="both"/>
        <w:rPr>
          <w:rFonts w:ascii="Arial" w:hAnsi="Arial" w:cs="Arial"/>
          <w:sz w:val="23"/>
          <w:szCs w:val="23"/>
        </w:rPr>
      </w:pPr>
      <w:r w:rsidRPr="004C3CCB">
        <w:rPr>
          <w:rFonts w:ascii="Arial" w:eastAsia="Times New Roman" w:hAnsi="Arial" w:cs="Arial"/>
          <w:b/>
          <w:snapToGrid w:val="0"/>
          <w:sz w:val="23"/>
          <w:szCs w:val="23"/>
          <w:lang w:val="es-ES_tradnl" w:eastAsia="es-ES"/>
        </w:rPr>
        <w:t xml:space="preserve">   JESÚS ANDRÉS LOYA CARDONA                               EDGAR GERARDO SÁNCHEZ GARZA</w:t>
      </w:r>
    </w:p>
    <w:p w:rsidR="00870ADE" w:rsidRPr="004C3CCB" w:rsidRDefault="00870ADE" w:rsidP="00870ADE">
      <w:pPr>
        <w:spacing w:after="0" w:line="240" w:lineRule="auto"/>
        <w:jc w:val="both"/>
        <w:rPr>
          <w:rFonts w:ascii="Arial" w:eastAsia="Times New Roman" w:hAnsi="Arial" w:cs="Arial"/>
          <w:sz w:val="24"/>
          <w:szCs w:val="24"/>
          <w:lang w:eastAsia="es-ES"/>
        </w:rPr>
      </w:pPr>
    </w:p>
    <w:p w:rsidR="00870ADE" w:rsidRPr="004C3CCB" w:rsidRDefault="00870ADE" w:rsidP="00870ADE">
      <w:pPr>
        <w:spacing w:after="0" w:line="240" w:lineRule="auto"/>
        <w:jc w:val="both"/>
        <w:rPr>
          <w:rFonts w:ascii="Arial" w:eastAsia="Times New Roman" w:hAnsi="Arial" w:cs="Arial"/>
          <w:sz w:val="24"/>
          <w:szCs w:val="24"/>
          <w:lang w:eastAsia="es-ES"/>
        </w:rPr>
      </w:pPr>
    </w:p>
    <w:p w:rsidR="00870ADE" w:rsidRPr="004C3CCB" w:rsidRDefault="00870ADE" w:rsidP="00870ADE">
      <w:pPr>
        <w:jc w:val="both"/>
        <w:rPr>
          <w:rFonts w:ascii="Arial" w:hAnsi="Arial" w:cs="Arial"/>
          <w:sz w:val="24"/>
          <w:szCs w:val="24"/>
        </w:rPr>
      </w:pPr>
    </w:p>
    <w:p w:rsidR="00870ADE" w:rsidRPr="004C3CCB" w:rsidRDefault="00870ADE" w:rsidP="00870ADE">
      <w:pPr>
        <w:jc w:val="both"/>
        <w:rPr>
          <w:rFonts w:ascii="Arial" w:hAnsi="Arial" w:cs="Arial"/>
          <w:sz w:val="24"/>
          <w:szCs w:val="24"/>
        </w:rPr>
      </w:pPr>
    </w:p>
    <w:p w:rsidR="00870ADE" w:rsidRPr="004C3CCB" w:rsidRDefault="00870ADE" w:rsidP="00870ADE">
      <w:pPr>
        <w:jc w:val="both"/>
        <w:rPr>
          <w:rFonts w:ascii="Arial" w:hAnsi="Arial" w:cs="Arial"/>
          <w:sz w:val="24"/>
          <w:szCs w:val="24"/>
        </w:rPr>
      </w:pPr>
    </w:p>
    <w:p w:rsidR="00870ADE" w:rsidRPr="004C3CCB" w:rsidRDefault="00870ADE" w:rsidP="00870ADE">
      <w:pPr>
        <w:jc w:val="both"/>
        <w:rPr>
          <w:rFonts w:ascii="Arial" w:hAnsi="Arial" w:cs="Arial"/>
          <w:sz w:val="24"/>
          <w:szCs w:val="24"/>
        </w:rPr>
      </w:pPr>
      <w:bookmarkStart w:id="0" w:name="_GoBack"/>
      <w:bookmarkEnd w:id="0"/>
    </w:p>
    <w:sectPr w:rsidR="00870ADE" w:rsidRPr="004C3CCB" w:rsidSect="00086B4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37" w:rsidRDefault="00A52637" w:rsidP="00FA7642">
      <w:pPr>
        <w:spacing w:after="0" w:line="240" w:lineRule="auto"/>
      </w:pPr>
      <w:r>
        <w:separator/>
      </w:r>
    </w:p>
  </w:endnote>
  <w:endnote w:type="continuationSeparator" w:id="0">
    <w:p w:rsidR="00A52637" w:rsidRDefault="00A52637" w:rsidP="00FA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37" w:rsidRDefault="00A52637" w:rsidP="00FA7642">
      <w:pPr>
        <w:spacing w:after="0" w:line="240" w:lineRule="auto"/>
      </w:pPr>
      <w:r>
        <w:separator/>
      </w:r>
    </w:p>
  </w:footnote>
  <w:footnote w:type="continuationSeparator" w:id="0">
    <w:p w:rsidR="00A52637" w:rsidRDefault="00A52637" w:rsidP="00FA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FA7642" w:rsidRPr="00D775E4" w:rsidTr="00F84E5D">
      <w:trPr>
        <w:jc w:val="center"/>
      </w:trPr>
      <w:tc>
        <w:tcPr>
          <w:tcW w:w="1253" w:type="dxa"/>
        </w:tcPr>
        <w:p w:rsidR="00FA7642" w:rsidRPr="00D775E4" w:rsidRDefault="00FA7642" w:rsidP="00FA7642">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46534479" wp14:editId="0376A65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tc>
      <w:tc>
        <w:tcPr>
          <w:tcW w:w="8623" w:type="dxa"/>
        </w:tcPr>
        <w:p w:rsidR="00FA7642" w:rsidRPr="00815938" w:rsidRDefault="00FA7642" w:rsidP="00FA7642">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79D8C713" wp14:editId="0C5A11D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642" w:rsidRPr="002E1219" w:rsidRDefault="00FA7642" w:rsidP="00FA764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FA7642" w:rsidRDefault="00FA7642" w:rsidP="00FA764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A7642" w:rsidRPr="004D5011" w:rsidRDefault="00FA7642" w:rsidP="00FA7642">
          <w:pPr>
            <w:pStyle w:val="Encabezado"/>
            <w:tabs>
              <w:tab w:val="left" w:pos="-1528"/>
              <w:tab w:val="center" w:pos="-1386"/>
            </w:tabs>
            <w:jc w:val="center"/>
            <w:rPr>
              <w:rFonts w:cs="Arial"/>
              <w:bCs/>
              <w:smallCaps/>
              <w:spacing w:val="20"/>
              <w:sz w:val="32"/>
              <w:szCs w:val="32"/>
            </w:rPr>
          </w:pPr>
        </w:p>
        <w:p w:rsidR="00FA7642" w:rsidRPr="00E41A80" w:rsidRDefault="00FA7642" w:rsidP="00FA7642">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FA7642" w:rsidRPr="00D775E4" w:rsidRDefault="00FA7642" w:rsidP="00FA7642">
          <w:pPr>
            <w:spacing w:after="0" w:line="240" w:lineRule="auto"/>
            <w:ind w:left="-434" w:right="-672"/>
            <w:jc w:val="center"/>
            <w:rPr>
              <w:b/>
              <w:bCs/>
              <w:sz w:val="12"/>
            </w:rPr>
          </w:pPr>
        </w:p>
      </w:tc>
      <w:tc>
        <w:tcPr>
          <w:tcW w:w="1181" w:type="dxa"/>
        </w:tcPr>
        <w:p w:rsidR="00FA7642" w:rsidRDefault="00FA7642" w:rsidP="00FA7642">
          <w:pPr>
            <w:spacing w:after="0" w:line="240" w:lineRule="auto"/>
            <w:jc w:val="center"/>
            <w:rPr>
              <w:b/>
              <w:bCs/>
              <w:sz w:val="12"/>
            </w:rPr>
          </w:pPr>
        </w:p>
        <w:p w:rsidR="00FA7642" w:rsidRDefault="00FA7642" w:rsidP="00FA7642">
          <w:pPr>
            <w:spacing w:after="0" w:line="240" w:lineRule="auto"/>
            <w:jc w:val="center"/>
            <w:rPr>
              <w:b/>
              <w:bCs/>
              <w:sz w:val="12"/>
            </w:rPr>
          </w:pPr>
        </w:p>
        <w:p w:rsidR="00FA7642" w:rsidRPr="00D775E4" w:rsidRDefault="00FA7642" w:rsidP="00FA7642">
          <w:pPr>
            <w:spacing w:after="0" w:line="240" w:lineRule="auto"/>
            <w:jc w:val="center"/>
            <w:rPr>
              <w:b/>
              <w:bCs/>
              <w:sz w:val="12"/>
            </w:rPr>
          </w:pPr>
        </w:p>
      </w:tc>
    </w:tr>
    <w:bookmarkEnd w:id="1"/>
  </w:tbl>
  <w:p w:rsidR="00FA7642" w:rsidRDefault="00FA764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903"/>
    <w:multiLevelType w:val="hybridMultilevel"/>
    <w:tmpl w:val="EAA691C0"/>
    <w:lvl w:ilvl="0" w:tplc="13F870F2">
      <w:start w:val="1"/>
      <w:numFmt w:val="lowerLetter"/>
      <w:lvlText w:val="%1)"/>
      <w:lvlJc w:val="left"/>
      <w:pPr>
        <w:ind w:left="644" w:hanging="360"/>
      </w:pPr>
      <w:rPr>
        <w:rFonts w:ascii="Arial" w:eastAsia="Times New Roman" w:hAnsi="Arial" w:cs="Arial"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3BE9085A"/>
    <w:multiLevelType w:val="hybridMultilevel"/>
    <w:tmpl w:val="545A6240"/>
    <w:lvl w:ilvl="0" w:tplc="C4B00F42">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DE"/>
    <w:rsid w:val="000653EC"/>
    <w:rsid w:val="0016253A"/>
    <w:rsid w:val="004562E7"/>
    <w:rsid w:val="004C3CCB"/>
    <w:rsid w:val="00870ADE"/>
    <w:rsid w:val="00A52637"/>
    <w:rsid w:val="00B13BAB"/>
    <w:rsid w:val="00FA4761"/>
    <w:rsid w:val="00FA7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D1970-F9A4-4E88-B33D-0A38142A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CCB"/>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customStyle="1" w:styleId="ecxmsonormal">
    <w:name w:val="ecxmsonormal"/>
    <w:basedOn w:val="Normal"/>
    <w:rsid w:val="004C3CCB"/>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deglobo">
    <w:name w:val="Balloon Text"/>
    <w:basedOn w:val="Normal"/>
    <w:link w:val="TextodegloboCar"/>
    <w:uiPriority w:val="99"/>
    <w:semiHidden/>
    <w:unhideWhenUsed/>
    <w:rsid w:val="00FA47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761"/>
    <w:rPr>
      <w:rFonts w:ascii="Segoe UI" w:hAnsi="Segoe UI" w:cs="Segoe UI"/>
      <w:sz w:val="18"/>
      <w:szCs w:val="18"/>
    </w:rPr>
  </w:style>
  <w:style w:type="paragraph" w:styleId="Encabezado">
    <w:name w:val="header"/>
    <w:basedOn w:val="Normal"/>
    <w:link w:val="EncabezadoCar"/>
    <w:uiPriority w:val="99"/>
    <w:unhideWhenUsed/>
    <w:rsid w:val="00FA76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7642"/>
  </w:style>
  <w:style w:type="paragraph" w:styleId="Piedepgina">
    <w:name w:val="footer"/>
    <w:basedOn w:val="Normal"/>
    <w:link w:val="PiedepginaCar"/>
    <w:uiPriority w:val="99"/>
    <w:unhideWhenUsed/>
    <w:rsid w:val="00FA76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2019-03-27T18:08:00Z</cp:lastPrinted>
  <dcterms:created xsi:type="dcterms:W3CDTF">2019-04-04T18:54:00Z</dcterms:created>
  <dcterms:modified xsi:type="dcterms:W3CDTF">2019-04-04T18:54:00Z</dcterms:modified>
</cp:coreProperties>
</file>