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C9"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Pr="00232238" w:rsidRDefault="00AA4BC9" w:rsidP="00AA4BC9">
      <w:pPr>
        <w:spacing w:after="0" w:line="240" w:lineRule="auto"/>
        <w:jc w:val="both"/>
        <w:rPr>
          <w:rFonts w:ascii="Arial" w:eastAsia="Times New Roman" w:hAnsi="Arial" w:cs="Arial"/>
          <w:b/>
          <w:snapToGrid w:val="0"/>
          <w:sz w:val="24"/>
          <w:szCs w:val="24"/>
          <w:lang w:val="es-ES_tradnl" w:eastAsia="es-ES"/>
        </w:rPr>
      </w:pPr>
      <w:r w:rsidRPr="00232238">
        <w:rPr>
          <w:rFonts w:ascii="Arial" w:eastAsia="Times New Roman" w:hAnsi="Arial" w:cs="Arial"/>
          <w:b/>
          <w:snapToGrid w:val="0"/>
          <w:sz w:val="24"/>
          <w:szCs w:val="24"/>
          <w:lang w:val="es-ES_tradnl" w:eastAsia="es-ES"/>
        </w:rPr>
        <w:t>QUE EL CONGRESO DEL ESTADO INDEPENDIENTE, LIBRE Y SOBERANO DE COAHUILA DE ZARAGOZA;</w:t>
      </w:r>
    </w:p>
    <w:p w:rsidR="00AA4BC9" w:rsidRDefault="00AA4BC9" w:rsidP="00AA4BC9">
      <w:pPr>
        <w:spacing w:after="0" w:line="240" w:lineRule="auto"/>
        <w:jc w:val="both"/>
        <w:rPr>
          <w:rFonts w:ascii="Arial" w:eastAsia="Times New Roman" w:hAnsi="Arial" w:cs="Arial"/>
          <w:b/>
          <w:snapToGrid w:val="0"/>
          <w:sz w:val="24"/>
          <w:szCs w:val="24"/>
          <w:lang w:val="es-ES_tradnl" w:eastAsia="es-ES"/>
        </w:rPr>
      </w:pPr>
    </w:p>
    <w:p w:rsidR="00232238" w:rsidRPr="00232238" w:rsidRDefault="00232238" w:rsidP="00AA4BC9">
      <w:pPr>
        <w:spacing w:after="0" w:line="240" w:lineRule="auto"/>
        <w:jc w:val="both"/>
        <w:rPr>
          <w:rFonts w:ascii="Arial" w:eastAsia="Times New Roman" w:hAnsi="Arial" w:cs="Arial"/>
          <w:b/>
          <w:snapToGrid w:val="0"/>
          <w:sz w:val="24"/>
          <w:szCs w:val="24"/>
          <w:lang w:val="es-ES_tradnl" w:eastAsia="es-ES"/>
        </w:rPr>
      </w:pPr>
    </w:p>
    <w:p w:rsidR="00AA4BC9" w:rsidRPr="00232238" w:rsidRDefault="00AA4BC9" w:rsidP="00AA4BC9">
      <w:pPr>
        <w:widowControl w:val="0"/>
        <w:spacing w:after="0" w:line="240" w:lineRule="auto"/>
        <w:jc w:val="both"/>
        <w:rPr>
          <w:rFonts w:ascii="Arial" w:eastAsia="Times New Roman" w:hAnsi="Arial" w:cs="Arial"/>
          <w:b/>
          <w:snapToGrid w:val="0"/>
          <w:sz w:val="24"/>
          <w:szCs w:val="24"/>
          <w:lang w:val="es-ES_tradnl" w:eastAsia="es-ES"/>
        </w:rPr>
      </w:pPr>
      <w:r w:rsidRPr="00232238">
        <w:rPr>
          <w:rFonts w:ascii="Arial" w:eastAsia="Times New Roman" w:hAnsi="Arial" w:cs="Arial"/>
          <w:b/>
          <w:snapToGrid w:val="0"/>
          <w:sz w:val="24"/>
          <w:szCs w:val="24"/>
          <w:lang w:val="es-ES_tradnl" w:eastAsia="es-ES"/>
        </w:rPr>
        <w:t>DECRETA:</w:t>
      </w:r>
    </w:p>
    <w:p w:rsidR="00AA4BC9" w:rsidRPr="00232238" w:rsidRDefault="00AA4BC9" w:rsidP="00AA4BC9">
      <w:pPr>
        <w:widowControl w:val="0"/>
        <w:spacing w:after="0" w:line="240" w:lineRule="auto"/>
        <w:jc w:val="both"/>
        <w:rPr>
          <w:rFonts w:ascii="Arial" w:eastAsia="Times New Roman" w:hAnsi="Arial" w:cs="Arial"/>
          <w:b/>
          <w:snapToGrid w:val="0"/>
          <w:sz w:val="24"/>
          <w:szCs w:val="24"/>
          <w:lang w:val="es-ES_tradnl" w:eastAsia="es-ES"/>
        </w:rPr>
      </w:pPr>
    </w:p>
    <w:p w:rsidR="00AA4BC9" w:rsidRPr="00232238" w:rsidRDefault="00AA4BC9" w:rsidP="00AA4BC9">
      <w:pPr>
        <w:widowControl w:val="0"/>
        <w:spacing w:after="0" w:line="240" w:lineRule="auto"/>
        <w:jc w:val="both"/>
        <w:rPr>
          <w:rFonts w:ascii="Arial" w:eastAsia="Times New Roman" w:hAnsi="Arial" w:cs="Arial"/>
          <w:b/>
          <w:snapToGrid w:val="0"/>
          <w:sz w:val="24"/>
          <w:szCs w:val="24"/>
          <w:lang w:val="es-ES_tradnl" w:eastAsia="es-ES"/>
        </w:rPr>
      </w:pPr>
      <w:r w:rsidRPr="00232238">
        <w:rPr>
          <w:rFonts w:ascii="Arial" w:eastAsia="Times New Roman" w:hAnsi="Arial" w:cs="Arial"/>
          <w:b/>
          <w:snapToGrid w:val="0"/>
          <w:sz w:val="24"/>
          <w:szCs w:val="24"/>
          <w:lang w:val="es-ES_tradnl" w:eastAsia="es-ES"/>
        </w:rPr>
        <w:t xml:space="preserve">NÚMERO 266.- </w:t>
      </w:r>
    </w:p>
    <w:p w:rsidR="0021003F" w:rsidRDefault="0021003F" w:rsidP="00AA4BC9">
      <w:pPr>
        <w:widowControl w:val="0"/>
        <w:spacing w:after="0" w:line="240" w:lineRule="auto"/>
        <w:jc w:val="both"/>
        <w:rPr>
          <w:rFonts w:ascii="Arial" w:eastAsia="Times New Roman" w:hAnsi="Arial" w:cs="Arial"/>
          <w:b/>
          <w:snapToGrid w:val="0"/>
          <w:sz w:val="24"/>
          <w:szCs w:val="24"/>
          <w:lang w:val="es-ES_tradnl" w:eastAsia="es-ES"/>
        </w:rPr>
      </w:pPr>
    </w:p>
    <w:p w:rsidR="00232238" w:rsidRPr="00232238" w:rsidRDefault="00232238" w:rsidP="00AA4BC9">
      <w:pPr>
        <w:widowControl w:val="0"/>
        <w:spacing w:after="0" w:line="240" w:lineRule="auto"/>
        <w:jc w:val="both"/>
        <w:rPr>
          <w:rFonts w:ascii="Arial" w:eastAsia="Times New Roman" w:hAnsi="Arial" w:cs="Arial"/>
          <w:b/>
          <w:snapToGrid w:val="0"/>
          <w:sz w:val="24"/>
          <w:szCs w:val="24"/>
          <w:lang w:val="es-ES_tradnl" w:eastAsia="es-ES"/>
        </w:rPr>
      </w:pPr>
    </w:p>
    <w:p w:rsidR="0021003F" w:rsidRPr="00232238" w:rsidRDefault="0021003F" w:rsidP="0021003F">
      <w:pPr>
        <w:pStyle w:val="Default"/>
        <w:spacing w:line="276" w:lineRule="auto"/>
        <w:jc w:val="both"/>
      </w:pPr>
      <w:r w:rsidRPr="00232238">
        <w:rPr>
          <w:b/>
        </w:rPr>
        <w:t xml:space="preserve">ARTÍCULO PRIMERO.- </w:t>
      </w:r>
      <w:r w:rsidRPr="00232238">
        <w:t xml:space="preserve">Se valida el acuerdo aprobado por el Ayuntamiento del Municipio de Ramos Arizpe, Coahuila de Zaragoza, para enajenar a título gratuito, </w:t>
      </w:r>
      <w:r w:rsidRPr="00232238">
        <w:rPr>
          <w:lang w:val="es-MX"/>
        </w:rPr>
        <w:t xml:space="preserve">un bien inmueble con una superficie de 9,747.57 M2., ubicado en la colonia Agrícola Veteranos de la Revolución de la Ex Hacienda Molinos de Santa María, actualmente “Parque Industrial Santa María” de esa ciudad, a favor de la Universidad Autónoma de Coahuila, </w:t>
      </w:r>
      <w:r w:rsidRPr="00232238">
        <w:t xml:space="preserve">el cual fue desincorporado con Decreto número </w:t>
      </w:r>
      <w:r w:rsidRPr="00232238">
        <w:rPr>
          <w:lang w:val="es-419"/>
        </w:rPr>
        <w:t>79</w:t>
      </w:r>
      <w:r w:rsidRPr="00232238">
        <w:t xml:space="preserve">, publicado en el Periódico Oficial del Gobierno del Estado de fecha </w:t>
      </w:r>
      <w:r w:rsidRPr="00232238">
        <w:rPr>
          <w:lang w:val="es-419"/>
        </w:rPr>
        <w:t>19 de octubre</w:t>
      </w:r>
      <w:r w:rsidRPr="00232238">
        <w:t xml:space="preserve"> de 201</w:t>
      </w:r>
      <w:r w:rsidRPr="00232238">
        <w:rPr>
          <w:lang w:val="es-419"/>
        </w:rPr>
        <w:t>8</w:t>
      </w:r>
      <w:r w:rsidRPr="00232238">
        <w:t>.</w:t>
      </w:r>
    </w:p>
    <w:p w:rsidR="0021003F" w:rsidRPr="00232238" w:rsidRDefault="0021003F" w:rsidP="0021003F">
      <w:pPr>
        <w:pStyle w:val="Default"/>
        <w:spacing w:line="276" w:lineRule="auto"/>
        <w:jc w:val="both"/>
      </w:pPr>
    </w:p>
    <w:p w:rsidR="0021003F" w:rsidRPr="00232238" w:rsidRDefault="0021003F" w:rsidP="0021003F">
      <w:pPr>
        <w:pStyle w:val="Default"/>
        <w:spacing w:line="276" w:lineRule="auto"/>
        <w:jc w:val="both"/>
        <w:rPr>
          <w:lang w:val="es-MX"/>
        </w:rPr>
      </w:pPr>
      <w:r w:rsidRPr="00232238">
        <w:rPr>
          <w:lang w:val="es-MX"/>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rsidR="0021003F" w:rsidRPr="00232238" w:rsidRDefault="0021003F" w:rsidP="0021003F">
      <w:pPr>
        <w:pStyle w:val="Default"/>
        <w:jc w:val="center"/>
        <w:rPr>
          <w:b/>
          <w:lang w:val="es-MX"/>
        </w:rPr>
      </w:pPr>
    </w:p>
    <w:p w:rsidR="0021003F" w:rsidRPr="00232238" w:rsidRDefault="0021003F" w:rsidP="0021003F">
      <w:pPr>
        <w:pStyle w:val="Default"/>
        <w:jc w:val="center"/>
        <w:rPr>
          <w:b/>
          <w:lang w:val="es-MX"/>
        </w:rPr>
      </w:pPr>
      <w:r w:rsidRPr="00232238">
        <w:rPr>
          <w:b/>
          <w:lang w:val="es-MX"/>
        </w:rPr>
        <w:t>CUADRO DE CONSTRUCCIÓN</w:t>
      </w:r>
    </w:p>
    <w:p w:rsidR="0021003F" w:rsidRDefault="0021003F" w:rsidP="0021003F">
      <w:pPr>
        <w:pStyle w:val="Default"/>
        <w:jc w:val="center"/>
        <w:rPr>
          <w:b/>
          <w:lang w:val="es-MX"/>
        </w:rPr>
      </w:pPr>
      <w:r w:rsidRPr="00232238">
        <w:rPr>
          <w:b/>
          <w:lang w:val="es-MX"/>
        </w:rPr>
        <w:t>SUPERFICIE DE 9,747.57 M2.</w:t>
      </w:r>
    </w:p>
    <w:p w:rsidR="00232238" w:rsidRPr="00232238" w:rsidRDefault="00232238" w:rsidP="0021003F">
      <w:pPr>
        <w:pStyle w:val="Default"/>
        <w:jc w:val="center"/>
        <w:rPr>
          <w:b/>
          <w:lang w:val="es-MX"/>
        </w:rPr>
      </w:pPr>
    </w:p>
    <w:p w:rsidR="0021003F" w:rsidRPr="00232238" w:rsidRDefault="0021003F" w:rsidP="0021003F">
      <w:pPr>
        <w:pStyle w:val="Default"/>
        <w:spacing w:line="276" w:lineRule="auto"/>
        <w:jc w:val="both"/>
        <w:rPr>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24"/>
        <w:gridCol w:w="2042"/>
        <w:gridCol w:w="2062"/>
        <w:gridCol w:w="590"/>
        <w:gridCol w:w="1866"/>
        <w:gridCol w:w="1867"/>
      </w:tblGrid>
      <w:tr w:rsidR="0021003F" w:rsidRPr="00232238" w:rsidTr="00354DD9">
        <w:trPr>
          <w:jc w:val="center"/>
        </w:trPr>
        <w:tc>
          <w:tcPr>
            <w:tcW w:w="1555" w:type="dxa"/>
            <w:gridSpan w:val="2"/>
            <w:shd w:val="clear" w:color="auto" w:fill="auto"/>
          </w:tcPr>
          <w:p w:rsidR="0021003F" w:rsidRPr="00232238" w:rsidRDefault="0021003F" w:rsidP="00354DD9">
            <w:pPr>
              <w:pStyle w:val="Default"/>
              <w:spacing w:line="276" w:lineRule="auto"/>
              <w:jc w:val="center"/>
              <w:rPr>
                <w:b/>
                <w:lang w:val="es-MX"/>
              </w:rPr>
            </w:pPr>
            <w:r w:rsidRPr="00232238">
              <w:rPr>
                <w:b/>
                <w:lang w:val="es-MX"/>
              </w:rPr>
              <w:t>LADO</w:t>
            </w:r>
          </w:p>
        </w:tc>
        <w:tc>
          <w:tcPr>
            <w:tcW w:w="2106" w:type="dxa"/>
            <w:vMerge w:val="restart"/>
            <w:shd w:val="clear" w:color="auto" w:fill="auto"/>
          </w:tcPr>
          <w:p w:rsidR="0021003F" w:rsidRPr="00232238" w:rsidRDefault="0021003F" w:rsidP="00354DD9">
            <w:pPr>
              <w:pStyle w:val="Default"/>
              <w:spacing w:line="276" w:lineRule="auto"/>
              <w:jc w:val="center"/>
              <w:rPr>
                <w:b/>
                <w:lang w:val="es-MX"/>
              </w:rPr>
            </w:pPr>
            <w:r w:rsidRPr="00232238">
              <w:rPr>
                <w:b/>
                <w:lang w:val="es-MX"/>
              </w:rPr>
              <w:t>RUMBO</w:t>
            </w:r>
          </w:p>
        </w:tc>
        <w:tc>
          <w:tcPr>
            <w:tcW w:w="2106" w:type="dxa"/>
            <w:vMerge w:val="restart"/>
            <w:shd w:val="clear" w:color="auto" w:fill="auto"/>
          </w:tcPr>
          <w:p w:rsidR="0021003F" w:rsidRPr="00232238" w:rsidRDefault="0021003F" w:rsidP="00354DD9">
            <w:pPr>
              <w:pStyle w:val="Default"/>
              <w:spacing w:line="276" w:lineRule="auto"/>
              <w:jc w:val="center"/>
              <w:rPr>
                <w:b/>
                <w:lang w:val="es-MX"/>
              </w:rPr>
            </w:pPr>
            <w:r w:rsidRPr="00232238">
              <w:rPr>
                <w:b/>
                <w:lang w:val="es-MX"/>
              </w:rPr>
              <w:t>DISTANCIA</w:t>
            </w:r>
          </w:p>
        </w:tc>
        <w:tc>
          <w:tcPr>
            <w:tcW w:w="607" w:type="dxa"/>
            <w:vMerge w:val="restart"/>
            <w:shd w:val="clear" w:color="auto" w:fill="auto"/>
          </w:tcPr>
          <w:p w:rsidR="0021003F" w:rsidRPr="00232238" w:rsidRDefault="0021003F" w:rsidP="00354DD9">
            <w:pPr>
              <w:pStyle w:val="Default"/>
              <w:spacing w:line="276" w:lineRule="auto"/>
              <w:jc w:val="center"/>
              <w:rPr>
                <w:b/>
                <w:lang w:val="es-MX"/>
              </w:rPr>
            </w:pPr>
            <w:r w:rsidRPr="00232238">
              <w:rPr>
                <w:b/>
                <w:lang w:val="es-MX"/>
              </w:rPr>
              <w:t>V</w:t>
            </w:r>
          </w:p>
        </w:tc>
        <w:tc>
          <w:tcPr>
            <w:tcW w:w="3827" w:type="dxa"/>
            <w:gridSpan w:val="2"/>
            <w:shd w:val="clear" w:color="auto" w:fill="auto"/>
          </w:tcPr>
          <w:p w:rsidR="0021003F" w:rsidRPr="00232238" w:rsidRDefault="0021003F" w:rsidP="00354DD9">
            <w:pPr>
              <w:pStyle w:val="Default"/>
              <w:spacing w:line="276" w:lineRule="auto"/>
              <w:jc w:val="center"/>
              <w:rPr>
                <w:b/>
                <w:lang w:val="es-MX"/>
              </w:rPr>
            </w:pPr>
            <w:r w:rsidRPr="00232238">
              <w:rPr>
                <w:b/>
                <w:lang w:val="es-MX"/>
              </w:rPr>
              <w:t>COORDENADAS</w:t>
            </w:r>
          </w:p>
        </w:tc>
      </w:tr>
      <w:tr w:rsidR="0021003F" w:rsidRPr="00232238" w:rsidTr="00354DD9">
        <w:trPr>
          <w:jc w:val="center"/>
        </w:trPr>
        <w:tc>
          <w:tcPr>
            <w:tcW w:w="816" w:type="dxa"/>
            <w:shd w:val="clear" w:color="auto" w:fill="auto"/>
          </w:tcPr>
          <w:p w:rsidR="0021003F" w:rsidRPr="00232238" w:rsidRDefault="0021003F" w:rsidP="00354DD9">
            <w:pPr>
              <w:pStyle w:val="Default"/>
              <w:spacing w:line="276" w:lineRule="auto"/>
              <w:jc w:val="center"/>
              <w:rPr>
                <w:b/>
                <w:lang w:val="es-MX"/>
              </w:rPr>
            </w:pPr>
            <w:r w:rsidRPr="00232238">
              <w:rPr>
                <w:b/>
                <w:lang w:val="es-MX"/>
              </w:rPr>
              <w:t>EST.</w:t>
            </w:r>
          </w:p>
        </w:tc>
        <w:tc>
          <w:tcPr>
            <w:tcW w:w="739" w:type="dxa"/>
            <w:shd w:val="clear" w:color="auto" w:fill="auto"/>
          </w:tcPr>
          <w:p w:rsidR="0021003F" w:rsidRPr="00232238" w:rsidRDefault="0021003F" w:rsidP="00354DD9">
            <w:pPr>
              <w:pStyle w:val="Default"/>
              <w:spacing w:line="276" w:lineRule="auto"/>
              <w:jc w:val="center"/>
              <w:rPr>
                <w:b/>
                <w:lang w:val="es-MX"/>
              </w:rPr>
            </w:pPr>
            <w:r w:rsidRPr="00232238">
              <w:rPr>
                <w:b/>
                <w:lang w:val="es-MX"/>
              </w:rPr>
              <w:t>PV</w:t>
            </w:r>
          </w:p>
        </w:tc>
        <w:tc>
          <w:tcPr>
            <w:tcW w:w="2106" w:type="dxa"/>
            <w:vMerge/>
            <w:shd w:val="clear" w:color="auto" w:fill="auto"/>
          </w:tcPr>
          <w:p w:rsidR="0021003F" w:rsidRPr="00232238" w:rsidRDefault="0021003F" w:rsidP="00354DD9">
            <w:pPr>
              <w:pStyle w:val="Default"/>
              <w:spacing w:line="276" w:lineRule="auto"/>
              <w:jc w:val="both"/>
              <w:rPr>
                <w:lang w:val="es-MX"/>
              </w:rPr>
            </w:pPr>
          </w:p>
        </w:tc>
        <w:tc>
          <w:tcPr>
            <w:tcW w:w="2106" w:type="dxa"/>
            <w:vMerge/>
            <w:shd w:val="clear" w:color="auto" w:fill="auto"/>
          </w:tcPr>
          <w:p w:rsidR="0021003F" w:rsidRPr="00232238" w:rsidRDefault="0021003F" w:rsidP="00354DD9">
            <w:pPr>
              <w:pStyle w:val="Default"/>
              <w:spacing w:line="276" w:lineRule="auto"/>
              <w:jc w:val="both"/>
              <w:rPr>
                <w:lang w:val="es-MX"/>
              </w:rPr>
            </w:pPr>
          </w:p>
        </w:tc>
        <w:tc>
          <w:tcPr>
            <w:tcW w:w="607" w:type="dxa"/>
            <w:vMerge/>
            <w:shd w:val="clear" w:color="auto" w:fill="auto"/>
          </w:tcPr>
          <w:p w:rsidR="0021003F" w:rsidRPr="00232238" w:rsidRDefault="0021003F" w:rsidP="00354DD9">
            <w:pPr>
              <w:pStyle w:val="Default"/>
              <w:spacing w:line="276" w:lineRule="auto"/>
              <w:jc w:val="both"/>
              <w:rPr>
                <w:lang w:val="es-MX"/>
              </w:rPr>
            </w:pPr>
          </w:p>
        </w:tc>
        <w:tc>
          <w:tcPr>
            <w:tcW w:w="1913" w:type="dxa"/>
            <w:shd w:val="clear" w:color="auto" w:fill="auto"/>
          </w:tcPr>
          <w:p w:rsidR="0021003F" w:rsidRPr="00232238" w:rsidRDefault="0021003F" w:rsidP="00354DD9">
            <w:pPr>
              <w:pStyle w:val="Default"/>
              <w:spacing w:line="276" w:lineRule="auto"/>
              <w:jc w:val="center"/>
              <w:rPr>
                <w:b/>
                <w:lang w:val="es-MX"/>
              </w:rPr>
            </w:pPr>
            <w:r w:rsidRPr="00232238">
              <w:rPr>
                <w:b/>
                <w:lang w:val="es-MX"/>
              </w:rPr>
              <w:t>Y</w:t>
            </w:r>
          </w:p>
        </w:tc>
        <w:tc>
          <w:tcPr>
            <w:tcW w:w="1914" w:type="dxa"/>
            <w:shd w:val="clear" w:color="auto" w:fill="auto"/>
          </w:tcPr>
          <w:p w:rsidR="0021003F" w:rsidRPr="00232238" w:rsidRDefault="0021003F" w:rsidP="00354DD9">
            <w:pPr>
              <w:pStyle w:val="Default"/>
              <w:spacing w:line="276" w:lineRule="auto"/>
              <w:jc w:val="center"/>
              <w:rPr>
                <w:b/>
                <w:lang w:val="es-MX"/>
              </w:rPr>
            </w:pPr>
            <w:r w:rsidRPr="00232238">
              <w:rPr>
                <w:b/>
                <w:lang w:val="es-MX"/>
              </w:rPr>
              <w:t>X</w:t>
            </w:r>
          </w:p>
        </w:tc>
      </w:tr>
      <w:tr w:rsidR="0021003F" w:rsidRPr="00232238" w:rsidTr="00354DD9">
        <w:trPr>
          <w:jc w:val="center"/>
        </w:trPr>
        <w:tc>
          <w:tcPr>
            <w:tcW w:w="816" w:type="dxa"/>
            <w:shd w:val="clear" w:color="auto" w:fill="auto"/>
          </w:tcPr>
          <w:p w:rsidR="0021003F" w:rsidRPr="00232238" w:rsidRDefault="0021003F" w:rsidP="00354DD9">
            <w:pPr>
              <w:pStyle w:val="Default"/>
              <w:spacing w:line="276" w:lineRule="auto"/>
              <w:jc w:val="center"/>
              <w:rPr>
                <w:lang w:val="es-MX"/>
              </w:rPr>
            </w:pPr>
          </w:p>
        </w:tc>
        <w:tc>
          <w:tcPr>
            <w:tcW w:w="739" w:type="dxa"/>
            <w:shd w:val="clear" w:color="auto" w:fill="auto"/>
          </w:tcPr>
          <w:p w:rsidR="0021003F" w:rsidRPr="00232238" w:rsidRDefault="0021003F" w:rsidP="00354DD9">
            <w:pPr>
              <w:pStyle w:val="Default"/>
              <w:spacing w:line="276" w:lineRule="auto"/>
              <w:jc w:val="center"/>
              <w:rPr>
                <w:lang w:val="es-MX"/>
              </w:rPr>
            </w:pPr>
          </w:p>
        </w:tc>
        <w:tc>
          <w:tcPr>
            <w:tcW w:w="2106" w:type="dxa"/>
            <w:shd w:val="clear" w:color="auto" w:fill="auto"/>
          </w:tcPr>
          <w:p w:rsidR="0021003F" w:rsidRPr="00232238" w:rsidRDefault="0021003F" w:rsidP="00354DD9">
            <w:pPr>
              <w:pStyle w:val="Default"/>
              <w:spacing w:line="276" w:lineRule="auto"/>
              <w:jc w:val="center"/>
              <w:rPr>
                <w:lang w:val="es-MX"/>
              </w:rPr>
            </w:pPr>
          </w:p>
        </w:tc>
        <w:tc>
          <w:tcPr>
            <w:tcW w:w="2106" w:type="dxa"/>
            <w:shd w:val="clear" w:color="auto" w:fill="auto"/>
          </w:tcPr>
          <w:p w:rsidR="0021003F" w:rsidRPr="00232238" w:rsidRDefault="0021003F" w:rsidP="00354DD9">
            <w:pPr>
              <w:pStyle w:val="Default"/>
              <w:spacing w:line="276" w:lineRule="auto"/>
              <w:jc w:val="center"/>
              <w:rPr>
                <w:lang w:val="es-MX"/>
              </w:rPr>
            </w:pPr>
          </w:p>
        </w:tc>
        <w:tc>
          <w:tcPr>
            <w:tcW w:w="607" w:type="dxa"/>
            <w:shd w:val="clear" w:color="auto" w:fill="auto"/>
          </w:tcPr>
          <w:p w:rsidR="0021003F" w:rsidRPr="00232238" w:rsidRDefault="0021003F" w:rsidP="00354DD9">
            <w:pPr>
              <w:pStyle w:val="Default"/>
              <w:spacing w:line="276" w:lineRule="auto"/>
              <w:jc w:val="center"/>
              <w:rPr>
                <w:lang w:val="es-MX"/>
              </w:rPr>
            </w:pPr>
            <w:r w:rsidRPr="00232238">
              <w:rPr>
                <w:lang w:val="es-MX"/>
              </w:rPr>
              <w:t>1</w:t>
            </w:r>
          </w:p>
        </w:tc>
        <w:tc>
          <w:tcPr>
            <w:tcW w:w="1913" w:type="dxa"/>
            <w:shd w:val="clear" w:color="auto" w:fill="auto"/>
          </w:tcPr>
          <w:p w:rsidR="0021003F" w:rsidRPr="00232238" w:rsidRDefault="0021003F" w:rsidP="00354DD9">
            <w:pPr>
              <w:pStyle w:val="Default"/>
              <w:spacing w:line="276" w:lineRule="auto"/>
              <w:jc w:val="center"/>
              <w:rPr>
                <w:lang w:val="es-MX"/>
              </w:rPr>
            </w:pPr>
            <w:r w:rsidRPr="00232238">
              <w:rPr>
                <w:lang w:val="es-MX"/>
              </w:rPr>
              <w:t>4,235.914</w:t>
            </w:r>
          </w:p>
        </w:tc>
        <w:tc>
          <w:tcPr>
            <w:tcW w:w="1914" w:type="dxa"/>
            <w:shd w:val="clear" w:color="auto" w:fill="auto"/>
          </w:tcPr>
          <w:p w:rsidR="0021003F" w:rsidRPr="00232238" w:rsidRDefault="0021003F" w:rsidP="00354DD9">
            <w:pPr>
              <w:pStyle w:val="Default"/>
              <w:spacing w:line="276" w:lineRule="auto"/>
              <w:jc w:val="center"/>
              <w:rPr>
                <w:lang w:val="es-MX"/>
              </w:rPr>
            </w:pPr>
            <w:r w:rsidRPr="00232238">
              <w:rPr>
                <w:lang w:val="es-MX"/>
              </w:rPr>
              <w:t>4,493.593</w:t>
            </w:r>
          </w:p>
        </w:tc>
      </w:tr>
      <w:tr w:rsidR="0021003F" w:rsidRPr="00232238" w:rsidTr="00354DD9">
        <w:trPr>
          <w:jc w:val="center"/>
        </w:trPr>
        <w:tc>
          <w:tcPr>
            <w:tcW w:w="816" w:type="dxa"/>
            <w:shd w:val="clear" w:color="auto" w:fill="auto"/>
          </w:tcPr>
          <w:p w:rsidR="0021003F" w:rsidRPr="00232238" w:rsidRDefault="0021003F" w:rsidP="00354DD9">
            <w:pPr>
              <w:pStyle w:val="Default"/>
              <w:spacing w:line="276" w:lineRule="auto"/>
              <w:jc w:val="center"/>
              <w:rPr>
                <w:lang w:val="es-MX"/>
              </w:rPr>
            </w:pPr>
            <w:r w:rsidRPr="00232238">
              <w:rPr>
                <w:lang w:val="es-MX"/>
              </w:rPr>
              <w:t>1</w:t>
            </w:r>
          </w:p>
        </w:tc>
        <w:tc>
          <w:tcPr>
            <w:tcW w:w="739" w:type="dxa"/>
            <w:shd w:val="clear" w:color="auto" w:fill="auto"/>
          </w:tcPr>
          <w:p w:rsidR="0021003F" w:rsidRPr="00232238" w:rsidRDefault="0021003F" w:rsidP="00354DD9">
            <w:pPr>
              <w:pStyle w:val="Default"/>
              <w:spacing w:line="276" w:lineRule="auto"/>
              <w:jc w:val="center"/>
              <w:rPr>
                <w:lang w:val="es-MX"/>
              </w:rPr>
            </w:pPr>
            <w:r w:rsidRPr="00232238">
              <w:rPr>
                <w:lang w:val="es-MX"/>
              </w:rPr>
              <w:t>2</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S 57°28’48” E</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108.232</w:t>
            </w:r>
          </w:p>
        </w:tc>
        <w:tc>
          <w:tcPr>
            <w:tcW w:w="607" w:type="dxa"/>
            <w:shd w:val="clear" w:color="auto" w:fill="auto"/>
          </w:tcPr>
          <w:p w:rsidR="0021003F" w:rsidRPr="00232238" w:rsidRDefault="0021003F" w:rsidP="00354DD9">
            <w:pPr>
              <w:pStyle w:val="Default"/>
              <w:spacing w:line="276" w:lineRule="auto"/>
              <w:jc w:val="center"/>
              <w:rPr>
                <w:lang w:val="es-MX"/>
              </w:rPr>
            </w:pPr>
            <w:r w:rsidRPr="00232238">
              <w:rPr>
                <w:lang w:val="es-MX"/>
              </w:rPr>
              <w:t>2</w:t>
            </w:r>
          </w:p>
        </w:tc>
        <w:tc>
          <w:tcPr>
            <w:tcW w:w="1913" w:type="dxa"/>
            <w:shd w:val="clear" w:color="auto" w:fill="auto"/>
          </w:tcPr>
          <w:p w:rsidR="0021003F" w:rsidRPr="00232238" w:rsidRDefault="0021003F" w:rsidP="00354DD9">
            <w:pPr>
              <w:pStyle w:val="Default"/>
              <w:spacing w:line="276" w:lineRule="auto"/>
              <w:jc w:val="center"/>
              <w:rPr>
                <w:lang w:val="es-MX"/>
              </w:rPr>
            </w:pPr>
            <w:r w:rsidRPr="00232238">
              <w:rPr>
                <w:lang w:val="es-MX"/>
              </w:rPr>
              <w:t>4,177.729</w:t>
            </w:r>
          </w:p>
        </w:tc>
        <w:tc>
          <w:tcPr>
            <w:tcW w:w="1914" w:type="dxa"/>
            <w:shd w:val="clear" w:color="auto" w:fill="auto"/>
          </w:tcPr>
          <w:p w:rsidR="0021003F" w:rsidRPr="00232238" w:rsidRDefault="0021003F" w:rsidP="00354DD9">
            <w:pPr>
              <w:pStyle w:val="Default"/>
              <w:spacing w:line="276" w:lineRule="auto"/>
              <w:jc w:val="center"/>
              <w:rPr>
                <w:lang w:val="es-MX"/>
              </w:rPr>
            </w:pPr>
            <w:r w:rsidRPr="00232238">
              <w:rPr>
                <w:lang w:val="es-MX"/>
              </w:rPr>
              <w:t>4,584.855</w:t>
            </w:r>
          </w:p>
        </w:tc>
      </w:tr>
      <w:tr w:rsidR="0021003F" w:rsidRPr="00232238" w:rsidTr="00354DD9">
        <w:trPr>
          <w:jc w:val="center"/>
        </w:trPr>
        <w:tc>
          <w:tcPr>
            <w:tcW w:w="816" w:type="dxa"/>
            <w:shd w:val="clear" w:color="auto" w:fill="auto"/>
          </w:tcPr>
          <w:p w:rsidR="0021003F" w:rsidRPr="00232238" w:rsidRDefault="0021003F" w:rsidP="00354DD9">
            <w:pPr>
              <w:pStyle w:val="Default"/>
              <w:spacing w:line="276" w:lineRule="auto"/>
              <w:jc w:val="center"/>
              <w:rPr>
                <w:lang w:val="es-MX"/>
              </w:rPr>
            </w:pPr>
            <w:r w:rsidRPr="00232238">
              <w:rPr>
                <w:lang w:val="es-MX"/>
              </w:rPr>
              <w:t>2</w:t>
            </w:r>
          </w:p>
        </w:tc>
        <w:tc>
          <w:tcPr>
            <w:tcW w:w="739" w:type="dxa"/>
            <w:shd w:val="clear" w:color="auto" w:fill="auto"/>
          </w:tcPr>
          <w:p w:rsidR="0021003F" w:rsidRPr="00232238" w:rsidRDefault="0021003F" w:rsidP="00354DD9">
            <w:pPr>
              <w:pStyle w:val="Default"/>
              <w:spacing w:line="276" w:lineRule="auto"/>
              <w:jc w:val="center"/>
              <w:rPr>
                <w:lang w:val="es-MX"/>
              </w:rPr>
            </w:pPr>
            <w:r w:rsidRPr="00232238">
              <w:rPr>
                <w:lang w:val="es-MX"/>
              </w:rPr>
              <w:t>3</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S 32°31’11” W</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79.937</w:t>
            </w:r>
          </w:p>
        </w:tc>
        <w:tc>
          <w:tcPr>
            <w:tcW w:w="607" w:type="dxa"/>
            <w:shd w:val="clear" w:color="auto" w:fill="auto"/>
          </w:tcPr>
          <w:p w:rsidR="0021003F" w:rsidRPr="00232238" w:rsidRDefault="0021003F" w:rsidP="00354DD9">
            <w:pPr>
              <w:pStyle w:val="Default"/>
              <w:spacing w:line="276" w:lineRule="auto"/>
              <w:jc w:val="center"/>
              <w:rPr>
                <w:lang w:val="es-MX"/>
              </w:rPr>
            </w:pPr>
            <w:r w:rsidRPr="00232238">
              <w:rPr>
                <w:lang w:val="es-MX"/>
              </w:rPr>
              <w:t>3</w:t>
            </w:r>
          </w:p>
        </w:tc>
        <w:tc>
          <w:tcPr>
            <w:tcW w:w="1913" w:type="dxa"/>
            <w:shd w:val="clear" w:color="auto" w:fill="auto"/>
          </w:tcPr>
          <w:p w:rsidR="0021003F" w:rsidRPr="00232238" w:rsidRDefault="0021003F" w:rsidP="00354DD9">
            <w:pPr>
              <w:pStyle w:val="Default"/>
              <w:spacing w:line="276" w:lineRule="auto"/>
              <w:jc w:val="center"/>
              <w:rPr>
                <w:lang w:val="es-MX"/>
              </w:rPr>
            </w:pPr>
            <w:r w:rsidRPr="00232238">
              <w:rPr>
                <w:lang w:val="es-MX"/>
              </w:rPr>
              <w:t>4,110.326</w:t>
            </w:r>
          </w:p>
        </w:tc>
        <w:tc>
          <w:tcPr>
            <w:tcW w:w="1914" w:type="dxa"/>
            <w:shd w:val="clear" w:color="auto" w:fill="auto"/>
          </w:tcPr>
          <w:p w:rsidR="0021003F" w:rsidRPr="00232238" w:rsidRDefault="0021003F" w:rsidP="00354DD9">
            <w:pPr>
              <w:pStyle w:val="Default"/>
              <w:spacing w:line="276" w:lineRule="auto"/>
              <w:jc w:val="center"/>
              <w:rPr>
                <w:lang w:val="es-MX"/>
              </w:rPr>
            </w:pPr>
            <w:r w:rsidRPr="00232238">
              <w:rPr>
                <w:lang w:val="es-MX"/>
              </w:rPr>
              <w:t>4,541.882</w:t>
            </w:r>
          </w:p>
        </w:tc>
      </w:tr>
      <w:tr w:rsidR="0021003F" w:rsidRPr="00232238" w:rsidTr="00354DD9">
        <w:trPr>
          <w:jc w:val="center"/>
        </w:trPr>
        <w:tc>
          <w:tcPr>
            <w:tcW w:w="816" w:type="dxa"/>
            <w:shd w:val="clear" w:color="auto" w:fill="auto"/>
          </w:tcPr>
          <w:p w:rsidR="0021003F" w:rsidRPr="00232238" w:rsidRDefault="0021003F" w:rsidP="00354DD9">
            <w:pPr>
              <w:pStyle w:val="Default"/>
              <w:spacing w:line="276" w:lineRule="auto"/>
              <w:jc w:val="center"/>
              <w:rPr>
                <w:lang w:val="es-MX"/>
              </w:rPr>
            </w:pPr>
            <w:r w:rsidRPr="00232238">
              <w:rPr>
                <w:lang w:val="es-MX"/>
              </w:rPr>
              <w:t>3</w:t>
            </w:r>
          </w:p>
        </w:tc>
        <w:tc>
          <w:tcPr>
            <w:tcW w:w="739" w:type="dxa"/>
            <w:shd w:val="clear" w:color="auto" w:fill="auto"/>
          </w:tcPr>
          <w:p w:rsidR="0021003F" w:rsidRPr="00232238" w:rsidRDefault="0021003F" w:rsidP="00354DD9">
            <w:pPr>
              <w:pStyle w:val="Default"/>
              <w:spacing w:line="276" w:lineRule="auto"/>
              <w:jc w:val="center"/>
              <w:rPr>
                <w:lang w:val="es-MX"/>
              </w:rPr>
            </w:pPr>
            <w:r w:rsidRPr="00232238">
              <w:rPr>
                <w:lang w:val="es-MX"/>
              </w:rPr>
              <w:t>4</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N 57°28’49” W</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135.650</w:t>
            </w:r>
          </w:p>
        </w:tc>
        <w:tc>
          <w:tcPr>
            <w:tcW w:w="607" w:type="dxa"/>
            <w:shd w:val="clear" w:color="auto" w:fill="auto"/>
          </w:tcPr>
          <w:p w:rsidR="0021003F" w:rsidRPr="00232238" w:rsidRDefault="0021003F" w:rsidP="00354DD9">
            <w:pPr>
              <w:pStyle w:val="Default"/>
              <w:spacing w:line="276" w:lineRule="auto"/>
              <w:jc w:val="center"/>
              <w:rPr>
                <w:lang w:val="es-MX"/>
              </w:rPr>
            </w:pPr>
            <w:r w:rsidRPr="00232238">
              <w:rPr>
                <w:lang w:val="es-MX"/>
              </w:rPr>
              <w:t>4</w:t>
            </w:r>
          </w:p>
        </w:tc>
        <w:tc>
          <w:tcPr>
            <w:tcW w:w="1913" w:type="dxa"/>
            <w:shd w:val="clear" w:color="auto" w:fill="auto"/>
          </w:tcPr>
          <w:p w:rsidR="0021003F" w:rsidRPr="00232238" w:rsidRDefault="0021003F" w:rsidP="00354DD9">
            <w:pPr>
              <w:pStyle w:val="Default"/>
              <w:spacing w:line="276" w:lineRule="auto"/>
              <w:jc w:val="center"/>
              <w:rPr>
                <w:lang w:val="es-MX"/>
              </w:rPr>
            </w:pPr>
            <w:r w:rsidRPr="00232238">
              <w:rPr>
                <w:lang w:val="es-MX"/>
              </w:rPr>
              <w:t>4,183.251</w:t>
            </w:r>
          </w:p>
        </w:tc>
        <w:tc>
          <w:tcPr>
            <w:tcW w:w="1914" w:type="dxa"/>
            <w:shd w:val="clear" w:color="auto" w:fill="auto"/>
          </w:tcPr>
          <w:p w:rsidR="0021003F" w:rsidRPr="00232238" w:rsidRDefault="0021003F" w:rsidP="00354DD9">
            <w:pPr>
              <w:pStyle w:val="Default"/>
              <w:spacing w:line="276" w:lineRule="auto"/>
              <w:jc w:val="center"/>
              <w:rPr>
                <w:lang w:val="es-MX"/>
              </w:rPr>
            </w:pPr>
            <w:r w:rsidRPr="00232238">
              <w:rPr>
                <w:lang w:val="es-MX"/>
              </w:rPr>
              <w:t>4,427.501</w:t>
            </w:r>
          </w:p>
        </w:tc>
      </w:tr>
      <w:tr w:rsidR="0021003F" w:rsidRPr="00232238" w:rsidTr="00354DD9">
        <w:trPr>
          <w:jc w:val="center"/>
        </w:trPr>
        <w:tc>
          <w:tcPr>
            <w:tcW w:w="816" w:type="dxa"/>
            <w:shd w:val="clear" w:color="auto" w:fill="auto"/>
          </w:tcPr>
          <w:p w:rsidR="0021003F" w:rsidRPr="00232238" w:rsidRDefault="0021003F" w:rsidP="00354DD9">
            <w:pPr>
              <w:pStyle w:val="Default"/>
              <w:spacing w:line="276" w:lineRule="auto"/>
              <w:jc w:val="center"/>
              <w:rPr>
                <w:lang w:val="es-MX"/>
              </w:rPr>
            </w:pPr>
            <w:r w:rsidRPr="00232238">
              <w:rPr>
                <w:lang w:val="es-MX"/>
              </w:rPr>
              <w:t>4</w:t>
            </w:r>
          </w:p>
        </w:tc>
        <w:tc>
          <w:tcPr>
            <w:tcW w:w="739" w:type="dxa"/>
            <w:shd w:val="clear" w:color="auto" w:fill="auto"/>
          </w:tcPr>
          <w:p w:rsidR="0021003F" w:rsidRPr="00232238" w:rsidRDefault="0021003F" w:rsidP="00354DD9">
            <w:pPr>
              <w:pStyle w:val="Default"/>
              <w:spacing w:line="276" w:lineRule="auto"/>
              <w:jc w:val="center"/>
              <w:rPr>
                <w:lang w:val="es-MX"/>
              </w:rPr>
            </w:pPr>
            <w:r w:rsidRPr="00232238">
              <w:rPr>
                <w:lang w:val="es-MX"/>
              </w:rPr>
              <w:t>5</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N 51°27’05” E</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52.814</w:t>
            </w:r>
          </w:p>
        </w:tc>
        <w:tc>
          <w:tcPr>
            <w:tcW w:w="607" w:type="dxa"/>
            <w:shd w:val="clear" w:color="auto" w:fill="auto"/>
          </w:tcPr>
          <w:p w:rsidR="0021003F" w:rsidRPr="00232238" w:rsidRDefault="0021003F" w:rsidP="00354DD9">
            <w:pPr>
              <w:pStyle w:val="Default"/>
              <w:spacing w:line="276" w:lineRule="auto"/>
              <w:jc w:val="center"/>
              <w:rPr>
                <w:lang w:val="es-MX"/>
              </w:rPr>
            </w:pPr>
            <w:r w:rsidRPr="00232238">
              <w:rPr>
                <w:lang w:val="es-MX"/>
              </w:rPr>
              <w:t>5</w:t>
            </w:r>
          </w:p>
        </w:tc>
        <w:tc>
          <w:tcPr>
            <w:tcW w:w="1913" w:type="dxa"/>
            <w:shd w:val="clear" w:color="auto" w:fill="auto"/>
          </w:tcPr>
          <w:p w:rsidR="0021003F" w:rsidRPr="00232238" w:rsidRDefault="0021003F" w:rsidP="00354DD9">
            <w:pPr>
              <w:pStyle w:val="Default"/>
              <w:spacing w:line="276" w:lineRule="auto"/>
              <w:jc w:val="center"/>
              <w:rPr>
                <w:lang w:val="es-MX"/>
              </w:rPr>
            </w:pPr>
            <w:r w:rsidRPr="00232238">
              <w:rPr>
                <w:lang w:val="es-MX"/>
              </w:rPr>
              <w:t>4,216.163</w:t>
            </w:r>
          </w:p>
        </w:tc>
        <w:tc>
          <w:tcPr>
            <w:tcW w:w="1914" w:type="dxa"/>
            <w:shd w:val="clear" w:color="auto" w:fill="auto"/>
          </w:tcPr>
          <w:p w:rsidR="0021003F" w:rsidRPr="00232238" w:rsidRDefault="0021003F" w:rsidP="00354DD9">
            <w:pPr>
              <w:pStyle w:val="Default"/>
              <w:spacing w:line="276" w:lineRule="auto"/>
              <w:jc w:val="center"/>
              <w:rPr>
                <w:lang w:val="es-MX"/>
              </w:rPr>
            </w:pPr>
            <w:r w:rsidRPr="00232238">
              <w:rPr>
                <w:lang w:val="es-MX"/>
              </w:rPr>
              <w:t>4,468.806</w:t>
            </w:r>
          </w:p>
        </w:tc>
      </w:tr>
      <w:tr w:rsidR="0021003F" w:rsidRPr="00232238" w:rsidTr="00354DD9">
        <w:trPr>
          <w:jc w:val="center"/>
        </w:trPr>
        <w:tc>
          <w:tcPr>
            <w:tcW w:w="816" w:type="dxa"/>
            <w:shd w:val="clear" w:color="auto" w:fill="auto"/>
          </w:tcPr>
          <w:p w:rsidR="0021003F" w:rsidRPr="00232238" w:rsidRDefault="0021003F" w:rsidP="00354DD9">
            <w:pPr>
              <w:pStyle w:val="Default"/>
              <w:spacing w:line="276" w:lineRule="auto"/>
              <w:jc w:val="center"/>
              <w:rPr>
                <w:lang w:val="es-MX"/>
              </w:rPr>
            </w:pPr>
            <w:r w:rsidRPr="00232238">
              <w:rPr>
                <w:lang w:val="es-MX"/>
              </w:rPr>
              <w:t>5</w:t>
            </w:r>
          </w:p>
        </w:tc>
        <w:tc>
          <w:tcPr>
            <w:tcW w:w="739" w:type="dxa"/>
            <w:shd w:val="clear" w:color="auto" w:fill="auto"/>
          </w:tcPr>
          <w:p w:rsidR="0021003F" w:rsidRPr="00232238" w:rsidRDefault="0021003F" w:rsidP="00354DD9">
            <w:pPr>
              <w:pStyle w:val="Default"/>
              <w:spacing w:line="276" w:lineRule="auto"/>
              <w:jc w:val="center"/>
              <w:rPr>
                <w:lang w:val="es-MX"/>
              </w:rPr>
            </w:pPr>
            <w:r w:rsidRPr="00232238">
              <w:rPr>
                <w:lang w:val="es-MX"/>
              </w:rPr>
              <w:t>1</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N 51°27’05” E</w:t>
            </w:r>
          </w:p>
        </w:tc>
        <w:tc>
          <w:tcPr>
            <w:tcW w:w="2106" w:type="dxa"/>
            <w:shd w:val="clear" w:color="auto" w:fill="auto"/>
          </w:tcPr>
          <w:p w:rsidR="0021003F" w:rsidRPr="00232238" w:rsidRDefault="0021003F" w:rsidP="00354DD9">
            <w:pPr>
              <w:pStyle w:val="Default"/>
              <w:spacing w:line="276" w:lineRule="auto"/>
              <w:jc w:val="center"/>
              <w:rPr>
                <w:lang w:val="es-MX"/>
              </w:rPr>
            </w:pPr>
            <w:r w:rsidRPr="00232238">
              <w:rPr>
                <w:lang w:val="es-MX"/>
              </w:rPr>
              <w:t>31.694</w:t>
            </w:r>
          </w:p>
        </w:tc>
        <w:tc>
          <w:tcPr>
            <w:tcW w:w="607" w:type="dxa"/>
            <w:shd w:val="clear" w:color="auto" w:fill="auto"/>
          </w:tcPr>
          <w:p w:rsidR="0021003F" w:rsidRPr="00232238" w:rsidRDefault="0021003F" w:rsidP="00354DD9">
            <w:pPr>
              <w:pStyle w:val="Default"/>
              <w:spacing w:line="276" w:lineRule="auto"/>
              <w:jc w:val="center"/>
              <w:rPr>
                <w:lang w:val="es-MX"/>
              </w:rPr>
            </w:pPr>
            <w:r w:rsidRPr="00232238">
              <w:rPr>
                <w:lang w:val="es-MX"/>
              </w:rPr>
              <w:t>1</w:t>
            </w:r>
          </w:p>
        </w:tc>
        <w:tc>
          <w:tcPr>
            <w:tcW w:w="1913" w:type="dxa"/>
            <w:shd w:val="clear" w:color="auto" w:fill="auto"/>
          </w:tcPr>
          <w:p w:rsidR="0021003F" w:rsidRPr="00232238" w:rsidRDefault="0021003F" w:rsidP="00354DD9">
            <w:pPr>
              <w:pStyle w:val="Default"/>
              <w:spacing w:line="276" w:lineRule="auto"/>
              <w:jc w:val="center"/>
              <w:rPr>
                <w:lang w:val="es-MX"/>
              </w:rPr>
            </w:pPr>
            <w:r w:rsidRPr="00232238">
              <w:rPr>
                <w:lang w:val="es-MX"/>
              </w:rPr>
              <w:t>4,235.914</w:t>
            </w:r>
          </w:p>
        </w:tc>
        <w:tc>
          <w:tcPr>
            <w:tcW w:w="1914" w:type="dxa"/>
            <w:shd w:val="clear" w:color="auto" w:fill="auto"/>
          </w:tcPr>
          <w:p w:rsidR="0021003F" w:rsidRPr="00232238" w:rsidRDefault="0021003F" w:rsidP="00354DD9">
            <w:pPr>
              <w:pStyle w:val="Default"/>
              <w:spacing w:line="276" w:lineRule="auto"/>
              <w:jc w:val="center"/>
              <w:rPr>
                <w:lang w:val="es-MX"/>
              </w:rPr>
            </w:pPr>
            <w:r w:rsidRPr="00232238">
              <w:rPr>
                <w:lang w:val="es-MX"/>
              </w:rPr>
              <w:t>4,493.593</w:t>
            </w:r>
          </w:p>
        </w:tc>
      </w:tr>
    </w:tbl>
    <w:p w:rsidR="0021003F" w:rsidRDefault="0021003F" w:rsidP="0021003F">
      <w:pPr>
        <w:pStyle w:val="Default"/>
        <w:spacing w:line="276" w:lineRule="auto"/>
        <w:jc w:val="both"/>
        <w:rPr>
          <w:lang w:val="es-MX"/>
        </w:rPr>
      </w:pPr>
    </w:p>
    <w:p w:rsidR="00232238" w:rsidRDefault="00232238" w:rsidP="0021003F">
      <w:pPr>
        <w:pStyle w:val="Default"/>
        <w:spacing w:line="276" w:lineRule="auto"/>
        <w:jc w:val="both"/>
        <w:rPr>
          <w:lang w:val="es-MX"/>
        </w:rPr>
      </w:pPr>
    </w:p>
    <w:p w:rsidR="00232238" w:rsidRPr="00232238" w:rsidRDefault="00232238" w:rsidP="0021003F">
      <w:pPr>
        <w:pStyle w:val="Default"/>
        <w:spacing w:line="276" w:lineRule="auto"/>
        <w:jc w:val="both"/>
        <w:rPr>
          <w:lang w:val="es-MX"/>
        </w:rPr>
      </w:pPr>
    </w:p>
    <w:p w:rsidR="0021003F" w:rsidRPr="00232238" w:rsidRDefault="0021003F" w:rsidP="0021003F">
      <w:pPr>
        <w:pStyle w:val="Default"/>
        <w:spacing w:line="276" w:lineRule="auto"/>
        <w:jc w:val="both"/>
        <w:rPr>
          <w:lang w:val="es-MX"/>
        </w:rPr>
      </w:pPr>
      <w:r w:rsidRPr="00232238">
        <w:rPr>
          <w:lang w:val="es-MX"/>
        </w:rPr>
        <w:t>Con las siguientes colindancias:</w:t>
      </w:r>
    </w:p>
    <w:p w:rsidR="0021003F" w:rsidRPr="00232238" w:rsidRDefault="0021003F" w:rsidP="0021003F">
      <w:pPr>
        <w:pStyle w:val="Default"/>
        <w:spacing w:line="276" w:lineRule="auto"/>
        <w:jc w:val="both"/>
        <w:rPr>
          <w:lang w:val="es-MX"/>
        </w:rPr>
      </w:pPr>
      <w:r w:rsidRPr="00232238">
        <w:rPr>
          <w:lang w:val="es-MX"/>
        </w:rPr>
        <w:t>Al Norte:</w:t>
      </w:r>
      <w:r w:rsidRPr="00232238">
        <w:rPr>
          <w:lang w:val="es-MX"/>
        </w:rPr>
        <w:tab/>
      </w:r>
      <w:r w:rsidRPr="00232238">
        <w:rPr>
          <w:lang w:val="es-MX"/>
        </w:rPr>
        <w:tab/>
        <w:t>con lote 27 de la manzana 3.</w:t>
      </w:r>
    </w:p>
    <w:p w:rsidR="0021003F" w:rsidRPr="00232238" w:rsidRDefault="0021003F" w:rsidP="0021003F">
      <w:pPr>
        <w:pStyle w:val="Default"/>
        <w:spacing w:line="276" w:lineRule="auto"/>
        <w:jc w:val="both"/>
        <w:rPr>
          <w:lang w:val="es-MX"/>
        </w:rPr>
      </w:pPr>
      <w:r w:rsidRPr="00232238">
        <w:rPr>
          <w:lang w:val="es-MX"/>
        </w:rPr>
        <w:t>Al Sur:</w:t>
      </w:r>
      <w:r w:rsidRPr="00232238">
        <w:rPr>
          <w:lang w:val="es-MX"/>
        </w:rPr>
        <w:tab/>
      </w:r>
      <w:r w:rsidRPr="00232238">
        <w:rPr>
          <w:lang w:val="es-MX"/>
        </w:rPr>
        <w:tab/>
        <w:t>con lotes 28 y 29 de la manzana 3.</w:t>
      </w:r>
    </w:p>
    <w:p w:rsidR="0021003F" w:rsidRPr="00232238" w:rsidRDefault="0021003F" w:rsidP="0021003F">
      <w:pPr>
        <w:pStyle w:val="Default"/>
        <w:spacing w:line="276" w:lineRule="auto"/>
        <w:jc w:val="both"/>
        <w:rPr>
          <w:lang w:val="es-MX"/>
        </w:rPr>
      </w:pPr>
      <w:r w:rsidRPr="00232238">
        <w:rPr>
          <w:lang w:val="es-MX"/>
        </w:rPr>
        <w:t>Al Oriente:</w:t>
      </w:r>
      <w:r w:rsidRPr="00232238">
        <w:rPr>
          <w:lang w:val="es-MX"/>
        </w:rPr>
        <w:tab/>
      </w:r>
      <w:r w:rsidRPr="00232238">
        <w:rPr>
          <w:lang w:val="es-MX"/>
        </w:rPr>
        <w:tab/>
        <w:t>con lote PR-1.</w:t>
      </w:r>
    </w:p>
    <w:p w:rsidR="0021003F" w:rsidRPr="00232238" w:rsidRDefault="0021003F" w:rsidP="0021003F">
      <w:pPr>
        <w:pStyle w:val="Default"/>
        <w:spacing w:line="276" w:lineRule="auto"/>
        <w:jc w:val="both"/>
        <w:rPr>
          <w:lang w:val="es-MX"/>
        </w:rPr>
      </w:pPr>
      <w:r w:rsidRPr="00232238">
        <w:rPr>
          <w:lang w:val="es-MX"/>
        </w:rPr>
        <w:t>Al Poniente:</w:t>
      </w:r>
      <w:r w:rsidRPr="00232238">
        <w:rPr>
          <w:lang w:val="es-MX"/>
        </w:rPr>
        <w:tab/>
      </w:r>
      <w:r w:rsidRPr="00232238">
        <w:rPr>
          <w:lang w:val="es-MX"/>
        </w:rPr>
        <w:tab/>
        <w:t xml:space="preserve">con </w:t>
      </w:r>
      <w:proofErr w:type="spellStart"/>
      <w:r w:rsidRPr="00232238">
        <w:rPr>
          <w:lang w:val="es-MX"/>
        </w:rPr>
        <w:t>Blvd</w:t>
      </w:r>
      <w:proofErr w:type="spellEnd"/>
      <w:r w:rsidRPr="00232238">
        <w:rPr>
          <w:lang w:val="es-MX"/>
        </w:rPr>
        <w:t xml:space="preserve">. </w:t>
      </w:r>
      <w:proofErr w:type="spellStart"/>
      <w:r w:rsidRPr="00232238">
        <w:rPr>
          <w:lang w:val="es-MX"/>
        </w:rPr>
        <w:t>Alpha</w:t>
      </w:r>
      <w:proofErr w:type="spellEnd"/>
      <w:r w:rsidRPr="00232238">
        <w:rPr>
          <w:lang w:val="es-MX"/>
        </w:rPr>
        <w:t>.</w:t>
      </w:r>
    </w:p>
    <w:p w:rsidR="00232238" w:rsidRDefault="00232238" w:rsidP="0021003F">
      <w:pPr>
        <w:pStyle w:val="Default"/>
        <w:spacing w:line="276" w:lineRule="auto"/>
        <w:jc w:val="both"/>
        <w:rPr>
          <w:lang w:val="es-MX"/>
        </w:rPr>
      </w:pPr>
    </w:p>
    <w:p w:rsidR="0021003F" w:rsidRPr="00232238" w:rsidRDefault="0021003F" w:rsidP="00232238">
      <w:pPr>
        <w:pStyle w:val="Default"/>
        <w:jc w:val="both"/>
        <w:rPr>
          <w:lang w:val="es-MX"/>
        </w:rPr>
      </w:pPr>
      <w:r w:rsidRPr="00232238">
        <w:rPr>
          <w:lang w:val="es-MX"/>
        </w:rPr>
        <w:t>Dicho inmueble se encuentra inscrito a favor del R. Ayuntamiento de Ramos Arizpe, en las oficinas del Registro Público de la ciudad de Saltillo del Estado de Coahuila de Zaragoza, bajo el Folio 596306.</w:t>
      </w:r>
    </w:p>
    <w:p w:rsidR="0021003F" w:rsidRPr="00232238" w:rsidRDefault="0021003F" w:rsidP="00232238">
      <w:pPr>
        <w:pStyle w:val="Default"/>
        <w:jc w:val="both"/>
        <w:rPr>
          <w:lang w:val="es-MX"/>
        </w:rPr>
      </w:pPr>
    </w:p>
    <w:p w:rsidR="0021003F" w:rsidRPr="00232238" w:rsidRDefault="0021003F" w:rsidP="00232238">
      <w:pPr>
        <w:pStyle w:val="Default"/>
        <w:jc w:val="both"/>
        <w:rPr>
          <w:lang w:val="es-MX"/>
        </w:rPr>
      </w:pPr>
      <w:r w:rsidRPr="00232238">
        <w:rPr>
          <w:b/>
          <w:lang w:val="es-MX"/>
        </w:rPr>
        <w:t xml:space="preserve">ARTÍCULO SEGUNDO.- </w:t>
      </w:r>
      <w:r w:rsidRPr="00232238">
        <w:rPr>
          <w:lang w:val="es-MX"/>
        </w:rPr>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rsidR="0021003F" w:rsidRPr="00232238" w:rsidRDefault="0021003F" w:rsidP="00232238">
      <w:pPr>
        <w:pStyle w:val="Default"/>
        <w:jc w:val="both"/>
        <w:rPr>
          <w:b/>
        </w:rPr>
      </w:pPr>
    </w:p>
    <w:p w:rsidR="0021003F" w:rsidRPr="00232238" w:rsidRDefault="0021003F" w:rsidP="00232238">
      <w:pPr>
        <w:pStyle w:val="Default"/>
        <w:jc w:val="both"/>
      </w:pPr>
      <w:r w:rsidRPr="00232238">
        <w:rPr>
          <w:b/>
        </w:rPr>
        <w:t xml:space="preserve">ARTÍCULO TERCERO.- </w:t>
      </w:r>
      <w:r w:rsidRPr="00232238">
        <w:t>El Ayuntamiento del Municipio de Ramos Arizpe, por conducto de su Presidente Municipal o de su Representante legal acreditado, deberá formalizar la operación que se autoriza y proceder a la escrituración correspondiente.</w:t>
      </w:r>
    </w:p>
    <w:p w:rsidR="0021003F" w:rsidRPr="00232238" w:rsidRDefault="0021003F" w:rsidP="00232238">
      <w:pPr>
        <w:spacing w:after="0" w:line="240" w:lineRule="auto"/>
        <w:jc w:val="both"/>
        <w:rPr>
          <w:rFonts w:ascii="Arial" w:hAnsi="Arial" w:cs="Arial"/>
          <w:b/>
          <w:bCs/>
          <w:sz w:val="24"/>
          <w:szCs w:val="24"/>
        </w:rPr>
      </w:pPr>
    </w:p>
    <w:p w:rsidR="0021003F" w:rsidRPr="00232238" w:rsidRDefault="0021003F" w:rsidP="00232238">
      <w:pPr>
        <w:spacing w:after="0" w:line="240" w:lineRule="auto"/>
        <w:jc w:val="both"/>
        <w:rPr>
          <w:rFonts w:ascii="Arial" w:hAnsi="Arial" w:cs="Arial"/>
          <w:sz w:val="24"/>
          <w:szCs w:val="24"/>
        </w:rPr>
      </w:pPr>
      <w:r w:rsidRPr="00232238">
        <w:rPr>
          <w:rFonts w:ascii="Arial" w:hAnsi="Arial" w:cs="Arial"/>
          <w:b/>
          <w:bCs/>
          <w:sz w:val="24"/>
          <w:szCs w:val="24"/>
        </w:rPr>
        <w:t xml:space="preserve">ARTÍCULO CUARTO.-  </w:t>
      </w:r>
      <w:r w:rsidRPr="00232238">
        <w:rPr>
          <w:rFonts w:ascii="Arial" w:hAnsi="Arial"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w:t>
      </w:r>
      <w:r w:rsidR="00232238">
        <w:rPr>
          <w:rFonts w:ascii="Arial" w:hAnsi="Arial" w:cs="Arial"/>
          <w:sz w:val="24"/>
          <w:szCs w:val="24"/>
        </w:rPr>
        <w:t>tículo primero de este Decreto.</w:t>
      </w:r>
    </w:p>
    <w:p w:rsidR="00232238" w:rsidRDefault="00232238" w:rsidP="00232238">
      <w:pPr>
        <w:spacing w:after="0" w:line="240" w:lineRule="auto"/>
        <w:jc w:val="both"/>
        <w:rPr>
          <w:rFonts w:ascii="Arial" w:hAnsi="Arial" w:cs="Arial"/>
          <w:b/>
          <w:bCs/>
          <w:sz w:val="24"/>
          <w:szCs w:val="24"/>
        </w:rPr>
      </w:pPr>
    </w:p>
    <w:p w:rsidR="0021003F" w:rsidRPr="00232238" w:rsidRDefault="0021003F" w:rsidP="00232238">
      <w:pPr>
        <w:spacing w:after="0" w:line="240" w:lineRule="auto"/>
        <w:jc w:val="both"/>
        <w:rPr>
          <w:rFonts w:ascii="Arial" w:hAnsi="Arial" w:cs="Arial"/>
          <w:sz w:val="24"/>
          <w:szCs w:val="24"/>
        </w:rPr>
      </w:pPr>
      <w:r w:rsidRPr="00232238">
        <w:rPr>
          <w:rFonts w:ascii="Arial" w:hAnsi="Arial" w:cs="Arial"/>
          <w:b/>
          <w:bCs/>
          <w:sz w:val="24"/>
          <w:szCs w:val="24"/>
        </w:rPr>
        <w:t xml:space="preserve">ARTÍCULO QUINTO.- </w:t>
      </w:r>
      <w:r w:rsidRPr="00232238">
        <w:rPr>
          <w:rFonts w:ascii="Arial" w:hAnsi="Arial" w:cs="Arial"/>
          <w:sz w:val="24"/>
          <w:szCs w:val="24"/>
        </w:rPr>
        <w:t>Los gastos de escrituración y registro que se originen de la operación que mediante este decreto se valida, serán por cuenta del beneficiario.</w:t>
      </w:r>
    </w:p>
    <w:p w:rsidR="00232238" w:rsidRDefault="00232238" w:rsidP="00232238">
      <w:pPr>
        <w:spacing w:after="0" w:line="240" w:lineRule="auto"/>
        <w:jc w:val="both"/>
        <w:rPr>
          <w:rFonts w:ascii="Arial" w:hAnsi="Arial" w:cs="Arial"/>
          <w:b/>
          <w:bCs/>
          <w:sz w:val="24"/>
          <w:szCs w:val="24"/>
        </w:rPr>
      </w:pPr>
    </w:p>
    <w:p w:rsidR="0021003F" w:rsidRPr="00232238" w:rsidRDefault="0021003F" w:rsidP="00232238">
      <w:pPr>
        <w:spacing w:after="0" w:line="240" w:lineRule="auto"/>
        <w:jc w:val="both"/>
        <w:rPr>
          <w:rFonts w:ascii="Arial" w:hAnsi="Arial" w:cs="Arial"/>
          <w:sz w:val="24"/>
          <w:szCs w:val="24"/>
        </w:rPr>
      </w:pPr>
      <w:r w:rsidRPr="00232238">
        <w:rPr>
          <w:rFonts w:ascii="Arial" w:hAnsi="Arial" w:cs="Arial"/>
          <w:b/>
          <w:bCs/>
          <w:sz w:val="24"/>
          <w:szCs w:val="24"/>
        </w:rPr>
        <w:t xml:space="preserve">ARTÍCULO SEXTO.- </w:t>
      </w:r>
      <w:r w:rsidRPr="00232238">
        <w:rPr>
          <w:rFonts w:ascii="Arial" w:hAnsi="Arial" w:cs="Arial"/>
          <w:sz w:val="24"/>
          <w:szCs w:val="24"/>
        </w:rPr>
        <w:t>El presente decreto deberá insertarse en la escritura correspondiente.</w:t>
      </w:r>
    </w:p>
    <w:p w:rsidR="0021003F" w:rsidRDefault="0021003F" w:rsidP="00232238">
      <w:pPr>
        <w:spacing w:after="0" w:line="240" w:lineRule="auto"/>
        <w:rPr>
          <w:rFonts w:ascii="Arial" w:hAnsi="Arial" w:cs="Arial"/>
          <w:sz w:val="24"/>
          <w:szCs w:val="24"/>
          <w:lang w:val="es-ES"/>
        </w:rPr>
      </w:pPr>
    </w:p>
    <w:p w:rsidR="00411A86" w:rsidRPr="00232238" w:rsidRDefault="00411A86" w:rsidP="00232238">
      <w:pPr>
        <w:spacing w:after="0" w:line="240" w:lineRule="auto"/>
        <w:rPr>
          <w:rFonts w:ascii="Arial" w:hAnsi="Arial" w:cs="Arial"/>
          <w:sz w:val="24"/>
          <w:szCs w:val="24"/>
          <w:lang w:val="es-ES"/>
        </w:rPr>
      </w:pPr>
    </w:p>
    <w:p w:rsidR="00232238" w:rsidRPr="00063842" w:rsidRDefault="0021003F" w:rsidP="00232238">
      <w:pPr>
        <w:pStyle w:val="Ttulo1"/>
        <w:rPr>
          <w:rFonts w:cs="Arial"/>
          <w:lang w:val="en-US"/>
        </w:rPr>
      </w:pPr>
      <w:r w:rsidRPr="00063842">
        <w:rPr>
          <w:rFonts w:cs="Arial"/>
          <w:lang w:val="en-US"/>
        </w:rPr>
        <w:t xml:space="preserve">T R </w:t>
      </w:r>
      <w:proofErr w:type="gramStart"/>
      <w:r w:rsidRPr="00063842">
        <w:rPr>
          <w:rFonts w:cs="Arial"/>
          <w:lang w:val="en-US"/>
        </w:rPr>
        <w:t>A</w:t>
      </w:r>
      <w:proofErr w:type="gramEnd"/>
      <w:r w:rsidRPr="00063842">
        <w:rPr>
          <w:rFonts w:cs="Arial"/>
          <w:lang w:val="en-US"/>
        </w:rPr>
        <w:t xml:space="preserve"> N S I T O R I O S</w:t>
      </w:r>
    </w:p>
    <w:p w:rsidR="0021003F" w:rsidRPr="00063842" w:rsidRDefault="0021003F" w:rsidP="00232238">
      <w:pPr>
        <w:spacing w:after="0" w:line="240" w:lineRule="auto"/>
        <w:rPr>
          <w:rFonts w:ascii="Arial" w:hAnsi="Arial" w:cs="Arial"/>
          <w:b/>
          <w:bCs/>
          <w:sz w:val="24"/>
          <w:szCs w:val="24"/>
          <w:lang w:val="en-US"/>
        </w:rPr>
      </w:pPr>
    </w:p>
    <w:p w:rsidR="00411A86" w:rsidRPr="00063842" w:rsidRDefault="00411A86" w:rsidP="00232238">
      <w:pPr>
        <w:spacing w:after="0" w:line="240" w:lineRule="auto"/>
        <w:rPr>
          <w:rFonts w:ascii="Arial" w:hAnsi="Arial" w:cs="Arial"/>
          <w:b/>
          <w:bCs/>
          <w:sz w:val="24"/>
          <w:szCs w:val="24"/>
          <w:lang w:val="en-US"/>
        </w:rPr>
      </w:pPr>
    </w:p>
    <w:p w:rsidR="00232238" w:rsidRDefault="0021003F" w:rsidP="00232238">
      <w:pPr>
        <w:spacing w:after="0" w:line="240" w:lineRule="auto"/>
        <w:rPr>
          <w:rFonts w:ascii="Arial" w:hAnsi="Arial" w:cs="Arial"/>
          <w:sz w:val="24"/>
          <w:szCs w:val="24"/>
        </w:rPr>
      </w:pPr>
      <w:r w:rsidRPr="00232238">
        <w:rPr>
          <w:rFonts w:ascii="Arial" w:hAnsi="Arial" w:cs="Arial"/>
          <w:b/>
          <w:bCs/>
          <w:sz w:val="24"/>
          <w:szCs w:val="24"/>
        </w:rPr>
        <w:t xml:space="preserve">ARTÍCULO </w:t>
      </w:r>
      <w:proofErr w:type="gramStart"/>
      <w:r w:rsidRPr="00232238">
        <w:rPr>
          <w:rFonts w:ascii="Arial" w:hAnsi="Arial" w:cs="Arial"/>
          <w:b/>
          <w:bCs/>
          <w:sz w:val="24"/>
          <w:szCs w:val="24"/>
        </w:rPr>
        <w:t>PRIMERO.-</w:t>
      </w:r>
      <w:proofErr w:type="gramEnd"/>
      <w:r w:rsidRPr="00232238">
        <w:rPr>
          <w:rFonts w:ascii="Arial" w:hAnsi="Arial" w:cs="Arial"/>
          <w:b/>
          <w:bCs/>
          <w:sz w:val="24"/>
          <w:szCs w:val="24"/>
        </w:rPr>
        <w:t xml:space="preserve"> </w:t>
      </w:r>
      <w:r w:rsidRPr="00232238">
        <w:rPr>
          <w:rFonts w:ascii="Arial" w:hAnsi="Arial" w:cs="Arial"/>
          <w:sz w:val="24"/>
          <w:szCs w:val="24"/>
        </w:rPr>
        <w:t xml:space="preserve">El presente decreto entrará en vigor a partir del día siguiente de su publicación en el Periódico Oficial del Gobierno del Estado. </w:t>
      </w:r>
    </w:p>
    <w:p w:rsidR="00232238" w:rsidRDefault="00232238" w:rsidP="00232238">
      <w:pPr>
        <w:spacing w:after="0" w:line="240" w:lineRule="auto"/>
        <w:rPr>
          <w:rFonts w:ascii="Arial" w:hAnsi="Arial" w:cs="Arial"/>
          <w:sz w:val="24"/>
          <w:szCs w:val="24"/>
        </w:rPr>
      </w:pPr>
    </w:p>
    <w:p w:rsidR="00232238" w:rsidRDefault="00232238" w:rsidP="00232238">
      <w:pPr>
        <w:spacing w:after="0" w:line="240" w:lineRule="auto"/>
        <w:rPr>
          <w:rFonts w:ascii="Arial" w:hAnsi="Arial" w:cs="Arial"/>
          <w:sz w:val="24"/>
          <w:szCs w:val="24"/>
        </w:rPr>
      </w:pPr>
    </w:p>
    <w:p w:rsidR="0021003F" w:rsidRPr="00232238" w:rsidRDefault="0021003F" w:rsidP="00232238">
      <w:pPr>
        <w:spacing w:after="0" w:line="240" w:lineRule="auto"/>
        <w:rPr>
          <w:rFonts w:ascii="Arial" w:hAnsi="Arial" w:cs="Arial"/>
          <w:sz w:val="24"/>
          <w:szCs w:val="24"/>
        </w:rPr>
      </w:pPr>
      <w:r w:rsidRPr="00232238">
        <w:rPr>
          <w:rFonts w:ascii="Arial" w:hAnsi="Arial" w:cs="Arial"/>
          <w:b/>
          <w:sz w:val="24"/>
          <w:szCs w:val="24"/>
        </w:rPr>
        <w:t>ARTÍCULO SEGUNDO.</w:t>
      </w:r>
      <w:r w:rsidR="00411A86">
        <w:rPr>
          <w:rFonts w:ascii="Arial" w:hAnsi="Arial" w:cs="Arial"/>
          <w:b/>
          <w:sz w:val="24"/>
          <w:szCs w:val="24"/>
        </w:rPr>
        <w:t>-</w:t>
      </w:r>
      <w:r w:rsidRPr="00232238">
        <w:rPr>
          <w:rFonts w:ascii="Arial" w:hAnsi="Arial" w:cs="Arial"/>
          <w:b/>
          <w:sz w:val="24"/>
          <w:szCs w:val="24"/>
        </w:rPr>
        <w:t xml:space="preserve"> </w:t>
      </w:r>
      <w:r w:rsidRPr="00232238">
        <w:rPr>
          <w:rFonts w:ascii="Arial" w:hAnsi="Arial" w:cs="Arial"/>
          <w:sz w:val="24"/>
          <w:szCs w:val="24"/>
        </w:rPr>
        <w:t>Publíquese en el Periódico Oficial del Gobierno del Estado.</w:t>
      </w:r>
    </w:p>
    <w:p w:rsidR="00AA4BC9" w:rsidRPr="00232238" w:rsidRDefault="00AA4BC9" w:rsidP="00232238">
      <w:pPr>
        <w:widowControl w:val="0"/>
        <w:spacing w:after="0" w:line="240" w:lineRule="auto"/>
        <w:jc w:val="both"/>
        <w:rPr>
          <w:rFonts w:ascii="Arial" w:eastAsia="Times New Roman" w:hAnsi="Arial" w:cs="Arial"/>
          <w:b/>
          <w:snapToGrid w:val="0"/>
          <w:sz w:val="24"/>
          <w:szCs w:val="24"/>
          <w:lang w:val="es-ES_tradnl" w:eastAsia="es-ES"/>
        </w:rPr>
      </w:pPr>
    </w:p>
    <w:p w:rsidR="00AA4BC9" w:rsidRPr="00053795" w:rsidRDefault="00AA4BC9" w:rsidP="00AA4BC9">
      <w:pPr>
        <w:widowControl w:val="0"/>
        <w:autoSpaceDE w:val="0"/>
        <w:autoSpaceDN w:val="0"/>
        <w:adjustRightInd w:val="0"/>
        <w:rPr>
          <w:rFonts w:cs="Arial"/>
          <w:sz w:val="24"/>
          <w:szCs w:val="24"/>
        </w:rPr>
      </w:pPr>
    </w:p>
    <w:p w:rsidR="00AA4BC9" w:rsidRDefault="00AA4BC9" w:rsidP="00AA4BC9">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DADO en la Ciudad de Saltillo, Coa</w:t>
      </w:r>
      <w:r>
        <w:rPr>
          <w:rFonts w:ascii="Arial" w:eastAsia="Times New Roman" w:hAnsi="Arial" w:cs="Arial"/>
          <w:b/>
          <w:snapToGrid w:val="0"/>
          <w:sz w:val="25"/>
          <w:szCs w:val="25"/>
          <w:lang w:val="es-ES_tradnl" w:eastAsia="es-ES"/>
        </w:rPr>
        <w:t>huila de Zaragoza, a los ocho</w:t>
      </w:r>
      <w:r w:rsidRPr="009B53AE">
        <w:rPr>
          <w:rFonts w:ascii="Arial" w:eastAsia="Times New Roman" w:hAnsi="Arial" w:cs="Arial"/>
          <w:b/>
          <w:snapToGrid w:val="0"/>
          <w:sz w:val="25"/>
          <w:szCs w:val="25"/>
          <w:lang w:val="es-ES_tradnl" w:eastAsia="es-ES"/>
        </w:rPr>
        <w:t xml:space="preserve"> días </w:t>
      </w:r>
      <w:r>
        <w:rPr>
          <w:rFonts w:ascii="Arial" w:eastAsia="Times New Roman" w:hAnsi="Arial" w:cs="Arial"/>
          <w:b/>
          <w:snapToGrid w:val="0"/>
          <w:sz w:val="25"/>
          <w:szCs w:val="25"/>
          <w:lang w:val="es-ES_tradnl" w:eastAsia="es-ES"/>
        </w:rPr>
        <w:t>del mes de mayo</w:t>
      </w:r>
      <w:r w:rsidRPr="009B53AE">
        <w:rPr>
          <w:rFonts w:ascii="Arial" w:eastAsia="Times New Roman" w:hAnsi="Arial" w:cs="Arial"/>
          <w:b/>
          <w:snapToGrid w:val="0"/>
          <w:sz w:val="25"/>
          <w:szCs w:val="25"/>
          <w:lang w:val="es-ES_tradnl" w:eastAsia="es-ES"/>
        </w:rPr>
        <w:t xml:space="preserve"> del año dos mil diecinueve.</w:t>
      </w:r>
    </w:p>
    <w:p w:rsidR="00AA4BC9" w:rsidRPr="009B53AE" w:rsidRDefault="00AA4BC9" w:rsidP="00AA4BC9">
      <w:pPr>
        <w:tabs>
          <w:tab w:val="left" w:pos="8749"/>
        </w:tabs>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center"/>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DIPUTADO PRESIDENTE</w:t>
      </w:r>
    </w:p>
    <w:p w:rsidR="00AA4BC9" w:rsidRPr="009B53AE" w:rsidRDefault="00AA4BC9" w:rsidP="00AA4BC9">
      <w:pPr>
        <w:tabs>
          <w:tab w:val="left" w:pos="8749"/>
        </w:tabs>
        <w:spacing w:after="0" w:line="240" w:lineRule="auto"/>
        <w:jc w:val="center"/>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center"/>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center"/>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JAIME BUENO ZERTUCHE</w:t>
      </w:r>
    </w:p>
    <w:p w:rsidR="00AA4BC9" w:rsidRPr="009B53AE" w:rsidRDefault="00AA4BC9" w:rsidP="00AA4BC9">
      <w:pPr>
        <w:tabs>
          <w:tab w:val="left" w:pos="8749"/>
        </w:tabs>
        <w:spacing w:after="0" w:line="240" w:lineRule="auto"/>
        <w:jc w:val="center"/>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DIPUTADA SECRETARIA                              </w:t>
      </w:r>
      <w:r w:rsidRPr="009B53AE">
        <w:rPr>
          <w:rFonts w:ascii="Arial" w:eastAsia="Times New Roman" w:hAnsi="Arial" w:cs="Arial"/>
          <w:b/>
          <w:snapToGrid w:val="0"/>
          <w:sz w:val="25"/>
          <w:szCs w:val="25"/>
          <w:lang w:val="es-ES_tradnl" w:eastAsia="es-ES"/>
        </w:rPr>
        <w:t>DIPUTADO SECRETARIO</w:t>
      </w:r>
    </w:p>
    <w:p w:rsidR="00AA4BC9"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spacing w:after="0" w:line="240" w:lineRule="auto"/>
        <w:jc w:val="both"/>
        <w:rPr>
          <w:rFonts w:ascii="Arial" w:eastAsia="Times New Roman" w:hAnsi="Arial" w:cs="Arial"/>
          <w:b/>
          <w:snapToGrid w:val="0"/>
          <w:sz w:val="25"/>
          <w:szCs w:val="25"/>
          <w:lang w:val="es-ES_tradnl" w:eastAsia="es-ES"/>
        </w:rPr>
      </w:pPr>
    </w:p>
    <w:p w:rsidR="00AA4BC9" w:rsidRPr="009B53AE" w:rsidRDefault="00AA4BC9" w:rsidP="00AA4BC9">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ZULMMA VERENICE GUERRERO CÁZARES       EDGAR GERARDO SÁNCHEZ GARZA</w:t>
      </w:r>
    </w:p>
    <w:p w:rsidR="00AA4BC9" w:rsidRPr="009B53AE" w:rsidRDefault="00AA4BC9" w:rsidP="00AA4BC9">
      <w:pPr>
        <w:spacing w:after="0" w:line="240" w:lineRule="auto"/>
        <w:jc w:val="both"/>
        <w:rPr>
          <w:rFonts w:ascii="Arial" w:eastAsia="Times New Roman" w:hAnsi="Arial" w:cs="Arial"/>
          <w:sz w:val="25"/>
          <w:szCs w:val="25"/>
          <w:lang w:eastAsia="es-ES"/>
        </w:rPr>
      </w:pPr>
    </w:p>
    <w:p w:rsidR="00AA4BC9" w:rsidRDefault="00AA4BC9" w:rsidP="00AA4BC9"/>
    <w:p w:rsidR="00AA4BC9" w:rsidRDefault="00AA4BC9" w:rsidP="00AA4BC9"/>
    <w:p w:rsidR="00AA4BC9" w:rsidRDefault="00AA4BC9" w:rsidP="00AA4BC9"/>
    <w:p w:rsidR="00AA4BC9" w:rsidRDefault="00AA4BC9" w:rsidP="00AA4BC9"/>
    <w:p w:rsidR="00AA4BC9" w:rsidRDefault="00AA4BC9" w:rsidP="00AA4BC9"/>
    <w:p w:rsidR="00AA4BC9" w:rsidRDefault="00AA4BC9" w:rsidP="00AA4BC9"/>
    <w:p w:rsidR="00245157" w:rsidRDefault="00D76CAD">
      <w:bookmarkStart w:id="0" w:name="_GoBack"/>
      <w:bookmarkEnd w:id="0"/>
    </w:p>
    <w:sectPr w:rsidR="00245157"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AD" w:rsidRDefault="00D76CAD" w:rsidP="00063842">
      <w:pPr>
        <w:spacing w:after="0" w:line="240" w:lineRule="auto"/>
      </w:pPr>
      <w:r>
        <w:separator/>
      </w:r>
    </w:p>
  </w:endnote>
  <w:endnote w:type="continuationSeparator" w:id="0">
    <w:p w:rsidR="00D76CAD" w:rsidRDefault="00D76CAD" w:rsidP="0006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AD" w:rsidRDefault="00D76CAD" w:rsidP="00063842">
      <w:pPr>
        <w:spacing w:after="0" w:line="240" w:lineRule="auto"/>
      </w:pPr>
      <w:r>
        <w:separator/>
      </w:r>
    </w:p>
  </w:footnote>
  <w:footnote w:type="continuationSeparator" w:id="0">
    <w:p w:rsidR="00D76CAD" w:rsidRDefault="00D76CAD" w:rsidP="0006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63842" w:rsidRPr="00D775E4" w:rsidTr="007C41B8">
      <w:trPr>
        <w:jc w:val="center"/>
      </w:trPr>
      <w:tc>
        <w:tcPr>
          <w:tcW w:w="1253" w:type="dxa"/>
        </w:tcPr>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tc>
      <w:tc>
        <w:tcPr>
          <w:tcW w:w="8623" w:type="dxa"/>
        </w:tcPr>
        <w:p w:rsidR="00063842" w:rsidRPr="00815938" w:rsidRDefault="00063842" w:rsidP="00063842">
          <w:pPr>
            <w:spacing w:after="0" w:line="240" w:lineRule="auto"/>
            <w:jc w:val="center"/>
            <w:rPr>
              <w:b/>
              <w:bCs/>
              <w:sz w:val="24"/>
            </w:rPr>
          </w:pPr>
          <w:r>
            <w:rPr>
              <w:b/>
              <w:bCs/>
              <w:noProof/>
              <w:sz w:val="12"/>
              <w:lang w:eastAsia="es-MX"/>
            </w:rPr>
            <w:drawing>
              <wp:anchor distT="0" distB="0" distL="114300" distR="114300" simplePos="0" relativeHeight="251659264" behindDoc="0" locked="0" layoutInCell="1" allowOverlap="1" wp14:anchorId="4BEC9FFD" wp14:editId="4FC28360">
                <wp:simplePos x="0" y="0"/>
                <wp:positionH relativeFrom="column">
                  <wp:posOffset>-700405</wp:posOffset>
                </wp:positionH>
                <wp:positionV relativeFrom="paragraph">
                  <wp:posOffset>54610</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42" w:rsidRPr="002E1219" w:rsidRDefault="00063842" w:rsidP="0006384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063842" w:rsidRDefault="00063842" w:rsidP="0006384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63842" w:rsidRPr="00530EA8" w:rsidRDefault="00063842" w:rsidP="00063842">
          <w:pPr>
            <w:pStyle w:val="Encabezado"/>
            <w:tabs>
              <w:tab w:val="left" w:pos="-1528"/>
              <w:tab w:val="center" w:pos="-1386"/>
            </w:tabs>
            <w:jc w:val="center"/>
            <w:rPr>
              <w:rFonts w:cs="Arial"/>
              <w:bCs/>
              <w:smallCaps/>
              <w:spacing w:val="20"/>
              <w:sz w:val="16"/>
              <w:szCs w:val="32"/>
            </w:rPr>
          </w:pPr>
        </w:p>
        <w:p w:rsidR="00063842" w:rsidRPr="00B058CC" w:rsidRDefault="00063842" w:rsidP="00063842">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063842" w:rsidRPr="00D775E4" w:rsidRDefault="00063842" w:rsidP="00063842">
          <w:pPr>
            <w:spacing w:after="0" w:line="240" w:lineRule="auto"/>
            <w:ind w:left="-434" w:right="-672"/>
            <w:jc w:val="center"/>
            <w:rPr>
              <w:b/>
              <w:bCs/>
              <w:sz w:val="12"/>
            </w:rPr>
          </w:pPr>
        </w:p>
      </w:tc>
      <w:tc>
        <w:tcPr>
          <w:tcW w:w="1181" w:type="dxa"/>
        </w:tcPr>
        <w:p w:rsidR="00063842" w:rsidRDefault="00063842" w:rsidP="00063842">
          <w:pPr>
            <w:spacing w:after="0" w:line="240" w:lineRule="auto"/>
            <w:jc w:val="center"/>
            <w:rPr>
              <w:b/>
              <w:bCs/>
              <w:sz w:val="12"/>
            </w:rPr>
          </w:pPr>
          <w:r>
            <w:rPr>
              <w:noProof/>
              <w:lang w:eastAsia="es-MX"/>
            </w:rPr>
            <w:drawing>
              <wp:anchor distT="0" distB="0" distL="114300" distR="114300" simplePos="0" relativeHeight="251660288" behindDoc="1" locked="0" layoutInCell="1" allowOverlap="1" wp14:anchorId="7436EB3D" wp14:editId="79EB7C8A">
                <wp:simplePos x="0" y="0"/>
                <wp:positionH relativeFrom="column">
                  <wp:posOffset>-428587</wp:posOffset>
                </wp:positionH>
                <wp:positionV relativeFrom="paragraph">
                  <wp:posOffset>-12804</wp:posOffset>
                </wp:positionV>
                <wp:extent cx="1125011" cy="954529"/>
                <wp:effectExtent l="0" t="0" r="0" b="0"/>
                <wp:wrapNone/>
                <wp:docPr id="3" name="Imagen 3" descr="LOG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00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265" b="10192"/>
                        <a:stretch/>
                      </pic:blipFill>
                      <pic:spPr bwMode="auto">
                        <a:xfrm>
                          <a:off x="0" y="0"/>
                          <a:ext cx="1125011" cy="954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3842" w:rsidRDefault="00063842" w:rsidP="00063842">
          <w:pPr>
            <w:spacing w:after="0" w:line="240" w:lineRule="auto"/>
            <w:jc w:val="center"/>
            <w:rPr>
              <w:b/>
              <w:bCs/>
              <w:sz w:val="12"/>
            </w:rPr>
          </w:pPr>
        </w:p>
        <w:p w:rsidR="00063842" w:rsidRPr="00D775E4" w:rsidRDefault="00063842" w:rsidP="00063842">
          <w:pPr>
            <w:spacing w:after="0" w:line="240" w:lineRule="auto"/>
            <w:jc w:val="center"/>
            <w:rPr>
              <w:b/>
              <w:bCs/>
              <w:sz w:val="12"/>
            </w:rPr>
          </w:pPr>
        </w:p>
      </w:tc>
    </w:tr>
  </w:tbl>
  <w:p w:rsidR="00063842" w:rsidRDefault="000638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C9"/>
    <w:rsid w:val="00063842"/>
    <w:rsid w:val="000653EC"/>
    <w:rsid w:val="0021003F"/>
    <w:rsid w:val="00232238"/>
    <w:rsid w:val="00411A86"/>
    <w:rsid w:val="004562E7"/>
    <w:rsid w:val="006E4888"/>
    <w:rsid w:val="0081418F"/>
    <w:rsid w:val="00AA4BC9"/>
    <w:rsid w:val="00CF7EFE"/>
    <w:rsid w:val="00D76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76C34-CFD1-42C6-9A92-FD0F1A3E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C9"/>
  </w:style>
  <w:style w:type="paragraph" w:styleId="Ttulo1">
    <w:name w:val="heading 1"/>
    <w:basedOn w:val="Normal"/>
    <w:next w:val="Normal"/>
    <w:link w:val="Ttulo1Car"/>
    <w:qFormat/>
    <w:rsid w:val="0021003F"/>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4BC9"/>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21003F"/>
    <w:rPr>
      <w:rFonts w:ascii="Arial" w:eastAsia="Times New Roman" w:hAnsi="Arial" w:cs="Times New Roman"/>
      <w:b/>
      <w:bCs/>
      <w:sz w:val="24"/>
      <w:szCs w:val="24"/>
      <w:lang w:val="es-ES" w:eastAsia="es-ES"/>
    </w:rPr>
  </w:style>
  <w:style w:type="paragraph" w:customStyle="1" w:styleId="Default">
    <w:name w:val="Default"/>
    <w:rsid w:val="0021003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0638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842"/>
  </w:style>
  <w:style w:type="paragraph" w:styleId="Piedepgina">
    <w:name w:val="footer"/>
    <w:basedOn w:val="Normal"/>
    <w:link w:val="PiedepginaCar"/>
    <w:uiPriority w:val="99"/>
    <w:unhideWhenUsed/>
    <w:rsid w:val="000638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2019-05-13T18:18:00Z</dcterms:created>
  <dcterms:modified xsi:type="dcterms:W3CDTF">2019-05-13T18:18:00Z</dcterms:modified>
</cp:coreProperties>
</file>