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9E0" w:rsidRPr="009919E0" w:rsidRDefault="009919E0" w:rsidP="009919E0">
      <w:pPr>
        <w:rPr>
          <w:rFonts w:cs="Arial"/>
          <w:b/>
          <w:snapToGrid w:val="0"/>
          <w:sz w:val="25"/>
          <w:szCs w:val="25"/>
          <w:lang w:val="es-ES_tradnl"/>
        </w:rPr>
      </w:pPr>
    </w:p>
    <w:p w:rsidR="009919E0" w:rsidRDefault="009919E0" w:rsidP="009919E0">
      <w:pPr>
        <w:rPr>
          <w:rFonts w:cs="Arial"/>
          <w:b/>
          <w:snapToGrid w:val="0"/>
          <w:sz w:val="24"/>
          <w:szCs w:val="24"/>
          <w:lang w:val="es-ES_tradnl"/>
        </w:rPr>
      </w:pPr>
    </w:p>
    <w:p w:rsidR="009919E0" w:rsidRDefault="009919E0" w:rsidP="009919E0">
      <w:pPr>
        <w:rPr>
          <w:rFonts w:cs="Arial"/>
          <w:b/>
          <w:snapToGrid w:val="0"/>
          <w:sz w:val="24"/>
          <w:szCs w:val="24"/>
          <w:lang w:val="es-ES_tradnl"/>
        </w:rPr>
      </w:pPr>
    </w:p>
    <w:p w:rsidR="009919E0" w:rsidRDefault="009919E0" w:rsidP="009919E0">
      <w:pPr>
        <w:rPr>
          <w:rFonts w:cs="Arial"/>
          <w:b/>
          <w:snapToGrid w:val="0"/>
          <w:sz w:val="24"/>
          <w:szCs w:val="24"/>
          <w:lang w:val="es-ES_tradnl"/>
        </w:rPr>
      </w:pPr>
    </w:p>
    <w:p w:rsidR="009919E0" w:rsidRDefault="009919E0" w:rsidP="009919E0">
      <w:pPr>
        <w:rPr>
          <w:rFonts w:cs="Arial"/>
          <w:b/>
          <w:snapToGrid w:val="0"/>
          <w:sz w:val="24"/>
          <w:szCs w:val="24"/>
          <w:lang w:val="es-ES_tradnl"/>
        </w:rPr>
      </w:pPr>
    </w:p>
    <w:p w:rsidR="009919E0" w:rsidRDefault="009919E0" w:rsidP="009919E0">
      <w:pPr>
        <w:rPr>
          <w:rFonts w:cs="Arial"/>
          <w:b/>
          <w:snapToGrid w:val="0"/>
          <w:sz w:val="24"/>
          <w:szCs w:val="24"/>
          <w:lang w:val="es-ES_tradnl"/>
        </w:rPr>
      </w:pPr>
    </w:p>
    <w:p w:rsidR="009919E0" w:rsidRPr="009919E0" w:rsidRDefault="009919E0" w:rsidP="009919E0">
      <w:pPr>
        <w:rPr>
          <w:rFonts w:cs="Arial"/>
          <w:b/>
          <w:snapToGrid w:val="0"/>
          <w:sz w:val="24"/>
          <w:szCs w:val="24"/>
          <w:lang w:val="es-ES_tradnl"/>
        </w:rPr>
      </w:pPr>
      <w:r w:rsidRPr="009919E0">
        <w:rPr>
          <w:rFonts w:cs="Arial"/>
          <w:b/>
          <w:snapToGrid w:val="0"/>
          <w:sz w:val="24"/>
          <w:szCs w:val="24"/>
          <w:lang w:val="es-ES_tradnl"/>
        </w:rPr>
        <w:t>QUE EL CONGRESO DEL ESTADO INDEPENDIENTE, LIBRE Y SOBERANO DE COAHUILA DE ZARAGOZA;</w:t>
      </w:r>
    </w:p>
    <w:p w:rsidR="009919E0" w:rsidRPr="009919E0" w:rsidRDefault="009919E0" w:rsidP="009919E0">
      <w:pPr>
        <w:rPr>
          <w:rFonts w:cs="Arial"/>
          <w:b/>
          <w:snapToGrid w:val="0"/>
          <w:sz w:val="24"/>
          <w:szCs w:val="24"/>
          <w:lang w:val="es-ES_tradnl"/>
        </w:rPr>
      </w:pPr>
    </w:p>
    <w:p w:rsidR="009919E0" w:rsidRPr="009919E0" w:rsidRDefault="009919E0" w:rsidP="009919E0">
      <w:pPr>
        <w:rPr>
          <w:rFonts w:cs="Arial"/>
          <w:b/>
          <w:snapToGrid w:val="0"/>
          <w:sz w:val="24"/>
          <w:szCs w:val="24"/>
          <w:lang w:val="es-ES_tradnl"/>
        </w:rPr>
      </w:pPr>
    </w:p>
    <w:p w:rsidR="009919E0" w:rsidRPr="009919E0" w:rsidRDefault="009919E0" w:rsidP="009919E0">
      <w:pPr>
        <w:widowControl w:val="0"/>
        <w:rPr>
          <w:rFonts w:cs="Arial"/>
          <w:b/>
          <w:snapToGrid w:val="0"/>
          <w:sz w:val="24"/>
          <w:szCs w:val="24"/>
          <w:lang w:val="es-ES_tradnl"/>
        </w:rPr>
      </w:pPr>
      <w:r w:rsidRPr="009919E0">
        <w:rPr>
          <w:rFonts w:cs="Arial"/>
          <w:b/>
          <w:snapToGrid w:val="0"/>
          <w:sz w:val="24"/>
          <w:szCs w:val="24"/>
          <w:lang w:val="es-ES_tradnl"/>
        </w:rPr>
        <w:t>DECRETA:</w:t>
      </w:r>
    </w:p>
    <w:p w:rsidR="009919E0" w:rsidRPr="009919E0" w:rsidRDefault="009919E0" w:rsidP="009919E0">
      <w:pPr>
        <w:widowControl w:val="0"/>
        <w:rPr>
          <w:rFonts w:cs="Arial"/>
          <w:b/>
          <w:snapToGrid w:val="0"/>
          <w:sz w:val="24"/>
          <w:szCs w:val="24"/>
          <w:lang w:val="es-ES_tradnl"/>
        </w:rPr>
      </w:pPr>
    </w:p>
    <w:p w:rsidR="009919E0" w:rsidRPr="009919E0" w:rsidRDefault="009919E0" w:rsidP="009919E0">
      <w:pPr>
        <w:widowControl w:val="0"/>
        <w:rPr>
          <w:rFonts w:cs="Arial"/>
          <w:b/>
          <w:snapToGrid w:val="0"/>
          <w:sz w:val="24"/>
          <w:szCs w:val="24"/>
          <w:lang w:val="es-ES_tradnl"/>
        </w:rPr>
      </w:pPr>
      <w:r w:rsidRPr="009919E0">
        <w:rPr>
          <w:rFonts w:cs="Arial"/>
          <w:b/>
          <w:snapToGrid w:val="0"/>
          <w:sz w:val="24"/>
          <w:szCs w:val="24"/>
          <w:lang w:val="es-ES_tradnl"/>
        </w:rPr>
        <w:t xml:space="preserve">NÚMERO 267.- </w:t>
      </w:r>
    </w:p>
    <w:p w:rsidR="009919E0" w:rsidRPr="009919E0" w:rsidRDefault="009919E0" w:rsidP="009919E0">
      <w:pPr>
        <w:widowControl w:val="0"/>
        <w:rPr>
          <w:rFonts w:cs="Arial"/>
          <w:b/>
          <w:snapToGrid w:val="0"/>
          <w:sz w:val="24"/>
          <w:szCs w:val="24"/>
          <w:lang w:val="es-ES_tradnl"/>
        </w:rPr>
      </w:pPr>
    </w:p>
    <w:p w:rsidR="00B111D0" w:rsidRPr="001366F0" w:rsidRDefault="00B111D0" w:rsidP="00B111D0">
      <w:pPr>
        <w:pStyle w:val="Sinespaciado"/>
      </w:pPr>
    </w:p>
    <w:p w:rsidR="00B111D0" w:rsidRDefault="00F24461" w:rsidP="00B111D0">
      <w:pPr>
        <w:spacing w:before="180" w:after="180" w:line="360" w:lineRule="auto"/>
        <w:rPr>
          <w:rFonts w:eastAsia="Cambria" w:cs="Arial"/>
          <w:sz w:val="24"/>
          <w:szCs w:val="24"/>
          <w:lang w:eastAsia="en-US"/>
        </w:rPr>
      </w:pPr>
      <w:r>
        <w:rPr>
          <w:rFonts w:eastAsia="Cambria" w:cs="Arial"/>
          <w:b/>
          <w:sz w:val="24"/>
          <w:szCs w:val="24"/>
          <w:lang w:eastAsia="en-US"/>
        </w:rPr>
        <w:t>“</w:t>
      </w:r>
      <w:r w:rsidR="00B111D0" w:rsidRPr="001366F0">
        <w:rPr>
          <w:rFonts w:eastAsia="Cambria" w:cs="Arial"/>
          <w:b/>
          <w:sz w:val="24"/>
          <w:szCs w:val="24"/>
          <w:lang w:eastAsia="en-US"/>
        </w:rPr>
        <w:t>Artículo Único.</w:t>
      </w:r>
      <w:r w:rsidR="009919E0">
        <w:rPr>
          <w:rFonts w:eastAsia="Cambria" w:cs="Arial"/>
          <w:b/>
          <w:sz w:val="24"/>
          <w:szCs w:val="24"/>
          <w:lang w:eastAsia="en-US"/>
        </w:rPr>
        <w:t>-</w:t>
      </w:r>
      <w:r w:rsidR="00B111D0" w:rsidRPr="001366F0">
        <w:rPr>
          <w:rFonts w:eastAsia="Cambria" w:cs="Arial"/>
          <w:sz w:val="24"/>
          <w:szCs w:val="24"/>
          <w:lang w:eastAsia="en-US"/>
        </w:rPr>
        <w:t xml:space="preserve"> Se </w:t>
      </w:r>
      <w:r w:rsidR="00B111D0" w:rsidRPr="001366F0">
        <w:rPr>
          <w:rFonts w:eastAsia="Cambria" w:cs="Arial"/>
          <w:b/>
          <w:sz w:val="24"/>
          <w:szCs w:val="24"/>
          <w:lang w:eastAsia="en-US"/>
        </w:rPr>
        <w:t>reforman</w:t>
      </w:r>
      <w:r w:rsidR="00B111D0" w:rsidRPr="001366F0">
        <w:rPr>
          <w:rFonts w:eastAsia="Cambria" w:cs="Arial"/>
          <w:sz w:val="24"/>
          <w:szCs w:val="24"/>
          <w:lang w:eastAsia="en-US"/>
        </w:rPr>
        <w:t xml:space="preserve"> los párrafos primero y actual segundo, recorriéndose en su numeración para ser el cuarto, las fracciones II, inciso </w:t>
      </w:r>
      <w:r w:rsidR="00B111D0">
        <w:rPr>
          <w:rFonts w:eastAsia="Cambria" w:cs="Arial"/>
          <w:sz w:val="24"/>
          <w:szCs w:val="24"/>
          <w:lang w:eastAsia="en-US"/>
        </w:rPr>
        <w:t>c</w:t>
      </w:r>
      <w:r w:rsidR="00B111D0" w:rsidRPr="001366F0">
        <w:rPr>
          <w:rFonts w:eastAsia="Cambria" w:cs="Arial"/>
          <w:sz w:val="24"/>
          <w:szCs w:val="24"/>
          <w:lang w:eastAsia="en-US"/>
        </w:rPr>
        <w:t>), V, VI, párrafo primero y su inciso a), y IX del artículo 3o.</w:t>
      </w:r>
      <w:r w:rsidR="00B111D0">
        <w:rPr>
          <w:rFonts w:eastAsia="Cambria" w:cs="Arial"/>
          <w:sz w:val="24"/>
          <w:szCs w:val="24"/>
          <w:lang w:eastAsia="en-US"/>
        </w:rPr>
        <w:t xml:space="preserve"> </w:t>
      </w:r>
      <w:r w:rsidR="00B111D0" w:rsidRPr="001366F0">
        <w:rPr>
          <w:rFonts w:eastAsia="Cambria" w:cs="Arial"/>
          <w:sz w:val="24"/>
          <w:szCs w:val="24"/>
          <w:lang w:eastAsia="en-US"/>
        </w:rPr>
        <w:t xml:space="preserve">, la fracción </w:t>
      </w:r>
      <w:r w:rsidR="00B111D0">
        <w:rPr>
          <w:rFonts w:eastAsia="Cambria" w:cs="Arial"/>
          <w:sz w:val="24"/>
          <w:szCs w:val="24"/>
          <w:lang w:eastAsia="en-US"/>
        </w:rPr>
        <w:t>I</w:t>
      </w:r>
      <w:r w:rsidR="00B111D0" w:rsidRPr="001366F0">
        <w:rPr>
          <w:rFonts w:eastAsia="Cambria" w:cs="Arial"/>
          <w:sz w:val="24"/>
          <w:szCs w:val="24"/>
          <w:lang w:eastAsia="en-US"/>
        </w:rPr>
        <w:t xml:space="preserve"> del artículo 31 y las fracciones XXV y XXIX-F del artículo 73; se </w:t>
      </w:r>
      <w:r w:rsidR="00B111D0" w:rsidRPr="00090710">
        <w:rPr>
          <w:rFonts w:eastAsia="Cambria" w:cs="Arial"/>
          <w:b/>
          <w:sz w:val="24"/>
          <w:szCs w:val="24"/>
          <w:lang w:eastAsia="en-US"/>
        </w:rPr>
        <w:t>adicionan</w:t>
      </w:r>
      <w:r w:rsidR="00B111D0" w:rsidRPr="001366F0">
        <w:rPr>
          <w:rFonts w:eastAsia="Cambria" w:cs="Arial"/>
          <w:sz w:val="24"/>
          <w:szCs w:val="24"/>
          <w:lang w:eastAsia="en-US"/>
        </w:rPr>
        <w:t xml:space="preserve"> los párrafos segundo, quinto, sexto, séptimo, octavo, noveno, décimo, décimo primero y décimo segundo, a la fracción II los incisos e), f), g), h), e i) y la fracción X del artículo 3</w:t>
      </w:r>
      <w:r w:rsidR="00B111D0">
        <w:rPr>
          <w:rFonts w:eastAsia="Cambria" w:cs="Arial"/>
          <w:sz w:val="24"/>
          <w:szCs w:val="24"/>
          <w:lang w:eastAsia="en-US"/>
        </w:rPr>
        <w:t>o</w:t>
      </w:r>
      <w:r w:rsidR="00B111D0" w:rsidRPr="001366F0">
        <w:rPr>
          <w:rFonts w:eastAsia="Cambria" w:cs="Arial"/>
          <w:sz w:val="24"/>
          <w:szCs w:val="24"/>
          <w:lang w:eastAsia="en-US"/>
        </w:rPr>
        <w:t xml:space="preserve">.; y se </w:t>
      </w:r>
      <w:r w:rsidR="00B111D0" w:rsidRPr="00090710">
        <w:rPr>
          <w:rFonts w:eastAsia="Cambria" w:cs="Arial"/>
          <w:b/>
          <w:sz w:val="24"/>
          <w:szCs w:val="24"/>
          <w:lang w:eastAsia="en-US"/>
        </w:rPr>
        <w:t>derogan</w:t>
      </w:r>
      <w:r w:rsidR="00B111D0" w:rsidRPr="001366F0">
        <w:rPr>
          <w:rFonts w:eastAsia="Cambria" w:cs="Arial"/>
          <w:sz w:val="24"/>
          <w:szCs w:val="24"/>
          <w:lang w:eastAsia="en-US"/>
        </w:rPr>
        <w:t xml:space="preserve"> el párrafo tercero, el inciso d) de la fracción II y la fracción III del artículo 3o. de la Constitución Política de los Estados Unidos Mexicanos, para quedar como sigue:</w:t>
      </w:r>
    </w:p>
    <w:p w:rsidR="00B111D0" w:rsidRPr="00855504"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Artículo 3o.</w:t>
      </w:r>
      <w:r w:rsidRPr="001366F0">
        <w:rPr>
          <w:rFonts w:eastAsia="Cambria" w:cs="Arial"/>
          <w:sz w:val="24"/>
          <w:szCs w:val="24"/>
          <w:lang w:eastAsia="en-US"/>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B111D0" w:rsidRPr="00855504"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Corresponde al Estado la rectoría de la educación, la impartida por éste, además de obligatoria, será universal, inclusiva, pública, gratuita y laica.</w:t>
      </w:r>
    </w:p>
    <w:p w:rsidR="00B111D0" w:rsidRPr="001366F0" w:rsidRDefault="00B111D0" w:rsidP="00B111D0">
      <w:pPr>
        <w:pStyle w:val="Sinespaciado"/>
      </w:pPr>
    </w:p>
    <w:p w:rsidR="00B111D0" w:rsidRDefault="00B111D0" w:rsidP="00B111D0">
      <w:pPr>
        <w:spacing w:before="180" w:after="180" w:line="360" w:lineRule="auto"/>
        <w:rPr>
          <w:rFonts w:eastAsia="Cambria" w:cs="Arial"/>
          <w:b/>
          <w:sz w:val="24"/>
          <w:szCs w:val="24"/>
          <w:lang w:eastAsia="en-US"/>
        </w:rPr>
      </w:pPr>
      <w:r w:rsidRPr="001366F0">
        <w:rPr>
          <w:rFonts w:eastAsia="Cambria" w:cs="Arial"/>
          <w:b/>
          <w:sz w:val="24"/>
          <w:szCs w:val="24"/>
          <w:lang w:eastAsia="en-US"/>
        </w:rPr>
        <w:t>Se deroga.</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w:t>
      </w:r>
      <w:r w:rsidRPr="001366F0">
        <w:rPr>
          <w:rFonts w:eastAsia="Cambria" w:cs="Arial"/>
          <w:b/>
          <w:sz w:val="24"/>
          <w:szCs w:val="24"/>
          <w:lang w:eastAsia="en-US"/>
        </w:rPr>
        <w:t xml:space="preserve"> </w:t>
      </w:r>
      <w:r w:rsidRPr="001366F0">
        <w:rPr>
          <w:rFonts w:eastAsia="Cambria" w:cs="Arial"/>
          <w:sz w:val="24"/>
          <w:szCs w:val="24"/>
          <w:lang w:eastAsia="en-US"/>
        </w:rPr>
        <w:t xml:space="preserve">la mejora continua del proceso de enseñanza aprendizaje. </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El Estado priorizará el interés superior de niñas, niños, adolescentes y jóvenes en el acceso, permanencia y participación en los servicios educativos.</w:t>
      </w:r>
    </w:p>
    <w:p w:rsidR="00B111D0" w:rsidRPr="00590481"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rsidR="00B111D0" w:rsidRDefault="00B111D0" w:rsidP="00B111D0">
      <w:pPr>
        <w:pStyle w:val="Sinespaciado"/>
      </w:pPr>
    </w:p>
    <w:p w:rsidR="009919E0" w:rsidRDefault="009919E0" w:rsidP="00B111D0">
      <w:pPr>
        <w:pStyle w:val="Sinespaciado"/>
      </w:pPr>
    </w:p>
    <w:p w:rsidR="009919E0" w:rsidRDefault="009919E0" w:rsidP="00B111D0">
      <w:pPr>
        <w:pStyle w:val="Sinespaciado"/>
      </w:pPr>
    </w:p>
    <w:p w:rsidR="009919E0" w:rsidRPr="001366F0" w:rsidRDefault="009919E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lastRenderedPageBreak/>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El Estado fortalecerá a las instituciones públicas de formación docente, de manera especial a las escuelas normales, en los términos que disponga la ley.</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rsidR="00B111D0" w:rsidRDefault="00B111D0" w:rsidP="00B111D0">
      <w:pPr>
        <w:pStyle w:val="Sinespaciado"/>
      </w:pPr>
    </w:p>
    <w:p w:rsidR="009919E0" w:rsidRDefault="009919E0" w:rsidP="00B111D0">
      <w:pPr>
        <w:pStyle w:val="Sinespaciado"/>
      </w:pPr>
    </w:p>
    <w:p w:rsidR="009919E0" w:rsidRDefault="009919E0" w:rsidP="00B111D0">
      <w:pPr>
        <w:pStyle w:val="Sinespaciado"/>
      </w:pPr>
    </w:p>
    <w:p w:rsidR="009919E0" w:rsidRPr="001366F0" w:rsidRDefault="009919E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lastRenderedPageBreak/>
        <w:t xml:space="preserve">Los planes y programas de estudio tendrán perspectiva de género y una orientación integral, por lo que se incluirá el conocimiento de las ciencias y humanidades: la enseñanza de las matemáticas, la </w:t>
      </w:r>
      <w:proofErr w:type="spellStart"/>
      <w:r w:rsidRPr="001366F0">
        <w:rPr>
          <w:rFonts w:eastAsia="Cambria" w:cs="Arial"/>
          <w:sz w:val="24"/>
          <w:szCs w:val="24"/>
          <w:lang w:eastAsia="en-US"/>
        </w:rPr>
        <w:t>lecto</w:t>
      </w:r>
      <w:proofErr w:type="spellEnd"/>
      <w:r w:rsidRPr="001366F0">
        <w:rPr>
          <w:rFonts w:eastAsia="Cambria" w:cs="Arial"/>
          <w:sz w:val="24"/>
          <w:szCs w:val="24"/>
          <w:lang w:eastAsia="en-US"/>
        </w:rPr>
        <w:t xml:space="preserve">-escritura, la </w:t>
      </w:r>
      <w:proofErr w:type="spellStart"/>
      <w:r w:rsidRPr="001366F0">
        <w:rPr>
          <w:rFonts w:eastAsia="Cambria" w:cs="Arial"/>
          <w:sz w:val="24"/>
          <w:szCs w:val="24"/>
          <w:lang w:eastAsia="en-US"/>
        </w:rPr>
        <w:t>literacidad</w:t>
      </w:r>
      <w:proofErr w:type="spellEnd"/>
      <w:r w:rsidRPr="001366F0">
        <w:rPr>
          <w:rFonts w:eastAsia="Cambria" w:cs="Arial"/>
          <w:sz w:val="24"/>
          <w:szCs w:val="24"/>
          <w:lang w:eastAsia="en-US"/>
        </w:rPr>
        <w:t>,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B111D0" w:rsidRPr="001366F0" w:rsidRDefault="00B111D0" w:rsidP="00B111D0">
      <w:pPr>
        <w:spacing w:before="180" w:after="180" w:line="360" w:lineRule="auto"/>
        <w:rPr>
          <w:rFonts w:eastAsia="Cambria" w:cs="Arial"/>
          <w:sz w:val="24"/>
          <w:szCs w:val="24"/>
          <w:lang w:eastAsia="en-US"/>
        </w:rPr>
      </w:pPr>
    </w:p>
    <w:p w:rsidR="00B111D0" w:rsidRPr="001366F0" w:rsidRDefault="00B111D0" w:rsidP="00B111D0">
      <w:pPr>
        <w:numPr>
          <w:ilvl w:val="0"/>
          <w:numId w:val="2"/>
        </w:numPr>
        <w:spacing w:before="180" w:after="180" w:line="360" w:lineRule="auto"/>
        <w:jc w:val="left"/>
        <w:rPr>
          <w:rFonts w:eastAsia="Cambria" w:cs="Arial"/>
          <w:b/>
          <w:sz w:val="24"/>
          <w:szCs w:val="24"/>
          <w:lang w:val="en-US" w:eastAsia="en-US"/>
        </w:rPr>
      </w:pPr>
      <w:r w:rsidRPr="001366F0">
        <w:rPr>
          <w:rFonts w:eastAsia="Cambria" w:cs="Arial"/>
          <w:b/>
          <w:sz w:val="24"/>
          <w:szCs w:val="24"/>
          <w:lang w:val="en-US" w:eastAsia="en-US"/>
        </w:rPr>
        <w:t>…</w:t>
      </w:r>
    </w:p>
    <w:p w:rsidR="00B111D0" w:rsidRPr="001366F0" w:rsidRDefault="00B111D0" w:rsidP="00B111D0">
      <w:pPr>
        <w:numPr>
          <w:ilvl w:val="0"/>
          <w:numId w:val="2"/>
        </w:numPr>
        <w:spacing w:before="180" w:after="180" w:line="360" w:lineRule="auto"/>
        <w:jc w:val="left"/>
        <w:rPr>
          <w:rFonts w:eastAsia="Cambria" w:cs="Arial"/>
          <w:b/>
          <w:sz w:val="24"/>
          <w:szCs w:val="24"/>
          <w:lang w:val="en-US" w:eastAsia="en-US"/>
        </w:rPr>
      </w:pPr>
      <w:r w:rsidRPr="001366F0">
        <w:rPr>
          <w:rFonts w:eastAsia="Cambria" w:cs="Arial"/>
          <w:b/>
          <w:sz w:val="24"/>
          <w:szCs w:val="24"/>
          <w:lang w:val="en-US" w:eastAsia="en-US"/>
        </w:rPr>
        <w:t>…</w:t>
      </w:r>
    </w:p>
    <w:p w:rsidR="00B111D0" w:rsidRPr="001366F0" w:rsidRDefault="00B111D0" w:rsidP="00B111D0">
      <w:pPr>
        <w:spacing w:before="180" w:after="180" w:line="360" w:lineRule="auto"/>
        <w:ind w:left="1080"/>
        <w:rPr>
          <w:rFonts w:eastAsia="Cambria" w:cs="Arial"/>
          <w:b/>
          <w:sz w:val="24"/>
          <w:szCs w:val="24"/>
          <w:lang w:val="en-US" w:eastAsia="en-US"/>
        </w:rPr>
      </w:pPr>
      <w:r w:rsidRPr="001366F0">
        <w:rPr>
          <w:rFonts w:eastAsia="Cambria" w:cs="Arial"/>
          <w:b/>
          <w:sz w:val="24"/>
          <w:szCs w:val="24"/>
          <w:lang w:val="en-US" w:eastAsia="en-US"/>
        </w:rPr>
        <w:t>…</w:t>
      </w:r>
    </w:p>
    <w:p w:rsidR="00B111D0" w:rsidRPr="001366F0" w:rsidRDefault="00B111D0" w:rsidP="00B111D0">
      <w:pPr>
        <w:numPr>
          <w:ilvl w:val="0"/>
          <w:numId w:val="3"/>
        </w:numPr>
        <w:spacing w:before="180" w:after="180" w:line="360" w:lineRule="auto"/>
        <w:jc w:val="left"/>
        <w:rPr>
          <w:rFonts w:eastAsia="Cambria" w:cs="Arial"/>
          <w:b/>
          <w:sz w:val="24"/>
          <w:szCs w:val="24"/>
          <w:lang w:val="en-US" w:eastAsia="en-US"/>
        </w:rPr>
      </w:pPr>
      <w:r w:rsidRPr="001366F0">
        <w:rPr>
          <w:rFonts w:eastAsia="Cambria" w:cs="Arial"/>
          <w:sz w:val="24"/>
          <w:szCs w:val="24"/>
          <w:lang w:val="en-US" w:eastAsia="en-US"/>
        </w:rPr>
        <w:t xml:space="preserve">y </w:t>
      </w:r>
      <w:r w:rsidRPr="001366F0">
        <w:rPr>
          <w:rFonts w:eastAsia="Cambria" w:cs="Arial"/>
          <w:b/>
          <w:sz w:val="24"/>
          <w:szCs w:val="24"/>
          <w:lang w:val="en-US" w:eastAsia="en-US"/>
        </w:rPr>
        <w:t>b) …</w:t>
      </w:r>
    </w:p>
    <w:p w:rsidR="00B111D0" w:rsidRDefault="00B111D0" w:rsidP="00B111D0">
      <w:pPr>
        <w:pStyle w:val="Sinespaciado"/>
      </w:pPr>
    </w:p>
    <w:p w:rsidR="00B111D0" w:rsidRDefault="00B111D0" w:rsidP="00B111D0">
      <w:pPr>
        <w:spacing w:after="200" w:line="360" w:lineRule="auto"/>
        <w:ind w:left="1560" w:hanging="567"/>
        <w:rPr>
          <w:rFonts w:eastAsia="Cambria" w:cs="Arial"/>
          <w:sz w:val="24"/>
          <w:szCs w:val="24"/>
          <w:lang w:eastAsia="en-US"/>
        </w:rPr>
      </w:pPr>
      <w:r w:rsidRPr="001366F0">
        <w:rPr>
          <w:rFonts w:eastAsia="Cambria" w:cs="Arial"/>
          <w:b/>
          <w:sz w:val="24"/>
          <w:szCs w:val="24"/>
          <w:lang w:eastAsia="en-US"/>
        </w:rPr>
        <w:t xml:space="preserve"> c)</w:t>
      </w:r>
      <w:r w:rsidRPr="001366F0">
        <w:rPr>
          <w:rFonts w:eastAsia="Cambria" w:cs="Arial"/>
          <w:sz w:val="24"/>
          <w:szCs w:val="24"/>
          <w:lang w:eastAsia="en-US"/>
        </w:rPr>
        <w:t xml:space="preserve">   </w:t>
      </w:r>
      <w:r w:rsidRPr="001366F0">
        <w:rPr>
          <w:rFonts w:eastAsia="Cambria" w:cs="Arial"/>
          <w:sz w:val="24"/>
          <w:szCs w:val="24"/>
          <w:lang w:eastAsia="en-US"/>
        </w:rPr>
        <w:tab/>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B111D0" w:rsidRPr="001366F0" w:rsidRDefault="00B111D0" w:rsidP="00B111D0">
      <w:pPr>
        <w:pStyle w:val="Sinespaciado"/>
      </w:pPr>
    </w:p>
    <w:p w:rsidR="00B111D0" w:rsidRDefault="00B111D0" w:rsidP="00B111D0">
      <w:pPr>
        <w:numPr>
          <w:ilvl w:val="0"/>
          <w:numId w:val="4"/>
        </w:numPr>
        <w:spacing w:after="200" w:line="360" w:lineRule="auto"/>
        <w:ind w:firstLine="273"/>
        <w:contextualSpacing/>
        <w:jc w:val="left"/>
        <w:rPr>
          <w:rFonts w:eastAsia="Cambria" w:cs="Arial"/>
          <w:b/>
          <w:sz w:val="24"/>
          <w:szCs w:val="24"/>
          <w:lang w:val="en-US" w:eastAsia="en-US"/>
        </w:rPr>
      </w:pPr>
      <w:r w:rsidRPr="001366F0">
        <w:rPr>
          <w:rFonts w:eastAsia="Cambria" w:cs="Arial"/>
          <w:b/>
          <w:sz w:val="24"/>
          <w:szCs w:val="24"/>
          <w:lang w:val="en-US" w:eastAsia="en-US"/>
        </w:rPr>
        <w:t xml:space="preserve">Se </w:t>
      </w:r>
      <w:proofErr w:type="spellStart"/>
      <w:r w:rsidRPr="001366F0">
        <w:rPr>
          <w:rFonts w:eastAsia="Cambria" w:cs="Arial"/>
          <w:b/>
          <w:sz w:val="24"/>
          <w:szCs w:val="24"/>
          <w:lang w:val="en-US" w:eastAsia="en-US"/>
        </w:rPr>
        <w:t>deroga</w:t>
      </w:r>
      <w:proofErr w:type="spellEnd"/>
      <w:r w:rsidRPr="001366F0">
        <w:rPr>
          <w:rFonts w:eastAsia="Cambria" w:cs="Arial"/>
          <w:b/>
          <w:sz w:val="24"/>
          <w:szCs w:val="24"/>
          <w:lang w:val="en-US" w:eastAsia="en-US"/>
        </w:rPr>
        <w:t>.</w:t>
      </w:r>
    </w:p>
    <w:p w:rsidR="00B111D0" w:rsidRDefault="00B111D0" w:rsidP="00B111D0">
      <w:pPr>
        <w:pStyle w:val="Sinespaciado"/>
        <w:rPr>
          <w:lang w:val="en-US"/>
        </w:rPr>
      </w:pPr>
    </w:p>
    <w:p w:rsidR="00B111D0" w:rsidRPr="00855504" w:rsidRDefault="00B111D0" w:rsidP="00B111D0">
      <w:pPr>
        <w:pStyle w:val="Sinespaciado"/>
        <w:rPr>
          <w:sz w:val="2"/>
          <w:szCs w:val="2"/>
          <w:lang w:val="en-US"/>
        </w:rPr>
      </w:pPr>
    </w:p>
    <w:p w:rsidR="00B111D0" w:rsidRPr="00855504" w:rsidRDefault="00B111D0" w:rsidP="00B111D0">
      <w:pPr>
        <w:numPr>
          <w:ilvl w:val="0"/>
          <w:numId w:val="4"/>
        </w:numPr>
        <w:tabs>
          <w:tab w:val="left" w:pos="1560"/>
        </w:tabs>
        <w:spacing w:after="200" w:line="360" w:lineRule="auto"/>
        <w:ind w:left="1560" w:hanging="567"/>
        <w:contextualSpacing/>
        <w:rPr>
          <w:rFonts w:eastAsia="Cambria" w:cs="Arial"/>
          <w:b/>
          <w:sz w:val="24"/>
          <w:szCs w:val="24"/>
          <w:lang w:eastAsia="en-US"/>
        </w:rPr>
      </w:pPr>
      <w:r w:rsidRPr="001366F0">
        <w:rPr>
          <w:rFonts w:eastAsia="Cambria" w:cs="Arial"/>
          <w:sz w:val="24"/>
          <w:szCs w:val="24"/>
          <w:lang w:eastAsia="en-US"/>
        </w:rPr>
        <w:t>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rsidR="00B111D0" w:rsidRDefault="00B111D0" w:rsidP="00B111D0">
      <w:pPr>
        <w:tabs>
          <w:tab w:val="left" w:pos="1560"/>
        </w:tabs>
        <w:spacing w:after="200" w:line="360" w:lineRule="auto"/>
        <w:contextualSpacing/>
        <w:rPr>
          <w:rFonts w:eastAsia="Cambria" w:cs="Arial"/>
          <w:b/>
          <w:sz w:val="24"/>
          <w:szCs w:val="24"/>
          <w:lang w:eastAsia="en-US"/>
        </w:rPr>
      </w:pPr>
    </w:p>
    <w:p w:rsidR="009919E0" w:rsidRPr="001366F0" w:rsidRDefault="009919E0" w:rsidP="00B111D0">
      <w:pPr>
        <w:tabs>
          <w:tab w:val="left" w:pos="1560"/>
        </w:tabs>
        <w:spacing w:after="200" w:line="360" w:lineRule="auto"/>
        <w:contextualSpacing/>
        <w:rPr>
          <w:rFonts w:eastAsia="Cambria" w:cs="Arial"/>
          <w:b/>
          <w:sz w:val="24"/>
          <w:szCs w:val="24"/>
          <w:lang w:eastAsia="en-US"/>
        </w:rPr>
      </w:pPr>
    </w:p>
    <w:p w:rsidR="00B111D0" w:rsidRDefault="00B111D0" w:rsidP="00B111D0">
      <w:pPr>
        <w:spacing w:before="180" w:after="180" w:line="360" w:lineRule="auto"/>
        <w:ind w:left="1560"/>
        <w:rPr>
          <w:rFonts w:eastAsia="Cambria" w:cs="Arial"/>
          <w:sz w:val="24"/>
          <w:szCs w:val="24"/>
          <w:lang w:eastAsia="en-US"/>
        </w:rPr>
      </w:pPr>
      <w:r w:rsidRPr="001366F0">
        <w:rPr>
          <w:rFonts w:eastAsia="Cambria" w:cs="Arial"/>
          <w:sz w:val="24"/>
          <w:szCs w:val="24"/>
          <w:lang w:eastAsia="en-US"/>
        </w:rPr>
        <w:lastRenderedPageBreak/>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B111D0" w:rsidRPr="001366F0" w:rsidRDefault="00B111D0" w:rsidP="00B111D0">
      <w:pPr>
        <w:pStyle w:val="Sinespaciado"/>
      </w:pPr>
    </w:p>
    <w:p w:rsidR="00B111D0" w:rsidRDefault="00B111D0" w:rsidP="00B111D0">
      <w:pPr>
        <w:spacing w:before="180" w:after="180" w:line="360" w:lineRule="auto"/>
        <w:ind w:left="1560"/>
        <w:rPr>
          <w:rFonts w:eastAsia="Cambria" w:cs="Arial"/>
          <w:sz w:val="24"/>
          <w:szCs w:val="24"/>
          <w:lang w:eastAsia="en-US"/>
        </w:rPr>
      </w:pPr>
      <w:r w:rsidRPr="001366F0">
        <w:rPr>
          <w:rFonts w:eastAsia="Cambria" w:cs="Arial"/>
          <w:sz w:val="24"/>
          <w:szCs w:val="24"/>
          <w:lang w:eastAsia="en-US"/>
        </w:rPr>
        <w:t>En educación para personas adultas, se aplicarán estrategias que aseguren su derecho a ingresar a las instituciones educativas en sus distintos tipos y modalidades.</w:t>
      </w:r>
    </w:p>
    <w:p w:rsidR="00B111D0" w:rsidRPr="001366F0" w:rsidRDefault="00B111D0" w:rsidP="00B111D0">
      <w:pPr>
        <w:pStyle w:val="Sinespaciado"/>
      </w:pPr>
    </w:p>
    <w:p w:rsidR="00B111D0" w:rsidRDefault="00B111D0" w:rsidP="00B111D0">
      <w:pPr>
        <w:spacing w:before="180" w:after="180" w:line="360" w:lineRule="auto"/>
        <w:ind w:left="1560"/>
        <w:rPr>
          <w:rFonts w:eastAsia="Cambria" w:cs="Arial"/>
          <w:sz w:val="24"/>
          <w:szCs w:val="24"/>
          <w:lang w:eastAsia="en-US"/>
        </w:rPr>
      </w:pPr>
      <w:r w:rsidRPr="001366F0">
        <w:rPr>
          <w:rFonts w:eastAsia="Cambria" w:cs="Arial"/>
          <w:sz w:val="24"/>
          <w:szCs w:val="24"/>
          <w:lang w:eastAsia="en-US"/>
        </w:rPr>
        <w:t>En los pueblos y comunidades indígenas se impartirá educación plurilingüe e intercultural basada en el respeto, promoción y preservación del patrimonio histórico y cultural;</w:t>
      </w:r>
    </w:p>
    <w:p w:rsidR="00B111D0" w:rsidRPr="001366F0" w:rsidRDefault="00B111D0" w:rsidP="00B111D0">
      <w:pPr>
        <w:pStyle w:val="Sinespaciado"/>
      </w:pPr>
    </w:p>
    <w:p w:rsidR="00B111D0" w:rsidRDefault="00B111D0" w:rsidP="00B111D0">
      <w:pPr>
        <w:spacing w:before="180" w:after="180" w:line="360" w:lineRule="auto"/>
        <w:ind w:left="1560" w:hanging="567"/>
        <w:rPr>
          <w:rFonts w:eastAsia="Cambria" w:cs="Arial"/>
          <w:sz w:val="24"/>
          <w:szCs w:val="24"/>
          <w:lang w:eastAsia="en-US"/>
        </w:rPr>
      </w:pPr>
      <w:r w:rsidRPr="001366F0">
        <w:rPr>
          <w:rFonts w:eastAsia="Cambria" w:cs="Arial"/>
          <w:b/>
          <w:sz w:val="24"/>
          <w:szCs w:val="24"/>
          <w:lang w:eastAsia="en-US"/>
        </w:rPr>
        <w:t>f)</w:t>
      </w:r>
      <w:r w:rsidRPr="001366F0">
        <w:rPr>
          <w:rFonts w:eastAsia="Cambria" w:cs="Arial"/>
          <w:b/>
          <w:sz w:val="24"/>
          <w:szCs w:val="24"/>
          <w:lang w:eastAsia="en-US"/>
        </w:rPr>
        <w:tab/>
      </w:r>
      <w:r w:rsidRPr="001366F0">
        <w:rPr>
          <w:rFonts w:eastAsia="Cambria" w:cs="Arial"/>
          <w:sz w:val="24"/>
          <w:szCs w:val="24"/>
          <w:lang w:eastAsia="en-US"/>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B111D0" w:rsidRPr="001366F0" w:rsidRDefault="00B111D0" w:rsidP="00B111D0">
      <w:pPr>
        <w:pStyle w:val="Sinespaciado"/>
      </w:pPr>
    </w:p>
    <w:p w:rsidR="00B111D0" w:rsidRDefault="00B111D0" w:rsidP="00B111D0">
      <w:pPr>
        <w:spacing w:before="180" w:after="180" w:line="360" w:lineRule="auto"/>
        <w:ind w:left="1560" w:hanging="567"/>
        <w:rPr>
          <w:rFonts w:eastAsia="Cambria" w:cs="Arial"/>
          <w:sz w:val="24"/>
          <w:szCs w:val="24"/>
          <w:lang w:eastAsia="en-US"/>
        </w:rPr>
      </w:pPr>
      <w:r w:rsidRPr="001366F0">
        <w:rPr>
          <w:rFonts w:eastAsia="Cambria" w:cs="Arial"/>
          <w:b/>
          <w:sz w:val="24"/>
          <w:szCs w:val="24"/>
          <w:lang w:eastAsia="en-US"/>
        </w:rPr>
        <w:t xml:space="preserve">g)    </w:t>
      </w:r>
      <w:r w:rsidRPr="001366F0">
        <w:rPr>
          <w:rFonts w:eastAsia="Cambria" w:cs="Arial"/>
          <w:b/>
          <w:sz w:val="24"/>
          <w:szCs w:val="24"/>
          <w:lang w:eastAsia="en-US"/>
        </w:rPr>
        <w:tab/>
      </w:r>
      <w:r w:rsidRPr="001366F0">
        <w:rPr>
          <w:rFonts w:eastAsia="Cambria" w:cs="Arial"/>
          <w:sz w:val="24"/>
          <w:szCs w:val="24"/>
          <w:lang w:eastAsia="en-US"/>
        </w:rPr>
        <w:t>Será intercultural, al promover la convivencia armónica entre personas y comunidades para el respeto y reconocimiento de sus diferencias y derechos, en un marco de inclusión social;</w:t>
      </w:r>
    </w:p>
    <w:p w:rsidR="00B111D0" w:rsidRPr="001366F0" w:rsidRDefault="00B111D0" w:rsidP="00B111D0">
      <w:pPr>
        <w:pStyle w:val="Sinespaciado"/>
      </w:pPr>
    </w:p>
    <w:p w:rsidR="00B111D0" w:rsidRDefault="00B111D0" w:rsidP="00B111D0">
      <w:pPr>
        <w:spacing w:before="180" w:after="180" w:line="360" w:lineRule="auto"/>
        <w:ind w:left="1560" w:hanging="567"/>
        <w:rPr>
          <w:rFonts w:eastAsia="Cambria" w:cs="Arial"/>
          <w:sz w:val="24"/>
          <w:szCs w:val="24"/>
          <w:lang w:eastAsia="en-US"/>
        </w:rPr>
      </w:pPr>
      <w:r w:rsidRPr="001366F0">
        <w:rPr>
          <w:rFonts w:eastAsia="Cambria" w:cs="Arial"/>
          <w:b/>
          <w:sz w:val="24"/>
          <w:szCs w:val="24"/>
          <w:lang w:eastAsia="en-US"/>
        </w:rPr>
        <w:t>h)</w:t>
      </w:r>
      <w:r w:rsidRPr="001366F0">
        <w:rPr>
          <w:rFonts w:eastAsia="Cambria" w:cs="Arial"/>
          <w:b/>
          <w:sz w:val="24"/>
          <w:szCs w:val="24"/>
          <w:lang w:eastAsia="en-US"/>
        </w:rPr>
        <w:tab/>
      </w:r>
      <w:r w:rsidRPr="001366F0">
        <w:rPr>
          <w:rFonts w:eastAsia="Cambria" w:cs="Arial"/>
          <w:sz w:val="24"/>
          <w:szCs w:val="24"/>
          <w:lang w:eastAsia="en-US"/>
        </w:rPr>
        <w:t>Será integral, educará para la vida, con el objeto de desarrollar en las personas capacidades cognitivas, socioemocionales y físicas que les permitan alcanzar su bienestar, e</w:t>
      </w:r>
    </w:p>
    <w:p w:rsidR="00B111D0" w:rsidRPr="001366F0" w:rsidRDefault="00B111D0" w:rsidP="00B111D0">
      <w:pPr>
        <w:pStyle w:val="Sinespaciado"/>
      </w:pPr>
    </w:p>
    <w:p w:rsidR="00B111D0" w:rsidRDefault="00B111D0" w:rsidP="00B111D0">
      <w:pPr>
        <w:spacing w:before="180" w:after="180" w:line="360" w:lineRule="auto"/>
        <w:ind w:left="1560" w:hanging="567"/>
        <w:rPr>
          <w:rFonts w:eastAsia="Cambria" w:cs="Arial"/>
          <w:sz w:val="24"/>
          <w:szCs w:val="24"/>
          <w:lang w:eastAsia="en-US"/>
        </w:rPr>
      </w:pPr>
      <w:r w:rsidRPr="001366F0">
        <w:rPr>
          <w:rFonts w:eastAsia="Cambria" w:cs="Arial"/>
          <w:b/>
          <w:sz w:val="24"/>
          <w:szCs w:val="24"/>
          <w:lang w:eastAsia="en-US"/>
        </w:rPr>
        <w:t>i)</w:t>
      </w:r>
      <w:r w:rsidRPr="001366F0">
        <w:rPr>
          <w:rFonts w:eastAsia="Cambria" w:cs="Arial"/>
          <w:b/>
          <w:sz w:val="24"/>
          <w:szCs w:val="24"/>
          <w:lang w:eastAsia="en-US"/>
        </w:rPr>
        <w:tab/>
      </w:r>
      <w:r w:rsidRPr="001366F0">
        <w:rPr>
          <w:rFonts w:eastAsia="Cambria" w:cs="Arial"/>
          <w:sz w:val="24"/>
          <w:szCs w:val="24"/>
          <w:lang w:eastAsia="en-US"/>
        </w:rPr>
        <w:t>Será de excelencia, entendida como el mejoramiento integral constante que promueve el máximo logro de aprendizaje de los educandos, para el desarrollo de su pensamiento crítico y el fortalecimiento de los lazos entre escuela y comunidad;</w:t>
      </w:r>
    </w:p>
    <w:p w:rsidR="00B111D0" w:rsidRPr="001366F0" w:rsidRDefault="00B111D0" w:rsidP="00B111D0">
      <w:pPr>
        <w:pStyle w:val="Sinespaciado"/>
      </w:pPr>
    </w:p>
    <w:p w:rsidR="00B111D0" w:rsidRDefault="00B111D0" w:rsidP="00B111D0">
      <w:pPr>
        <w:numPr>
          <w:ilvl w:val="0"/>
          <w:numId w:val="5"/>
        </w:numPr>
        <w:spacing w:before="36" w:after="36" w:line="360" w:lineRule="auto"/>
        <w:ind w:hanging="54"/>
        <w:jc w:val="left"/>
        <w:rPr>
          <w:rFonts w:eastAsia="Cambria" w:cs="Arial"/>
          <w:b/>
          <w:sz w:val="24"/>
          <w:szCs w:val="24"/>
          <w:lang w:val="en-US" w:eastAsia="en-US"/>
        </w:rPr>
      </w:pPr>
      <w:r w:rsidRPr="00521AB2">
        <w:rPr>
          <w:rFonts w:eastAsia="Cambria" w:cs="Arial"/>
          <w:b/>
          <w:sz w:val="24"/>
          <w:szCs w:val="24"/>
          <w:lang w:eastAsia="en-US"/>
        </w:rPr>
        <w:t xml:space="preserve">   </w:t>
      </w:r>
      <w:r w:rsidRPr="001366F0">
        <w:rPr>
          <w:rFonts w:eastAsia="Cambria" w:cs="Arial"/>
          <w:b/>
          <w:sz w:val="24"/>
          <w:szCs w:val="24"/>
          <w:lang w:val="en-US" w:eastAsia="en-US"/>
        </w:rPr>
        <w:t xml:space="preserve">Se </w:t>
      </w:r>
      <w:proofErr w:type="spellStart"/>
      <w:r w:rsidRPr="001366F0">
        <w:rPr>
          <w:rFonts w:eastAsia="Cambria" w:cs="Arial"/>
          <w:b/>
          <w:sz w:val="24"/>
          <w:szCs w:val="24"/>
          <w:lang w:val="en-US" w:eastAsia="en-US"/>
        </w:rPr>
        <w:t>deroga</w:t>
      </w:r>
      <w:proofErr w:type="spellEnd"/>
      <w:r w:rsidRPr="001366F0">
        <w:rPr>
          <w:rFonts w:eastAsia="Cambria" w:cs="Arial"/>
          <w:b/>
          <w:sz w:val="24"/>
          <w:szCs w:val="24"/>
          <w:lang w:val="en-US" w:eastAsia="en-US"/>
        </w:rPr>
        <w:t>.</w:t>
      </w:r>
    </w:p>
    <w:p w:rsidR="00B111D0" w:rsidRPr="001366F0" w:rsidRDefault="00B111D0" w:rsidP="00B111D0">
      <w:pPr>
        <w:pStyle w:val="Sinespaciado"/>
        <w:rPr>
          <w:lang w:val="en-US"/>
        </w:rPr>
      </w:pPr>
    </w:p>
    <w:p w:rsidR="00B111D0" w:rsidRPr="00855504" w:rsidRDefault="00B111D0" w:rsidP="00B111D0">
      <w:pPr>
        <w:numPr>
          <w:ilvl w:val="0"/>
          <w:numId w:val="5"/>
        </w:numPr>
        <w:spacing w:before="36" w:after="36" w:line="360" w:lineRule="auto"/>
        <w:ind w:left="993" w:hanging="567"/>
        <w:jc w:val="left"/>
        <w:rPr>
          <w:rFonts w:eastAsia="Cambria" w:cs="Arial"/>
          <w:b/>
          <w:sz w:val="24"/>
          <w:szCs w:val="24"/>
          <w:lang w:val="en-US" w:eastAsia="en-US"/>
        </w:rPr>
      </w:pPr>
      <w:r w:rsidRPr="001366F0">
        <w:rPr>
          <w:rFonts w:eastAsia="Cambria" w:cs="Arial"/>
          <w:b/>
          <w:sz w:val="24"/>
          <w:szCs w:val="24"/>
          <w:lang w:val="en-US" w:eastAsia="en-US"/>
        </w:rPr>
        <w:t>…</w:t>
      </w:r>
    </w:p>
    <w:p w:rsidR="00B111D0" w:rsidRPr="001366F0" w:rsidRDefault="00B111D0" w:rsidP="00B111D0">
      <w:pPr>
        <w:spacing w:before="36" w:after="36" w:line="360" w:lineRule="auto"/>
        <w:ind w:left="993"/>
        <w:jc w:val="left"/>
        <w:rPr>
          <w:rFonts w:eastAsia="Cambria" w:cs="Arial"/>
          <w:b/>
          <w:sz w:val="24"/>
          <w:szCs w:val="24"/>
          <w:lang w:val="en-US" w:eastAsia="en-US"/>
        </w:rPr>
      </w:pPr>
    </w:p>
    <w:p w:rsidR="00B111D0" w:rsidRPr="00855504" w:rsidRDefault="00B111D0" w:rsidP="00B111D0">
      <w:pPr>
        <w:numPr>
          <w:ilvl w:val="0"/>
          <w:numId w:val="5"/>
        </w:numPr>
        <w:spacing w:before="36" w:after="36" w:line="360" w:lineRule="auto"/>
        <w:ind w:left="993" w:hanging="567"/>
        <w:rPr>
          <w:rFonts w:eastAsia="Cambria" w:cs="Arial"/>
          <w:b/>
          <w:sz w:val="24"/>
          <w:szCs w:val="24"/>
          <w:lang w:eastAsia="en-US"/>
        </w:rPr>
      </w:pPr>
      <w:r w:rsidRPr="001366F0">
        <w:rPr>
          <w:rFonts w:eastAsia="Cambria" w:cs="Arial"/>
          <w:sz w:val="24"/>
          <w:szCs w:val="24"/>
          <w:lang w:eastAsia="en-US"/>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B111D0" w:rsidRPr="001366F0" w:rsidRDefault="00B111D0" w:rsidP="00B111D0">
      <w:pPr>
        <w:spacing w:before="36" w:after="36" w:line="360" w:lineRule="auto"/>
        <w:rPr>
          <w:rFonts w:eastAsia="Cambria" w:cs="Arial"/>
          <w:b/>
          <w:sz w:val="24"/>
          <w:szCs w:val="24"/>
          <w:lang w:eastAsia="en-US"/>
        </w:rPr>
      </w:pPr>
    </w:p>
    <w:p w:rsidR="00B111D0" w:rsidRPr="00855504" w:rsidRDefault="00B111D0" w:rsidP="00B111D0">
      <w:pPr>
        <w:numPr>
          <w:ilvl w:val="0"/>
          <w:numId w:val="5"/>
        </w:numPr>
        <w:spacing w:before="36" w:after="36" w:line="360" w:lineRule="auto"/>
        <w:ind w:left="993" w:hanging="567"/>
        <w:rPr>
          <w:rFonts w:eastAsia="Cambria" w:cs="Arial"/>
          <w:b/>
          <w:sz w:val="24"/>
          <w:szCs w:val="24"/>
          <w:lang w:eastAsia="en-US"/>
        </w:rPr>
      </w:pPr>
      <w:r w:rsidRPr="001366F0">
        <w:rPr>
          <w:rFonts w:eastAsia="Cambria" w:cs="Arial"/>
          <w:sz w:val="24"/>
          <w:szCs w:val="24"/>
          <w:lang w:eastAsia="en-US"/>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B111D0" w:rsidRPr="001366F0" w:rsidRDefault="00B111D0" w:rsidP="00B111D0">
      <w:pPr>
        <w:spacing w:before="36" w:after="36" w:line="360" w:lineRule="auto"/>
        <w:rPr>
          <w:rFonts w:eastAsia="Cambria" w:cs="Arial"/>
          <w:b/>
          <w:sz w:val="24"/>
          <w:szCs w:val="24"/>
          <w:lang w:eastAsia="en-US"/>
        </w:rPr>
      </w:pPr>
    </w:p>
    <w:p w:rsidR="00B111D0" w:rsidRDefault="00B111D0" w:rsidP="00B111D0">
      <w:pPr>
        <w:numPr>
          <w:ilvl w:val="0"/>
          <w:numId w:val="6"/>
        </w:numPr>
        <w:spacing w:before="36" w:after="36" w:line="360" w:lineRule="auto"/>
        <w:ind w:left="1418" w:hanging="425"/>
        <w:rPr>
          <w:rFonts w:eastAsia="Cambria" w:cs="Arial"/>
          <w:sz w:val="24"/>
          <w:szCs w:val="24"/>
          <w:lang w:eastAsia="en-US"/>
        </w:rPr>
      </w:pPr>
      <w:r w:rsidRPr="001366F0">
        <w:rPr>
          <w:rFonts w:eastAsia="Cambria" w:cs="Arial"/>
          <w:sz w:val="24"/>
          <w:szCs w:val="24"/>
          <w:lang w:eastAsia="en-US"/>
        </w:rPr>
        <w:t>Impartir la educación con apego a los mismos fines y criterios que establece el párrafo cuarto, y la fracción II, así como cumplir los planes y programas a que se refieren los párrafos décimo primero y décimo segundo, y</w:t>
      </w:r>
    </w:p>
    <w:p w:rsidR="00B111D0" w:rsidRPr="001366F0" w:rsidRDefault="00B111D0" w:rsidP="00B111D0">
      <w:pPr>
        <w:pStyle w:val="Sinespaciado"/>
      </w:pPr>
    </w:p>
    <w:p w:rsidR="00B111D0" w:rsidRDefault="00B111D0" w:rsidP="00B111D0">
      <w:pPr>
        <w:numPr>
          <w:ilvl w:val="0"/>
          <w:numId w:val="6"/>
        </w:numPr>
        <w:spacing w:before="36" w:after="36" w:line="360" w:lineRule="auto"/>
        <w:ind w:left="1560" w:hanging="567"/>
        <w:jc w:val="left"/>
        <w:rPr>
          <w:rFonts w:eastAsia="Cambria" w:cs="Arial"/>
          <w:b/>
          <w:sz w:val="24"/>
          <w:szCs w:val="24"/>
          <w:lang w:eastAsia="en-US"/>
        </w:rPr>
      </w:pPr>
      <w:r w:rsidRPr="001366F0">
        <w:rPr>
          <w:rFonts w:eastAsia="Cambria" w:cs="Arial"/>
          <w:b/>
          <w:sz w:val="24"/>
          <w:szCs w:val="24"/>
          <w:lang w:eastAsia="en-US"/>
        </w:rPr>
        <w:t>…</w:t>
      </w:r>
    </w:p>
    <w:p w:rsidR="00B111D0" w:rsidRDefault="00B111D0" w:rsidP="00B111D0">
      <w:pPr>
        <w:pStyle w:val="Sinespaciado"/>
      </w:pPr>
    </w:p>
    <w:p w:rsidR="00B111D0" w:rsidRPr="00590481" w:rsidRDefault="00B111D0" w:rsidP="00B111D0">
      <w:pPr>
        <w:pStyle w:val="Prrafodelista"/>
        <w:numPr>
          <w:ilvl w:val="0"/>
          <w:numId w:val="1"/>
        </w:numPr>
        <w:ind w:left="993" w:hanging="567"/>
        <w:rPr>
          <w:rFonts w:eastAsia="Cambria" w:cs="Arial"/>
          <w:sz w:val="24"/>
          <w:szCs w:val="24"/>
          <w:lang w:eastAsia="en-US"/>
        </w:rPr>
      </w:pPr>
      <w:r w:rsidRPr="00590481">
        <w:rPr>
          <w:rFonts w:eastAsia="Cambria" w:cs="Arial"/>
          <w:sz w:val="24"/>
          <w:szCs w:val="24"/>
          <w:lang w:eastAsia="en-US"/>
        </w:rPr>
        <w:lastRenderedPageBreak/>
        <w:t>…</w:t>
      </w:r>
    </w:p>
    <w:p w:rsidR="00B111D0" w:rsidRPr="001366F0" w:rsidRDefault="00B111D0" w:rsidP="00B111D0">
      <w:pPr>
        <w:pStyle w:val="Sinespaciado"/>
      </w:pPr>
    </w:p>
    <w:p w:rsidR="00B111D0" w:rsidRDefault="00B111D0" w:rsidP="00B111D0">
      <w:pPr>
        <w:numPr>
          <w:ilvl w:val="0"/>
          <w:numId w:val="1"/>
        </w:numPr>
        <w:spacing w:before="36" w:after="36" w:line="360" w:lineRule="auto"/>
        <w:ind w:left="993" w:hanging="567"/>
        <w:rPr>
          <w:rFonts w:eastAsia="Cambria" w:cs="Arial"/>
          <w:sz w:val="24"/>
          <w:szCs w:val="24"/>
          <w:lang w:eastAsia="en-US"/>
        </w:rPr>
      </w:pPr>
      <w:r w:rsidRPr="001366F0">
        <w:rPr>
          <w:rFonts w:eastAsia="Cambria" w:cs="Arial"/>
          <w:sz w:val="24"/>
          <w:szCs w:val="24"/>
          <w:lang w:eastAsia="en-US"/>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B111D0" w:rsidRPr="001366F0" w:rsidRDefault="00B111D0" w:rsidP="00B111D0">
      <w:pPr>
        <w:spacing w:before="36" w:after="36" w:line="360" w:lineRule="auto"/>
        <w:ind w:left="993"/>
        <w:rPr>
          <w:rFonts w:eastAsia="Cambria" w:cs="Arial"/>
          <w:sz w:val="24"/>
          <w:szCs w:val="24"/>
          <w:lang w:eastAsia="en-US"/>
        </w:rPr>
      </w:pPr>
    </w:p>
    <w:p w:rsidR="00B111D0" w:rsidRPr="001366F0" w:rsidRDefault="00B111D0" w:rsidP="00B111D0">
      <w:pPr>
        <w:numPr>
          <w:ilvl w:val="0"/>
          <w:numId w:val="1"/>
        </w:numPr>
        <w:spacing w:before="36" w:after="36" w:line="360" w:lineRule="auto"/>
        <w:ind w:left="993" w:hanging="567"/>
        <w:rPr>
          <w:rFonts w:eastAsia="Cambria" w:cs="Arial"/>
          <w:sz w:val="24"/>
          <w:szCs w:val="24"/>
          <w:lang w:eastAsia="en-US"/>
        </w:rPr>
      </w:pPr>
      <w:r w:rsidRPr="001366F0">
        <w:rPr>
          <w:rFonts w:eastAsia="Cambria" w:cs="Arial"/>
          <w:sz w:val="24"/>
          <w:szCs w:val="24"/>
          <w:lang w:eastAsia="en-US"/>
        </w:rPr>
        <w:t xml:space="preserve">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 </w:t>
      </w:r>
    </w:p>
    <w:p w:rsidR="00B111D0" w:rsidRPr="001366F0" w:rsidRDefault="00B111D0" w:rsidP="00B111D0">
      <w:pPr>
        <w:numPr>
          <w:ilvl w:val="1"/>
          <w:numId w:val="6"/>
        </w:numPr>
        <w:spacing w:before="180" w:after="180" w:line="360" w:lineRule="auto"/>
        <w:ind w:left="1560" w:hanging="567"/>
        <w:rPr>
          <w:rFonts w:eastAsia="Cambria" w:cs="Arial"/>
          <w:sz w:val="24"/>
          <w:szCs w:val="24"/>
          <w:lang w:eastAsia="en-US"/>
        </w:rPr>
      </w:pPr>
      <w:r w:rsidRPr="001366F0">
        <w:rPr>
          <w:rFonts w:eastAsia="Cambria" w:cs="Arial"/>
          <w:sz w:val="24"/>
          <w:szCs w:val="24"/>
          <w:lang w:eastAsia="en-US"/>
        </w:rPr>
        <w:t>Realizar estudios, investigaciones especializadas y evaluaciones diagnósticas, formativas e integrales del Sistema Educativo Nacional;</w:t>
      </w:r>
    </w:p>
    <w:p w:rsidR="00B111D0" w:rsidRPr="001366F0" w:rsidRDefault="00B111D0" w:rsidP="00B111D0">
      <w:pPr>
        <w:numPr>
          <w:ilvl w:val="1"/>
          <w:numId w:val="6"/>
        </w:numPr>
        <w:spacing w:before="180" w:after="180" w:line="360" w:lineRule="auto"/>
        <w:ind w:left="1559" w:hanging="567"/>
        <w:rPr>
          <w:rFonts w:eastAsia="Cambria" w:cs="Arial"/>
          <w:b/>
          <w:sz w:val="24"/>
          <w:szCs w:val="24"/>
          <w:lang w:eastAsia="en-US"/>
        </w:rPr>
      </w:pPr>
      <w:r w:rsidRPr="001366F0">
        <w:rPr>
          <w:rFonts w:eastAsia="Cambria" w:cs="Arial"/>
          <w:sz w:val="24"/>
          <w:szCs w:val="24"/>
          <w:lang w:eastAsia="en-US"/>
        </w:rPr>
        <w:t>Determinar indicadores de resultados de la mejora continua de la educación;</w:t>
      </w:r>
    </w:p>
    <w:p w:rsidR="00B111D0" w:rsidRPr="001366F0" w:rsidRDefault="00B111D0" w:rsidP="00B111D0">
      <w:pPr>
        <w:numPr>
          <w:ilvl w:val="1"/>
          <w:numId w:val="6"/>
        </w:numPr>
        <w:spacing w:before="180" w:after="180" w:line="360" w:lineRule="auto"/>
        <w:ind w:left="1559" w:hanging="567"/>
        <w:rPr>
          <w:rFonts w:eastAsia="Cambria" w:cs="Arial"/>
          <w:b/>
          <w:sz w:val="24"/>
          <w:szCs w:val="24"/>
          <w:lang w:eastAsia="en-US"/>
        </w:rPr>
      </w:pPr>
      <w:r w:rsidRPr="001366F0">
        <w:rPr>
          <w:rFonts w:eastAsia="Cambria" w:cs="Arial"/>
          <w:sz w:val="24"/>
          <w:szCs w:val="24"/>
          <w:lang w:eastAsia="en-US"/>
        </w:rPr>
        <w:t>Establecer los criterios que deben cumplir las instancias evaluadoras para los procesos valorativos, cualitativos, continuos y formativos de la mejora continua de la educación;</w:t>
      </w:r>
    </w:p>
    <w:p w:rsidR="00B111D0" w:rsidRPr="001366F0" w:rsidRDefault="00B111D0" w:rsidP="00B111D0">
      <w:pPr>
        <w:numPr>
          <w:ilvl w:val="1"/>
          <w:numId w:val="6"/>
        </w:numPr>
        <w:spacing w:before="180" w:after="180" w:line="360" w:lineRule="auto"/>
        <w:ind w:left="1559" w:hanging="567"/>
        <w:rPr>
          <w:rFonts w:eastAsia="Cambria" w:cs="Arial"/>
          <w:b/>
          <w:sz w:val="24"/>
          <w:szCs w:val="24"/>
          <w:lang w:eastAsia="en-US"/>
        </w:rPr>
      </w:pPr>
      <w:r w:rsidRPr="001366F0">
        <w:rPr>
          <w:rFonts w:eastAsia="Cambria" w:cs="Arial"/>
          <w:sz w:val="24"/>
          <w:szCs w:val="24"/>
          <w:lang w:eastAsia="en-US"/>
        </w:rPr>
        <w:t>Emitir lineamientos relacionados con el desarrollo del magisterio, el desempeño escolar, los resultados de aprendizaje; así como de la mejora de las escuelas, organización y profesionalización de la gestión escolar;</w:t>
      </w:r>
    </w:p>
    <w:p w:rsidR="00B111D0" w:rsidRPr="001366F0" w:rsidRDefault="00B111D0" w:rsidP="00B111D0">
      <w:pPr>
        <w:numPr>
          <w:ilvl w:val="1"/>
          <w:numId w:val="6"/>
        </w:numPr>
        <w:spacing w:before="180" w:after="180" w:line="360" w:lineRule="auto"/>
        <w:ind w:left="1559" w:hanging="567"/>
        <w:rPr>
          <w:rFonts w:eastAsia="Cambria" w:cs="Arial"/>
          <w:b/>
          <w:sz w:val="24"/>
          <w:szCs w:val="24"/>
          <w:lang w:eastAsia="en-US"/>
        </w:rPr>
      </w:pPr>
      <w:r w:rsidRPr="001366F0">
        <w:rPr>
          <w:rFonts w:eastAsia="Cambria" w:cs="Arial"/>
          <w:sz w:val="24"/>
          <w:szCs w:val="24"/>
          <w:lang w:eastAsia="en-US"/>
        </w:rPr>
        <w:t>Proponer mecanismos de coordinación entre las autoridades educativas federal y de las entidades federativas para la atención de las necesidades de las personas en la materia;</w:t>
      </w:r>
    </w:p>
    <w:p w:rsidR="00B111D0" w:rsidRPr="001366F0" w:rsidRDefault="00B111D0" w:rsidP="00B111D0">
      <w:pPr>
        <w:numPr>
          <w:ilvl w:val="1"/>
          <w:numId w:val="6"/>
        </w:numPr>
        <w:spacing w:before="180" w:after="180" w:line="360" w:lineRule="auto"/>
        <w:ind w:left="1559" w:hanging="567"/>
        <w:rPr>
          <w:rFonts w:eastAsia="Cambria" w:cs="Arial"/>
          <w:b/>
          <w:sz w:val="24"/>
          <w:szCs w:val="24"/>
          <w:lang w:eastAsia="en-US"/>
        </w:rPr>
      </w:pPr>
      <w:r w:rsidRPr="001366F0">
        <w:rPr>
          <w:rFonts w:eastAsia="Cambria" w:cs="Arial"/>
          <w:sz w:val="24"/>
          <w:szCs w:val="24"/>
          <w:lang w:eastAsia="en-US"/>
        </w:rPr>
        <w:lastRenderedPageBreak/>
        <w:t>Sugerir elementos que contribuyan a la mejora de los objetivos de la educación inicial, de los planes y programas de estudio de educación básica y media superior, así como para la educación inclusiva y de adultos, y</w:t>
      </w:r>
    </w:p>
    <w:p w:rsidR="00B111D0" w:rsidRPr="001366F0" w:rsidRDefault="00B111D0" w:rsidP="00B111D0">
      <w:pPr>
        <w:numPr>
          <w:ilvl w:val="1"/>
          <w:numId w:val="6"/>
        </w:numPr>
        <w:spacing w:before="180" w:after="180" w:line="360" w:lineRule="auto"/>
        <w:ind w:left="1559" w:hanging="567"/>
        <w:rPr>
          <w:rFonts w:eastAsia="Cambria" w:cs="Arial"/>
          <w:b/>
          <w:sz w:val="24"/>
          <w:szCs w:val="24"/>
          <w:lang w:eastAsia="en-US"/>
        </w:rPr>
      </w:pPr>
      <w:r w:rsidRPr="001366F0">
        <w:rPr>
          <w:rFonts w:eastAsia="Cambria" w:cs="Arial"/>
          <w:sz w:val="24"/>
          <w:szCs w:val="24"/>
          <w:lang w:eastAsia="en-US"/>
        </w:rPr>
        <w:t>Generar y difundir información que contribuya a la mejora continua del Sistema Educativo Nacional.</w:t>
      </w: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 xml:space="preserve">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 </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El organismo contará con una Junta Directiva, un Consejo Técnico de Educación y un Consejo Ciudadano.</w:t>
      </w:r>
    </w:p>
    <w:p w:rsidR="00B111D0" w:rsidRPr="00855504"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 xml:space="preserve">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w:t>
      </w:r>
      <w:r w:rsidRPr="001366F0">
        <w:rPr>
          <w:rFonts w:eastAsia="Cambria" w:cs="Arial"/>
          <w:sz w:val="24"/>
          <w:szCs w:val="24"/>
          <w:lang w:eastAsia="en-US"/>
        </w:rPr>
        <w:lastRenderedPageBreak/>
        <w:t>de alguno de sus integrantes, la persona sustituta será nombrada para concluir el periodo respectivo.</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 xml:space="preserve">El organismo al que se refiere esta fracción, contará con un Consejo Ciudadano honorífico, integrado por representantes de los sectores involucrados en materia educativa. La ley determinará las atribuciones, organización y funcionamiento de dicho Consejo, y </w:t>
      </w:r>
    </w:p>
    <w:p w:rsidR="00B111D0" w:rsidRPr="001366F0" w:rsidRDefault="00B111D0" w:rsidP="00B111D0">
      <w:pPr>
        <w:pStyle w:val="Sinespaciado"/>
      </w:pPr>
    </w:p>
    <w:p w:rsidR="00B111D0" w:rsidRPr="001366F0" w:rsidRDefault="00B111D0" w:rsidP="00B111D0">
      <w:pPr>
        <w:numPr>
          <w:ilvl w:val="0"/>
          <w:numId w:val="1"/>
        </w:numPr>
        <w:spacing w:before="180" w:after="180" w:line="360" w:lineRule="auto"/>
        <w:ind w:left="993" w:hanging="567"/>
        <w:rPr>
          <w:rFonts w:eastAsia="Cambria" w:cs="Arial"/>
          <w:b/>
          <w:sz w:val="24"/>
          <w:szCs w:val="24"/>
          <w:lang w:eastAsia="en-US"/>
        </w:rPr>
      </w:pPr>
      <w:r w:rsidRPr="001366F0">
        <w:rPr>
          <w:rFonts w:eastAsia="Cambria" w:cs="Arial"/>
          <w:sz w:val="24"/>
          <w:szCs w:val="24"/>
          <w:lang w:eastAsia="en-US"/>
        </w:rPr>
        <w:t xml:space="preserve">La obligatoriedad de la educación superior corresponde al Estado. Las </w:t>
      </w:r>
      <w:proofErr w:type="gramStart"/>
      <w:r w:rsidRPr="001366F0">
        <w:rPr>
          <w:rFonts w:eastAsia="Cambria" w:cs="Arial"/>
          <w:sz w:val="24"/>
          <w:szCs w:val="24"/>
          <w:lang w:eastAsia="en-US"/>
        </w:rPr>
        <w:t>autoridades federal</w:t>
      </w:r>
      <w:proofErr w:type="gramEnd"/>
      <w:r w:rsidRPr="001366F0">
        <w:rPr>
          <w:rFonts w:eastAsia="Cambria" w:cs="Arial"/>
          <w:sz w:val="24"/>
          <w:szCs w:val="24"/>
          <w:lang w:eastAsia="en-US"/>
        </w:rPr>
        <w:t xml:space="preserve">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B111D0" w:rsidRDefault="00B111D0" w:rsidP="00B111D0">
      <w:pPr>
        <w:pStyle w:val="Sinespaciado"/>
      </w:pPr>
    </w:p>
    <w:p w:rsidR="00B111D0" w:rsidRPr="001366F0" w:rsidRDefault="00B111D0" w:rsidP="00B111D0">
      <w:pPr>
        <w:spacing w:before="180" w:after="180" w:line="360" w:lineRule="auto"/>
        <w:rPr>
          <w:rFonts w:eastAsia="Cambria" w:cs="Arial"/>
          <w:b/>
          <w:sz w:val="24"/>
          <w:szCs w:val="24"/>
          <w:lang w:eastAsia="en-US"/>
        </w:rPr>
      </w:pPr>
      <w:r w:rsidRPr="001366F0">
        <w:rPr>
          <w:rFonts w:eastAsia="Cambria" w:cs="Arial"/>
          <w:b/>
          <w:sz w:val="24"/>
          <w:szCs w:val="24"/>
          <w:lang w:eastAsia="en-US"/>
        </w:rPr>
        <w:t>Artículo 31. ...</w:t>
      </w:r>
    </w:p>
    <w:p w:rsidR="00B111D0" w:rsidRPr="001366F0" w:rsidRDefault="00B111D0" w:rsidP="00B111D0">
      <w:pPr>
        <w:numPr>
          <w:ilvl w:val="0"/>
          <w:numId w:val="7"/>
        </w:numPr>
        <w:spacing w:before="180" w:after="180" w:line="360" w:lineRule="auto"/>
        <w:rPr>
          <w:rFonts w:eastAsia="Cambria" w:cs="Arial"/>
          <w:sz w:val="24"/>
          <w:szCs w:val="24"/>
          <w:lang w:eastAsia="en-US"/>
        </w:rPr>
      </w:pPr>
      <w:r w:rsidRPr="001366F0">
        <w:rPr>
          <w:rFonts w:eastAsia="Cambria" w:cs="Arial"/>
          <w:sz w:val="24"/>
          <w:szCs w:val="24"/>
          <w:lang w:eastAsia="en-US"/>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B111D0" w:rsidRPr="001366F0" w:rsidRDefault="00B111D0" w:rsidP="00B111D0">
      <w:pPr>
        <w:numPr>
          <w:ilvl w:val="0"/>
          <w:numId w:val="7"/>
        </w:numPr>
        <w:spacing w:before="180" w:after="180"/>
        <w:ind w:left="709" w:hanging="283"/>
        <w:rPr>
          <w:rFonts w:eastAsia="Cambria" w:cs="Arial"/>
          <w:b/>
          <w:sz w:val="24"/>
          <w:szCs w:val="24"/>
          <w:lang w:eastAsia="en-US"/>
        </w:rPr>
      </w:pPr>
      <w:r w:rsidRPr="001366F0">
        <w:rPr>
          <w:rFonts w:eastAsia="Cambria" w:cs="Arial"/>
          <w:sz w:val="24"/>
          <w:szCs w:val="24"/>
          <w:lang w:eastAsia="en-US"/>
        </w:rPr>
        <w:lastRenderedPageBreak/>
        <w:t xml:space="preserve">a </w:t>
      </w:r>
      <w:r w:rsidRPr="001366F0">
        <w:rPr>
          <w:rFonts w:eastAsia="Cambria" w:cs="Arial"/>
          <w:b/>
          <w:sz w:val="24"/>
          <w:szCs w:val="24"/>
          <w:lang w:eastAsia="en-US"/>
        </w:rPr>
        <w:t>IV. …</w:t>
      </w:r>
    </w:p>
    <w:p w:rsidR="00B111D0" w:rsidRDefault="00B111D0" w:rsidP="00B111D0">
      <w:pPr>
        <w:pStyle w:val="Sinespaciado"/>
      </w:pPr>
    </w:p>
    <w:p w:rsidR="00B111D0" w:rsidRPr="001366F0" w:rsidRDefault="00B111D0" w:rsidP="00B111D0">
      <w:pPr>
        <w:spacing w:before="180" w:after="180" w:line="360" w:lineRule="auto"/>
        <w:rPr>
          <w:rFonts w:eastAsia="Cambria" w:cs="Arial"/>
          <w:b/>
          <w:sz w:val="24"/>
          <w:szCs w:val="24"/>
          <w:lang w:eastAsia="en-US"/>
        </w:rPr>
      </w:pPr>
      <w:r w:rsidRPr="001366F0">
        <w:rPr>
          <w:rFonts w:eastAsia="Cambria" w:cs="Arial"/>
          <w:b/>
          <w:sz w:val="24"/>
          <w:szCs w:val="24"/>
          <w:lang w:eastAsia="en-US"/>
        </w:rPr>
        <w:t>Artículo 73. ...</w:t>
      </w:r>
    </w:p>
    <w:p w:rsidR="00B111D0" w:rsidRDefault="00B111D0" w:rsidP="00B111D0">
      <w:pPr>
        <w:pStyle w:val="Sinespaciado"/>
      </w:pPr>
    </w:p>
    <w:p w:rsidR="00B111D0" w:rsidRDefault="00B111D0" w:rsidP="00B111D0">
      <w:pPr>
        <w:spacing w:before="180" w:after="180" w:line="360" w:lineRule="auto"/>
        <w:ind w:left="426"/>
        <w:rPr>
          <w:rFonts w:eastAsia="Cambria" w:cs="Arial"/>
          <w:b/>
          <w:sz w:val="24"/>
          <w:szCs w:val="24"/>
          <w:lang w:eastAsia="en-US"/>
        </w:rPr>
      </w:pPr>
      <w:r w:rsidRPr="001366F0">
        <w:rPr>
          <w:rFonts w:eastAsia="Cambria" w:cs="Arial"/>
          <w:b/>
          <w:sz w:val="24"/>
          <w:szCs w:val="24"/>
          <w:lang w:eastAsia="en-US"/>
        </w:rPr>
        <w:t>I.</w:t>
      </w:r>
      <w:r w:rsidRPr="001366F0">
        <w:rPr>
          <w:rFonts w:eastAsia="Cambria" w:cs="Arial"/>
          <w:sz w:val="24"/>
          <w:szCs w:val="24"/>
          <w:lang w:eastAsia="en-US"/>
        </w:rPr>
        <w:t xml:space="preserve"> a </w:t>
      </w:r>
      <w:r w:rsidRPr="001366F0">
        <w:rPr>
          <w:rFonts w:eastAsia="Cambria" w:cs="Arial"/>
          <w:b/>
          <w:sz w:val="24"/>
          <w:szCs w:val="24"/>
          <w:lang w:eastAsia="en-US"/>
        </w:rPr>
        <w:t>XXIV. ...</w:t>
      </w:r>
    </w:p>
    <w:p w:rsidR="00B111D0" w:rsidRPr="001366F0" w:rsidRDefault="00B111D0" w:rsidP="00B111D0">
      <w:pPr>
        <w:pStyle w:val="Sinespaciado"/>
      </w:pPr>
    </w:p>
    <w:p w:rsidR="00B111D0" w:rsidRDefault="00B111D0" w:rsidP="00B111D0">
      <w:pPr>
        <w:numPr>
          <w:ilvl w:val="0"/>
          <w:numId w:val="8"/>
        </w:numPr>
        <w:spacing w:before="36" w:after="36" w:line="360" w:lineRule="auto"/>
        <w:ind w:left="851" w:hanging="425"/>
        <w:rPr>
          <w:rFonts w:eastAsia="Cambria" w:cs="Arial"/>
          <w:sz w:val="24"/>
          <w:szCs w:val="24"/>
          <w:lang w:eastAsia="en-US"/>
        </w:rPr>
      </w:pPr>
      <w:r w:rsidRPr="001366F0">
        <w:rPr>
          <w:rFonts w:eastAsia="Cambria" w:cs="Arial"/>
          <w:sz w:val="24"/>
          <w:szCs w:val="24"/>
          <w:lang w:eastAsia="en-US"/>
        </w:rPr>
        <w:t>De establecer el Sistema para la Carrera de las Maestras y los Maestros, en términos del artículo 3</w:t>
      </w:r>
      <w:r>
        <w:rPr>
          <w:rFonts w:eastAsia="Cambria" w:cs="Arial"/>
          <w:sz w:val="24"/>
          <w:szCs w:val="24"/>
          <w:lang w:eastAsia="en-US"/>
        </w:rPr>
        <w:t>o</w:t>
      </w:r>
      <w:r w:rsidRPr="001366F0">
        <w:rPr>
          <w:rFonts w:eastAsia="Cambria" w:cs="Arial"/>
          <w:sz w:val="24"/>
          <w:szCs w:val="24"/>
          <w:lang w:eastAsia="en-US"/>
        </w:rPr>
        <w:t>.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B111D0" w:rsidRPr="001366F0" w:rsidRDefault="00B111D0" w:rsidP="00B111D0">
      <w:pPr>
        <w:spacing w:before="36" w:after="36" w:line="360" w:lineRule="auto"/>
        <w:ind w:left="1134"/>
        <w:rPr>
          <w:rFonts w:eastAsia="Cambria" w:cs="Arial"/>
          <w:sz w:val="24"/>
          <w:szCs w:val="24"/>
          <w:lang w:eastAsia="en-US"/>
        </w:rPr>
      </w:pPr>
    </w:p>
    <w:p w:rsidR="00B111D0" w:rsidRPr="001366F0" w:rsidRDefault="00B111D0" w:rsidP="00B111D0">
      <w:pPr>
        <w:numPr>
          <w:ilvl w:val="0"/>
          <w:numId w:val="9"/>
        </w:numPr>
        <w:tabs>
          <w:tab w:val="left" w:pos="993"/>
          <w:tab w:val="left" w:pos="1134"/>
        </w:tabs>
        <w:spacing w:before="36" w:after="36" w:line="360" w:lineRule="auto"/>
        <w:ind w:hanging="54"/>
        <w:jc w:val="left"/>
        <w:rPr>
          <w:rFonts w:eastAsia="Cambria" w:cs="Arial"/>
          <w:sz w:val="24"/>
          <w:szCs w:val="24"/>
          <w:lang w:val="en-US" w:eastAsia="en-US"/>
        </w:rPr>
      </w:pPr>
      <w:r w:rsidRPr="001366F0">
        <w:rPr>
          <w:rFonts w:eastAsia="Cambria" w:cs="Arial"/>
          <w:sz w:val="24"/>
          <w:szCs w:val="24"/>
          <w:lang w:val="en-US" w:eastAsia="en-US"/>
        </w:rPr>
        <w:t xml:space="preserve">a </w:t>
      </w:r>
      <w:r w:rsidRPr="001366F0">
        <w:rPr>
          <w:rFonts w:eastAsia="Cambria" w:cs="Arial"/>
          <w:b/>
          <w:sz w:val="24"/>
          <w:szCs w:val="24"/>
          <w:lang w:val="en-US" w:eastAsia="en-US"/>
        </w:rPr>
        <w:t>XXIX-E. ...</w:t>
      </w:r>
    </w:p>
    <w:p w:rsidR="00B111D0" w:rsidRDefault="00B111D0" w:rsidP="00B111D0">
      <w:pPr>
        <w:pStyle w:val="Sinespaciado"/>
      </w:pPr>
    </w:p>
    <w:p w:rsidR="00B111D0" w:rsidRPr="001366F0" w:rsidRDefault="00B111D0" w:rsidP="00B111D0">
      <w:pPr>
        <w:spacing w:before="180" w:after="180" w:line="360" w:lineRule="auto"/>
        <w:ind w:left="1134" w:hanging="708"/>
        <w:rPr>
          <w:rFonts w:eastAsia="Cambria" w:cs="Arial"/>
          <w:sz w:val="24"/>
          <w:szCs w:val="24"/>
          <w:lang w:eastAsia="en-US"/>
        </w:rPr>
      </w:pPr>
      <w:r w:rsidRPr="001366F0">
        <w:rPr>
          <w:rFonts w:eastAsia="Cambria" w:cs="Arial"/>
          <w:b/>
          <w:sz w:val="24"/>
          <w:szCs w:val="24"/>
          <w:lang w:eastAsia="en-US"/>
        </w:rPr>
        <w:t>XXIX-F.</w:t>
      </w:r>
      <w:r w:rsidRPr="001366F0">
        <w:rPr>
          <w:rFonts w:eastAsia="Cambria" w:cs="Arial"/>
          <w:sz w:val="24"/>
          <w:szCs w:val="24"/>
          <w:lang w:eastAsia="en-US"/>
        </w:rPr>
        <w:t xml:space="preserve"> Para expedir leyes tendientes a la promoción de la inversión mexicana, la regulación de la inversión extranjera, la transferencia de tecnología y la generación, </w:t>
      </w:r>
      <w:r w:rsidRPr="001366F0">
        <w:rPr>
          <w:rFonts w:eastAsia="Cambria" w:cs="Arial"/>
          <w:sz w:val="24"/>
          <w:szCs w:val="24"/>
          <w:lang w:eastAsia="en-US"/>
        </w:rPr>
        <w:lastRenderedPageBreak/>
        <w:t>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B111D0" w:rsidRDefault="00B111D0" w:rsidP="00B111D0">
      <w:pPr>
        <w:pStyle w:val="Sinespaciado"/>
      </w:pPr>
    </w:p>
    <w:p w:rsidR="00B111D0" w:rsidRPr="001366F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XXIX-G.</w:t>
      </w:r>
      <w:r w:rsidRPr="001366F0">
        <w:rPr>
          <w:rFonts w:eastAsia="Cambria" w:cs="Arial"/>
          <w:sz w:val="24"/>
          <w:szCs w:val="24"/>
          <w:lang w:eastAsia="en-US"/>
        </w:rPr>
        <w:t xml:space="preserve"> a </w:t>
      </w:r>
      <w:r w:rsidRPr="001366F0">
        <w:rPr>
          <w:rFonts w:eastAsia="Cambria" w:cs="Arial"/>
          <w:b/>
          <w:sz w:val="24"/>
          <w:szCs w:val="24"/>
          <w:lang w:eastAsia="en-US"/>
        </w:rPr>
        <w:t>XXXI. ...</w:t>
      </w:r>
    </w:p>
    <w:p w:rsidR="00B111D0" w:rsidRDefault="00B111D0" w:rsidP="00B111D0">
      <w:pPr>
        <w:spacing w:before="180" w:after="180" w:line="360" w:lineRule="auto"/>
        <w:jc w:val="center"/>
        <w:rPr>
          <w:rFonts w:eastAsia="Cambria" w:cs="Arial"/>
          <w:b/>
          <w:sz w:val="24"/>
          <w:szCs w:val="24"/>
          <w:lang w:eastAsia="en-US"/>
        </w:rPr>
      </w:pPr>
      <w:r w:rsidRPr="001366F0">
        <w:rPr>
          <w:rFonts w:eastAsia="Cambria" w:cs="Arial"/>
          <w:b/>
          <w:sz w:val="24"/>
          <w:szCs w:val="24"/>
          <w:lang w:eastAsia="en-US"/>
        </w:rPr>
        <w:t>Transitorios</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Primero.</w:t>
      </w:r>
      <w:r w:rsidRPr="001366F0">
        <w:rPr>
          <w:rFonts w:eastAsia="Cambria" w:cs="Arial"/>
          <w:sz w:val="24"/>
          <w:szCs w:val="24"/>
          <w:lang w:eastAsia="en-US"/>
        </w:rPr>
        <w:t xml:space="preserve"> El presente Decreto entrará en vigor al día siguiente de su publicación en el Diario Oficial de la Federación.</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Segundo.</w:t>
      </w:r>
      <w:r w:rsidRPr="001366F0">
        <w:rPr>
          <w:rFonts w:eastAsia="Cambria" w:cs="Arial"/>
          <w:sz w:val="24"/>
          <w:szCs w:val="24"/>
          <w:lang w:eastAsia="en-US"/>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lastRenderedPageBreak/>
        <w:t>En la aplicación de este Decreto se respetarán los derechos adquiridos de las maestras y los maestros, los cuales no podrán ser restringidos o afectados de manera retroactiva con las disposiciones de nueva creación.</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Tercero.</w:t>
      </w:r>
      <w:r w:rsidRPr="001366F0">
        <w:rPr>
          <w:rFonts w:eastAsia="Cambria" w:cs="Arial"/>
          <w:sz w:val="24"/>
          <w:szCs w:val="24"/>
          <w:lang w:eastAsia="en-US"/>
        </w:rPr>
        <w:t xml:space="preserve"> Quedan sin efectos los actos referidos a la aplicación de la Ley General del Servicio Profesional Docente que afectaron la permanencia de las maestras y los maestros en el servicio.</w:t>
      </w:r>
    </w:p>
    <w:p w:rsidR="00B111D0" w:rsidRPr="009919E0" w:rsidRDefault="00B111D0" w:rsidP="00B111D0">
      <w:pPr>
        <w:pStyle w:val="Sinespaciado"/>
        <w:rPr>
          <w:sz w:val="8"/>
          <w:szCs w:val="8"/>
        </w:rPr>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Cuarto.</w:t>
      </w:r>
      <w:r w:rsidRPr="001366F0">
        <w:rPr>
          <w:rFonts w:eastAsia="Cambria" w:cs="Arial"/>
          <w:sz w:val="24"/>
          <w:szCs w:val="24"/>
          <w:lang w:eastAsia="en-US"/>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B111D0" w:rsidRPr="009919E0" w:rsidRDefault="00B111D0" w:rsidP="00B111D0">
      <w:pPr>
        <w:pStyle w:val="Sinespaciado"/>
        <w:rPr>
          <w:sz w:val="8"/>
          <w:szCs w:val="8"/>
        </w:rPr>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Quinto.</w:t>
      </w:r>
      <w:r w:rsidRPr="001366F0">
        <w:rPr>
          <w:rFonts w:eastAsia="Cambria" w:cs="Arial"/>
          <w:sz w:val="24"/>
          <w:szCs w:val="24"/>
          <w:lang w:eastAsia="en-US"/>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B111D0" w:rsidRPr="009919E0" w:rsidRDefault="00B111D0" w:rsidP="00B111D0">
      <w:pPr>
        <w:pStyle w:val="Sinespaciado"/>
        <w:rPr>
          <w:sz w:val="8"/>
          <w:szCs w:val="8"/>
        </w:rPr>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Sexto.</w:t>
      </w:r>
      <w:r w:rsidRPr="001366F0">
        <w:rPr>
          <w:rFonts w:eastAsia="Cambria" w:cs="Arial"/>
          <w:sz w:val="24"/>
          <w:szCs w:val="24"/>
          <w:lang w:eastAsia="en-US"/>
        </w:rPr>
        <w:t xml:space="preserve"> El Congreso de la Unión deberá expedir las Leyes Generales en </w:t>
      </w:r>
      <w:r>
        <w:rPr>
          <w:rFonts w:eastAsia="Cambria" w:cs="Arial"/>
          <w:sz w:val="24"/>
          <w:szCs w:val="24"/>
          <w:lang w:eastAsia="en-US"/>
        </w:rPr>
        <w:t>m</w:t>
      </w:r>
      <w:r w:rsidRPr="001366F0">
        <w:rPr>
          <w:rFonts w:eastAsia="Cambria" w:cs="Arial"/>
          <w:sz w:val="24"/>
          <w:szCs w:val="24"/>
          <w:lang w:eastAsia="en-US"/>
        </w:rPr>
        <w:t>ateria de Educación Superior y de Ciencia, Tecnología e Innovación a más tardar en el año 2020.</w:t>
      </w:r>
    </w:p>
    <w:p w:rsidR="00B111D0" w:rsidRPr="009919E0" w:rsidRDefault="00B111D0" w:rsidP="00B111D0">
      <w:pPr>
        <w:pStyle w:val="Sinespaciado"/>
        <w:rPr>
          <w:sz w:val="8"/>
          <w:szCs w:val="8"/>
        </w:rPr>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Séptimo.</w:t>
      </w:r>
      <w:r w:rsidRPr="001366F0">
        <w:rPr>
          <w:rFonts w:eastAsia="Cambria" w:cs="Arial"/>
          <w:sz w:val="24"/>
          <w:szCs w:val="24"/>
          <w:lang w:eastAsia="en-US"/>
        </w:rPr>
        <w:t xml:space="preserve"> El Congreso de la Unión deberá realizar las reformas a la legislación secundaria correspondiente, a más tardar en un plazo de 120 días a partir de la publicación de este Decreto.</w:t>
      </w:r>
    </w:p>
    <w:p w:rsidR="00B111D0" w:rsidRPr="009919E0" w:rsidRDefault="00B111D0" w:rsidP="00B111D0">
      <w:pPr>
        <w:pStyle w:val="Sinespaciado"/>
        <w:rPr>
          <w:sz w:val="16"/>
          <w:szCs w:val="16"/>
        </w:rPr>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Octavo.</w:t>
      </w:r>
      <w:r w:rsidRPr="001366F0">
        <w:rPr>
          <w:rFonts w:eastAsia="Cambria" w:cs="Arial"/>
          <w:sz w:val="24"/>
          <w:szCs w:val="24"/>
          <w:lang w:eastAsia="en-US"/>
        </w:rPr>
        <w:t xml:space="preserve"> Las legislaturas de los Estados, en el ámbito de su competencia, tendrán el plazo de un año para armonizar el marco jurídico en la materia, conforme a este Decreto.</w:t>
      </w:r>
    </w:p>
    <w:p w:rsidR="00B111D0" w:rsidRPr="009919E0" w:rsidRDefault="00B111D0" w:rsidP="00B111D0">
      <w:pPr>
        <w:pStyle w:val="Sinespaciado"/>
        <w:rPr>
          <w:sz w:val="16"/>
          <w:szCs w:val="16"/>
        </w:rPr>
      </w:pPr>
    </w:p>
    <w:p w:rsidR="00B111D0" w:rsidRPr="009919E0" w:rsidRDefault="00B111D0" w:rsidP="009919E0">
      <w:pPr>
        <w:spacing w:before="180" w:after="180" w:line="360" w:lineRule="auto"/>
        <w:rPr>
          <w:rFonts w:eastAsia="Cambria" w:cs="Arial"/>
          <w:sz w:val="24"/>
          <w:szCs w:val="24"/>
          <w:lang w:eastAsia="en-US"/>
        </w:rPr>
      </w:pPr>
      <w:r w:rsidRPr="001366F0">
        <w:rPr>
          <w:rFonts w:eastAsia="Cambria" w:cs="Arial"/>
          <w:b/>
          <w:sz w:val="24"/>
          <w:szCs w:val="24"/>
          <w:lang w:eastAsia="en-US"/>
        </w:rPr>
        <w:lastRenderedPageBreak/>
        <w:t>Noveno.</w:t>
      </w:r>
      <w:r w:rsidRPr="001366F0">
        <w:rPr>
          <w:rFonts w:eastAsia="Cambria" w:cs="Arial"/>
          <w:sz w:val="24"/>
          <w:szCs w:val="24"/>
          <w:lang w:eastAsia="en-US"/>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Con el fin de asegurar la renovación escalonada con motivo de los nombramientos que se realizarán, éstos se harán por los periodos siguientes:</w:t>
      </w:r>
    </w:p>
    <w:p w:rsidR="00B111D0" w:rsidRPr="001366F0" w:rsidRDefault="00B111D0" w:rsidP="00B111D0">
      <w:pPr>
        <w:pStyle w:val="Sinespaciado"/>
      </w:pPr>
    </w:p>
    <w:p w:rsidR="00B111D0" w:rsidRPr="001366F0" w:rsidRDefault="00B111D0" w:rsidP="00B111D0">
      <w:pPr>
        <w:numPr>
          <w:ilvl w:val="0"/>
          <w:numId w:val="11"/>
        </w:numPr>
        <w:spacing w:after="200" w:line="360" w:lineRule="auto"/>
        <w:ind w:left="284" w:firstLine="0"/>
        <w:jc w:val="left"/>
        <w:rPr>
          <w:rFonts w:eastAsia="Cambria" w:cs="Arial"/>
          <w:sz w:val="24"/>
          <w:szCs w:val="24"/>
          <w:lang w:eastAsia="en-US"/>
        </w:rPr>
      </w:pPr>
      <w:r w:rsidRPr="001366F0">
        <w:rPr>
          <w:rFonts w:eastAsia="Cambria" w:cs="Arial"/>
          <w:sz w:val="24"/>
          <w:szCs w:val="24"/>
          <w:lang w:eastAsia="en-US"/>
        </w:rPr>
        <w:t>Dos nombramientos por un periodo de cinco años;</w:t>
      </w:r>
    </w:p>
    <w:p w:rsidR="00B111D0" w:rsidRPr="001366F0" w:rsidRDefault="00B111D0" w:rsidP="00B111D0">
      <w:pPr>
        <w:numPr>
          <w:ilvl w:val="0"/>
          <w:numId w:val="11"/>
        </w:numPr>
        <w:spacing w:after="200" w:line="360" w:lineRule="auto"/>
        <w:ind w:left="284" w:firstLine="0"/>
        <w:jc w:val="left"/>
        <w:rPr>
          <w:rFonts w:eastAsia="Cambria" w:cs="Arial"/>
          <w:sz w:val="24"/>
          <w:szCs w:val="24"/>
          <w:lang w:eastAsia="en-US"/>
        </w:rPr>
      </w:pPr>
      <w:r w:rsidRPr="001366F0">
        <w:rPr>
          <w:rFonts w:eastAsia="Cambria" w:cs="Arial"/>
          <w:sz w:val="24"/>
          <w:szCs w:val="24"/>
          <w:lang w:eastAsia="en-US"/>
        </w:rPr>
        <w:t>Dos nombramientos por un periodo de seis años, y</w:t>
      </w:r>
    </w:p>
    <w:p w:rsidR="00B111D0" w:rsidRPr="001366F0" w:rsidRDefault="00B111D0" w:rsidP="00B111D0">
      <w:pPr>
        <w:numPr>
          <w:ilvl w:val="0"/>
          <w:numId w:val="11"/>
        </w:numPr>
        <w:spacing w:after="200" w:line="360" w:lineRule="auto"/>
        <w:ind w:left="284" w:firstLine="0"/>
        <w:jc w:val="left"/>
        <w:rPr>
          <w:rFonts w:eastAsia="Cambria" w:cs="Arial"/>
          <w:sz w:val="24"/>
          <w:szCs w:val="24"/>
          <w:lang w:eastAsia="en-US"/>
        </w:rPr>
      </w:pPr>
      <w:r w:rsidRPr="001366F0">
        <w:rPr>
          <w:rFonts w:eastAsia="Cambria" w:cs="Arial"/>
          <w:sz w:val="24"/>
          <w:szCs w:val="24"/>
          <w:lang w:eastAsia="en-US"/>
        </w:rPr>
        <w:t>Un nombramiento por un periodo de siete años.</w:t>
      </w:r>
    </w:p>
    <w:p w:rsidR="00B111D0" w:rsidRDefault="00B111D0" w:rsidP="00B111D0">
      <w:pPr>
        <w:pStyle w:val="Sinespaciado"/>
      </w:pPr>
    </w:p>
    <w:p w:rsidR="00B111D0" w:rsidRDefault="00B111D0" w:rsidP="00B111D0">
      <w:pPr>
        <w:spacing w:after="200" w:line="360" w:lineRule="auto"/>
        <w:rPr>
          <w:rFonts w:eastAsia="Cambria" w:cs="Arial"/>
          <w:sz w:val="24"/>
          <w:szCs w:val="24"/>
          <w:lang w:eastAsia="en-US"/>
        </w:rPr>
      </w:pPr>
      <w:r w:rsidRPr="001366F0">
        <w:rPr>
          <w:rFonts w:eastAsia="Cambria" w:cs="Arial"/>
          <w:sz w:val="24"/>
          <w:szCs w:val="24"/>
          <w:lang w:eastAsia="en-US"/>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Para asegurar la renovación escalonada con motivo de los nombramientos que se realizarán, éstos se harán por los periodos siguientes:</w:t>
      </w:r>
    </w:p>
    <w:p w:rsidR="00B111D0" w:rsidRPr="001366F0" w:rsidRDefault="00B111D0" w:rsidP="00B111D0">
      <w:pPr>
        <w:pStyle w:val="Sinespaciado"/>
      </w:pPr>
    </w:p>
    <w:p w:rsidR="00B111D0" w:rsidRPr="001366F0" w:rsidRDefault="00B111D0" w:rsidP="00B111D0">
      <w:pPr>
        <w:numPr>
          <w:ilvl w:val="1"/>
          <w:numId w:val="11"/>
        </w:numPr>
        <w:spacing w:before="36" w:after="36" w:line="480" w:lineRule="auto"/>
        <w:ind w:left="851" w:hanging="567"/>
        <w:jc w:val="left"/>
        <w:rPr>
          <w:rFonts w:eastAsia="Cambria" w:cs="Arial"/>
          <w:sz w:val="24"/>
          <w:szCs w:val="24"/>
          <w:lang w:eastAsia="en-US"/>
        </w:rPr>
      </w:pPr>
      <w:r w:rsidRPr="001366F0">
        <w:rPr>
          <w:rFonts w:eastAsia="Cambria" w:cs="Arial"/>
          <w:sz w:val="24"/>
          <w:szCs w:val="24"/>
          <w:lang w:eastAsia="en-US"/>
        </w:rPr>
        <w:t>Tres nombramientos por un periodo de tres años;</w:t>
      </w:r>
    </w:p>
    <w:p w:rsidR="00B111D0" w:rsidRPr="001366F0" w:rsidRDefault="00B111D0" w:rsidP="00B111D0">
      <w:pPr>
        <w:numPr>
          <w:ilvl w:val="1"/>
          <w:numId w:val="11"/>
        </w:numPr>
        <w:spacing w:before="36" w:after="36" w:line="480" w:lineRule="auto"/>
        <w:ind w:left="851" w:hanging="567"/>
        <w:jc w:val="left"/>
        <w:rPr>
          <w:rFonts w:eastAsia="Cambria" w:cs="Arial"/>
          <w:sz w:val="24"/>
          <w:szCs w:val="24"/>
          <w:lang w:eastAsia="en-US"/>
        </w:rPr>
      </w:pPr>
      <w:r w:rsidRPr="001366F0">
        <w:rPr>
          <w:rFonts w:eastAsia="Cambria" w:cs="Arial"/>
          <w:sz w:val="24"/>
          <w:szCs w:val="24"/>
          <w:lang w:eastAsia="en-US"/>
        </w:rPr>
        <w:t>Tres nombramientos por un periodo de cuatro años, y</w:t>
      </w:r>
    </w:p>
    <w:p w:rsidR="00B111D0" w:rsidRPr="001366F0" w:rsidRDefault="00B111D0" w:rsidP="00B111D0">
      <w:pPr>
        <w:numPr>
          <w:ilvl w:val="1"/>
          <w:numId w:val="11"/>
        </w:numPr>
        <w:spacing w:before="36" w:after="36" w:line="480" w:lineRule="auto"/>
        <w:ind w:left="851" w:hanging="567"/>
        <w:jc w:val="left"/>
        <w:rPr>
          <w:rFonts w:eastAsia="Cambria" w:cs="Arial"/>
          <w:sz w:val="24"/>
          <w:szCs w:val="24"/>
          <w:lang w:eastAsia="en-US"/>
        </w:rPr>
      </w:pPr>
      <w:r w:rsidRPr="001366F0">
        <w:rPr>
          <w:rFonts w:eastAsia="Cambria" w:cs="Arial"/>
          <w:sz w:val="24"/>
          <w:szCs w:val="24"/>
          <w:lang w:eastAsia="en-US"/>
        </w:rPr>
        <w:t>Un nombramiento por un periodo de cinco años.</w:t>
      </w:r>
    </w:p>
    <w:p w:rsidR="00B111D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lastRenderedPageBreak/>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Décimo.</w:t>
      </w:r>
      <w:r w:rsidRPr="001366F0">
        <w:rPr>
          <w:rFonts w:eastAsia="Cambria" w:cs="Arial"/>
          <w:sz w:val="24"/>
          <w:szCs w:val="24"/>
          <w:lang w:eastAsia="en-US"/>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Hasta la designación de la Junta Directiva que realice la Cámara de Senadores en los términos del Artículo Octavo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rsidR="00B111D0" w:rsidRPr="001366F0" w:rsidRDefault="00B111D0" w:rsidP="00B111D0">
      <w:pPr>
        <w:pStyle w:val="Sinespaciado"/>
      </w:pPr>
    </w:p>
    <w:p w:rsidR="00B111D0" w:rsidRPr="001366F0" w:rsidRDefault="00B111D0" w:rsidP="00B111D0">
      <w:pPr>
        <w:numPr>
          <w:ilvl w:val="0"/>
          <w:numId w:val="10"/>
        </w:numPr>
        <w:spacing w:before="180" w:after="180" w:line="360" w:lineRule="auto"/>
        <w:ind w:hanging="338"/>
        <w:rPr>
          <w:rFonts w:eastAsia="Cambria" w:cs="Arial"/>
          <w:sz w:val="24"/>
          <w:szCs w:val="24"/>
          <w:lang w:eastAsia="en-US"/>
        </w:rPr>
      </w:pPr>
      <w:r w:rsidRPr="001366F0">
        <w:rPr>
          <w:rFonts w:eastAsia="Cambria" w:cs="Arial"/>
          <w:sz w:val="24"/>
          <w:szCs w:val="24"/>
          <w:lang w:eastAsia="en-US"/>
        </w:rPr>
        <w:lastRenderedPageBreak/>
        <w:t>Administrar y controlar los recursos humanos, presupuesto, recursos financieros, bienes y servicios, servicios tecnológicos, asuntos jurídicos y mejora de la gestión del organismo;</w:t>
      </w:r>
    </w:p>
    <w:p w:rsidR="00B111D0" w:rsidRPr="001366F0" w:rsidRDefault="00B111D0" w:rsidP="00B111D0">
      <w:pPr>
        <w:numPr>
          <w:ilvl w:val="0"/>
          <w:numId w:val="10"/>
        </w:numPr>
        <w:spacing w:after="200" w:line="360" w:lineRule="auto"/>
        <w:ind w:left="851" w:hanging="338"/>
        <w:rPr>
          <w:rFonts w:eastAsia="Cambria" w:cs="Arial"/>
          <w:sz w:val="24"/>
          <w:szCs w:val="24"/>
          <w:lang w:eastAsia="en-US"/>
        </w:rPr>
      </w:pPr>
      <w:r w:rsidRPr="001366F0">
        <w:rPr>
          <w:rFonts w:eastAsia="Cambria" w:cs="Arial"/>
          <w:sz w:val="24"/>
          <w:szCs w:val="24"/>
          <w:lang w:eastAsia="en-US"/>
        </w:rPr>
        <w:t>Dar seguimiento a los procesos de planeación y programación, así como su implementación, con la participación de las unidades administrativas;</w:t>
      </w:r>
    </w:p>
    <w:p w:rsidR="00B111D0" w:rsidRPr="001366F0" w:rsidRDefault="00B111D0" w:rsidP="00B111D0">
      <w:pPr>
        <w:numPr>
          <w:ilvl w:val="0"/>
          <w:numId w:val="10"/>
        </w:numPr>
        <w:spacing w:after="200" w:line="360" w:lineRule="auto"/>
        <w:ind w:left="851" w:hanging="338"/>
        <w:rPr>
          <w:rFonts w:eastAsia="Cambria" w:cs="Arial"/>
          <w:sz w:val="24"/>
          <w:szCs w:val="24"/>
          <w:lang w:eastAsia="en-US"/>
        </w:rPr>
      </w:pPr>
      <w:r w:rsidRPr="001366F0">
        <w:rPr>
          <w:rFonts w:eastAsia="Cambria" w:cs="Arial"/>
          <w:sz w:val="24"/>
          <w:szCs w:val="24"/>
          <w:lang w:eastAsia="en-US"/>
        </w:rPr>
        <w:t>Dar continuidad a las disposiciones que rijan las relaciones laborales y llevar a cabo los procesos de reclutamiento, selección, nómina y remuneraciones, servicios y capacitación al personal;</w:t>
      </w:r>
    </w:p>
    <w:p w:rsidR="00B111D0" w:rsidRPr="001366F0" w:rsidRDefault="00B111D0" w:rsidP="00B111D0">
      <w:pPr>
        <w:numPr>
          <w:ilvl w:val="0"/>
          <w:numId w:val="10"/>
        </w:numPr>
        <w:spacing w:after="200" w:line="360" w:lineRule="auto"/>
        <w:ind w:left="851" w:hanging="338"/>
        <w:rPr>
          <w:rFonts w:eastAsia="Cambria" w:cs="Arial"/>
          <w:sz w:val="24"/>
          <w:szCs w:val="24"/>
          <w:lang w:eastAsia="en-US"/>
        </w:rPr>
      </w:pPr>
      <w:r w:rsidRPr="001366F0">
        <w:rPr>
          <w:rFonts w:eastAsia="Cambria" w:cs="Arial"/>
          <w:sz w:val="24"/>
          <w:szCs w:val="24"/>
          <w:lang w:eastAsia="en-US"/>
        </w:rPr>
        <w:t>Supervisar las acciones para el desarrollo y seguimiento de los procesos de adquisición, almacenamiento, distribución, control y mantenimiento de los recursos materiales, así como de los servicios generales del Instituto;</w:t>
      </w:r>
    </w:p>
    <w:p w:rsidR="00B111D0" w:rsidRDefault="00B111D0" w:rsidP="00B111D0">
      <w:pPr>
        <w:numPr>
          <w:ilvl w:val="0"/>
          <w:numId w:val="10"/>
        </w:numPr>
        <w:spacing w:after="200" w:line="360" w:lineRule="auto"/>
        <w:ind w:left="851" w:hanging="338"/>
        <w:contextualSpacing/>
        <w:rPr>
          <w:rFonts w:eastAsia="Cambria" w:cs="Arial"/>
          <w:sz w:val="24"/>
          <w:szCs w:val="24"/>
          <w:lang w:eastAsia="en-US"/>
        </w:rPr>
      </w:pPr>
      <w:r w:rsidRPr="001366F0">
        <w:rPr>
          <w:rFonts w:eastAsia="Cambria" w:cs="Arial"/>
          <w:sz w:val="24"/>
          <w:szCs w:val="24"/>
          <w:lang w:eastAsia="en-US"/>
        </w:rPr>
        <w:t>Suscribir los instrumentos jurídicos en materia de administración del Instituto;</w:t>
      </w:r>
    </w:p>
    <w:p w:rsidR="00B111D0" w:rsidRPr="00590481" w:rsidRDefault="00B111D0" w:rsidP="00B111D0">
      <w:pPr>
        <w:spacing w:after="200" w:line="360" w:lineRule="auto"/>
        <w:ind w:left="851" w:hanging="338"/>
        <w:contextualSpacing/>
        <w:rPr>
          <w:rFonts w:eastAsia="Cambria" w:cs="Arial"/>
          <w:sz w:val="24"/>
          <w:szCs w:val="24"/>
          <w:lang w:eastAsia="en-US"/>
        </w:rPr>
      </w:pPr>
    </w:p>
    <w:p w:rsidR="00B111D0" w:rsidRPr="001366F0" w:rsidRDefault="00B111D0" w:rsidP="00B111D0">
      <w:pPr>
        <w:numPr>
          <w:ilvl w:val="0"/>
          <w:numId w:val="10"/>
        </w:numPr>
        <w:spacing w:after="200" w:line="360" w:lineRule="auto"/>
        <w:ind w:left="851" w:hanging="338"/>
        <w:rPr>
          <w:rFonts w:eastAsia="Cambria" w:cs="Arial"/>
          <w:sz w:val="24"/>
          <w:szCs w:val="24"/>
          <w:lang w:eastAsia="en-US"/>
        </w:rPr>
      </w:pPr>
      <w:r w:rsidRPr="001366F0">
        <w:rPr>
          <w:rFonts w:eastAsia="Cambria" w:cs="Arial"/>
          <w:sz w:val="24"/>
          <w:szCs w:val="24"/>
          <w:lang w:eastAsia="en-US"/>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B111D0" w:rsidRPr="001366F0" w:rsidRDefault="00B111D0" w:rsidP="00B111D0">
      <w:pPr>
        <w:numPr>
          <w:ilvl w:val="0"/>
          <w:numId w:val="10"/>
        </w:numPr>
        <w:spacing w:after="200" w:line="360" w:lineRule="auto"/>
        <w:ind w:left="851" w:hanging="338"/>
        <w:rPr>
          <w:rFonts w:eastAsia="Cambria" w:cs="Arial"/>
          <w:sz w:val="24"/>
          <w:szCs w:val="24"/>
          <w:lang w:eastAsia="en-US"/>
        </w:rPr>
      </w:pPr>
      <w:r w:rsidRPr="001366F0">
        <w:rPr>
          <w:rFonts w:eastAsia="Cambria" w:cs="Arial"/>
          <w:sz w:val="24"/>
          <w:szCs w:val="24"/>
          <w:lang w:eastAsia="en-US"/>
        </w:rPr>
        <w:t>Establecer las estrategias para representar legalmente al organismo en toda clase de juicios, procedimientos administrativos e investigaciones ante los tribunales y otras autoridades;</w:t>
      </w:r>
    </w:p>
    <w:p w:rsidR="00B111D0" w:rsidRPr="001366F0" w:rsidRDefault="00B111D0" w:rsidP="00B111D0">
      <w:pPr>
        <w:numPr>
          <w:ilvl w:val="0"/>
          <w:numId w:val="10"/>
        </w:numPr>
        <w:spacing w:after="200" w:line="360" w:lineRule="auto"/>
        <w:ind w:left="851" w:hanging="338"/>
        <w:rPr>
          <w:rFonts w:eastAsia="Cambria" w:cs="Arial"/>
          <w:sz w:val="24"/>
          <w:szCs w:val="24"/>
          <w:lang w:eastAsia="en-US"/>
        </w:rPr>
      </w:pPr>
      <w:r w:rsidRPr="001366F0">
        <w:rPr>
          <w:rFonts w:eastAsia="Cambria" w:cs="Arial"/>
          <w:sz w:val="24"/>
          <w:szCs w:val="24"/>
          <w:lang w:eastAsia="en-US"/>
        </w:rPr>
        <w:t>Coordinar la atención y vigilancia del cumplimiento de las disposiciones en materia de transparencia y acceso a la información pública, y</w:t>
      </w:r>
    </w:p>
    <w:p w:rsidR="00B111D0" w:rsidRDefault="00B111D0" w:rsidP="00B111D0">
      <w:pPr>
        <w:numPr>
          <w:ilvl w:val="0"/>
          <w:numId w:val="10"/>
        </w:numPr>
        <w:spacing w:after="200" w:line="360" w:lineRule="auto"/>
        <w:ind w:left="851" w:hanging="338"/>
        <w:rPr>
          <w:rFonts w:eastAsia="Cambria" w:cs="Arial"/>
          <w:sz w:val="24"/>
          <w:szCs w:val="24"/>
          <w:lang w:eastAsia="en-US"/>
        </w:rPr>
      </w:pPr>
      <w:r w:rsidRPr="001366F0">
        <w:rPr>
          <w:rFonts w:eastAsia="Cambria" w:cs="Arial"/>
          <w:sz w:val="24"/>
          <w:szCs w:val="24"/>
          <w:lang w:eastAsia="en-US"/>
        </w:rPr>
        <w:t>Determinar las acciones para atender las auditorías de las instancias fiscalizadoras, en coordinación con las unidades administrativas.</w:t>
      </w:r>
    </w:p>
    <w:p w:rsidR="009919E0" w:rsidRPr="001366F0" w:rsidRDefault="009919E0" w:rsidP="009919E0">
      <w:pPr>
        <w:spacing w:after="200" w:line="360" w:lineRule="auto"/>
        <w:ind w:left="851"/>
        <w:rPr>
          <w:rFonts w:eastAsia="Cambria" w:cs="Arial"/>
          <w:sz w:val="24"/>
          <w:szCs w:val="24"/>
          <w:lang w:eastAsia="en-US"/>
        </w:rPr>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lastRenderedPageBreak/>
        <w:t>En un plazo de 15 días a partir de la vigencia de este Decreto, el Coordinador de Administración deberá publicar en el Diario Oficial de la Federación un informe acerca de la situación del Instituto que incluya el balance financiero correspondiente.</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Los derechos laborales de los servidores públicos del actual Instituto Nacional para la Evaluación de la Educación se respetarán conforme a la ley.</w:t>
      </w:r>
    </w:p>
    <w:p w:rsidR="00B111D0" w:rsidRDefault="00B111D0" w:rsidP="00B111D0">
      <w:pPr>
        <w:pStyle w:val="Sinespaciado"/>
      </w:pPr>
    </w:p>
    <w:p w:rsidR="00E76EB2" w:rsidRPr="001366F0" w:rsidRDefault="00E76EB2"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Décimo Primero.</w:t>
      </w:r>
      <w:r w:rsidRPr="001366F0">
        <w:rPr>
          <w:rFonts w:eastAsia="Cambria" w:cs="Arial"/>
          <w:sz w:val="24"/>
          <w:szCs w:val="24"/>
          <w:lang w:eastAsia="en-US"/>
        </w:rPr>
        <w:t xml:space="preserve"> Para la integración de los planes y programas a los que se refiere el artículo 3</w:t>
      </w:r>
      <w:r>
        <w:rPr>
          <w:rFonts w:eastAsia="Cambria" w:cs="Arial"/>
          <w:sz w:val="24"/>
          <w:szCs w:val="24"/>
          <w:lang w:eastAsia="en-US"/>
        </w:rPr>
        <w:t>o</w:t>
      </w:r>
      <w:r w:rsidRPr="001366F0">
        <w:rPr>
          <w:rFonts w:eastAsia="Cambria" w:cs="Arial"/>
          <w:sz w:val="24"/>
          <w:szCs w:val="24"/>
          <w:lang w:eastAsia="en-US"/>
        </w:rPr>
        <w:t>. en su párrafo décimo primero, el Ejecutivo Federal considerará el carácter local, contextual y situacional del proceso de enseñanza aprendizaje.</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Décimo Segundo.</w:t>
      </w:r>
      <w:r w:rsidRPr="001366F0">
        <w:rPr>
          <w:rFonts w:eastAsia="Cambria" w:cs="Arial"/>
          <w:sz w:val="24"/>
          <w:szCs w:val="24"/>
          <w:lang w:eastAsia="en-US"/>
        </w:rPr>
        <w:t xml:space="preserve"> Para atender la educación inicial referida en el artículo 3o., el Ejecutivo Federal, en un plazo no mayor</w:t>
      </w:r>
      <w:r>
        <w:rPr>
          <w:rFonts w:eastAsia="Cambria" w:cs="Arial"/>
          <w:sz w:val="24"/>
          <w:szCs w:val="24"/>
          <w:lang w:eastAsia="en-US"/>
        </w:rPr>
        <w:t xml:space="preserve"> a 180 días contados a partir </w:t>
      </w:r>
      <w:r w:rsidRPr="001366F0">
        <w:rPr>
          <w:rFonts w:eastAsia="Cambria" w:cs="Arial"/>
          <w:sz w:val="24"/>
          <w:szCs w:val="24"/>
          <w:lang w:eastAsia="en-US"/>
        </w:rPr>
        <w:t>de su entrada en vigor de estas disposiciones, definirá una Estrategia Nacional de Atención a la Primera Infancia, en la cual se determinará la gradualidad de su impartición y financiamiento.</w:t>
      </w:r>
    </w:p>
    <w:p w:rsidR="00B111D0" w:rsidRDefault="00B111D0" w:rsidP="00B111D0">
      <w:pPr>
        <w:pStyle w:val="Sinespaciado"/>
      </w:pPr>
    </w:p>
    <w:p w:rsidR="00E76EB2" w:rsidRDefault="00E76EB2" w:rsidP="00B111D0">
      <w:pPr>
        <w:pStyle w:val="Sinespaciado"/>
      </w:pPr>
    </w:p>
    <w:p w:rsidR="00E76EB2" w:rsidRPr="001366F0" w:rsidRDefault="00E76EB2"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Décimo Tercero.</w:t>
      </w:r>
      <w:r w:rsidRPr="001366F0">
        <w:rPr>
          <w:rFonts w:eastAsia="Cambria" w:cs="Arial"/>
          <w:sz w:val="24"/>
          <w:szCs w:val="24"/>
          <w:lang w:eastAsia="en-US"/>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 </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Décimo Cuarto.</w:t>
      </w:r>
      <w:r w:rsidRPr="001366F0">
        <w:rPr>
          <w:rFonts w:eastAsia="Cambria" w:cs="Arial"/>
          <w:sz w:val="24"/>
          <w:szCs w:val="24"/>
          <w:lang w:eastAsia="en-US"/>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sz w:val="24"/>
          <w:szCs w:val="24"/>
          <w:lang w:eastAsia="en-US"/>
        </w:rPr>
        <w:t>La Cámara de Diputados, en el Presupuesto de Egresos de la Federación que corresponda, aprobará los recursos necesarios para dar cumplimiento a lo establecido en la fracción V del artículo 3</w:t>
      </w:r>
      <w:r>
        <w:rPr>
          <w:rFonts w:eastAsia="Cambria" w:cs="Arial"/>
          <w:sz w:val="24"/>
          <w:szCs w:val="24"/>
          <w:lang w:eastAsia="en-US"/>
        </w:rPr>
        <w:t>o</w:t>
      </w:r>
      <w:r w:rsidRPr="001366F0">
        <w:rPr>
          <w:rFonts w:eastAsia="Cambria" w:cs="Arial"/>
          <w:sz w:val="24"/>
          <w:szCs w:val="24"/>
          <w:lang w:eastAsia="en-US"/>
        </w:rPr>
        <w:t>. Constitucional.</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Décimo Quinto.</w:t>
      </w:r>
      <w:r w:rsidRPr="001366F0">
        <w:rPr>
          <w:rFonts w:eastAsia="Cambria" w:cs="Arial"/>
          <w:sz w:val="24"/>
          <w:szCs w:val="24"/>
          <w:lang w:eastAsia="en-US"/>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w:t>
      </w:r>
      <w:r w:rsidRPr="001366F0">
        <w:rPr>
          <w:rFonts w:eastAsia="Cambria" w:cs="Arial"/>
          <w:sz w:val="24"/>
          <w:szCs w:val="24"/>
          <w:lang w:eastAsia="en-US"/>
        </w:rPr>
        <w:lastRenderedPageBreak/>
        <w:t xml:space="preserve">recursos económicos necesarios para garantizar la obligatoriedad de los servicios a que se refiere este artículo, así como la </w:t>
      </w:r>
      <w:proofErr w:type="spellStart"/>
      <w:r w:rsidRPr="001366F0">
        <w:rPr>
          <w:rFonts w:eastAsia="Cambria" w:cs="Arial"/>
          <w:sz w:val="24"/>
          <w:szCs w:val="24"/>
          <w:lang w:eastAsia="en-US"/>
        </w:rPr>
        <w:t>plurianualidad</w:t>
      </w:r>
      <w:proofErr w:type="spellEnd"/>
      <w:r w:rsidRPr="001366F0">
        <w:rPr>
          <w:rFonts w:eastAsia="Cambria" w:cs="Arial"/>
          <w:sz w:val="24"/>
          <w:szCs w:val="24"/>
          <w:lang w:eastAsia="en-US"/>
        </w:rPr>
        <w:t xml:space="preserve"> de la infraestructura.</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Décimo Sexto.</w:t>
      </w:r>
      <w:r w:rsidRPr="001366F0">
        <w:rPr>
          <w:rFonts w:eastAsia="Cambria" w:cs="Arial"/>
          <w:sz w:val="24"/>
          <w:szCs w:val="24"/>
          <w:lang w:eastAsia="en-US"/>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B111D0" w:rsidRPr="001366F0" w:rsidRDefault="00B111D0" w:rsidP="00B111D0">
      <w:pPr>
        <w:pStyle w:val="Sinespaciado"/>
      </w:pPr>
    </w:p>
    <w:p w:rsidR="00B111D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Décimo Séptimo.</w:t>
      </w:r>
      <w:r w:rsidRPr="001366F0">
        <w:rPr>
          <w:rFonts w:eastAsia="Cambria" w:cs="Arial"/>
          <w:sz w:val="24"/>
          <w:szCs w:val="24"/>
          <w:lang w:eastAsia="en-US"/>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 </w:t>
      </w:r>
    </w:p>
    <w:p w:rsidR="00E76EB2" w:rsidRDefault="00E76EB2" w:rsidP="00B111D0">
      <w:pPr>
        <w:spacing w:before="180" w:after="180" w:line="360" w:lineRule="auto"/>
        <w:rPr>
          <w:rFonts w:eastAsia="Cambria" w:cs="Arial"/>
          <w:sz w:val="24"/>
          <w:szCs w:val="24"/>
          <w:lang w:eastAsia="en-US"/>
        </w:rPr>
      </w:pPr>
    </w:p>
    <w:p w:rsidR="00B111D0" w:rsidRPr="001366F0" w:rsidRDefault="00B111D0" w:rsidP="00B111D0">
      <w:pPr>
        <w:pStyle w:val="Sinespaciado"/>
      </w:pPr>
    </w:p>
    <w:p w:rsidR="00B111D0" w:rsidRPr="001366F0" w:rsidRDefault="00B111D0" w:rsidP="00B111D0">
      <w:pPr>
        <w:spacing w:before="180" w:after="180" w:line="360" w:lineRule="auto"/>
        <w:rPr>
          <w:rFonts w:eastAsia="Cambria" w:cs="Arial"/>
          <w:sz w:val="24"/>
          <w:szCs w:val="24"/>
          <w:lang w:eastAsia="en-US"/>
        </w:rPr>
      </w:pPr>
      <w:r w:rsidRPr="001366F0">
        <w:rPr>
          <w:rFonts w:eastAsia="Cambria" w:cs="Arial"/>
          <w:b/>
          <w:sz w:val="24"/>
          <w:szCs w:val="24"/>
          <w:lang w:eastAsia="en-US"/>
        </w:rPr>
        <w:t>Décimo Octavo.</w:t>
      </w:r>
      <w:r w:rsidRPr="001366F0">
        <w:rPr>
          <w:rFonts w:eastAsia="Cambria" w:cs="Arial"/>
          <w:sz w:val="24"/>
          <w:szCs w:val="24"/>
          <w:lang w:eastAsia="en-US"/>
        </w:rPr>
        <w:t xml:space="preserve"> Con la finalidad de dar cumplimiento a lo dispuesto en el artículo 3o., fracción </w:t>
      </w:r>
      <w:r>
        <w:rPr>
          <w:rFonts w:eastAsia="Cambria" w:cs="Arial"/>
          <w:sz w:val="24"/>
          <w:szCs w:val="24"/>
          <w:lang w:eastAsia="en-US"/>
        </w:rPr>
        <w:t>II</w:t>
      </w:r>
      <w:r w:rsidRPr="001366F0">
        <w:rPr>
          <w:rFonts w:eastAsia="Cambria" w:cs="Arial"/>
          <w:sz w:val="24"/>
          <w:szCs w:val="24"/>
          <w:lang w:eastAsia="en-US"/>
        </w:rPr>
        <w:t>,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r w:rsidR="00F24461">
        <w:rPr>
          <w:rFonts w:eastAsia="Cambria" w:cs="Arial"/>
          <w:sz w:val="24"/>
          <w:szCs w:val="24"/>
          <w:lang w:eastAsia="en-US"/>
        </w:rPr>
        <w:t>”</w:t>
      </w:r>
    </w:p>
    <w:p w:rsidR="00B111D0" w:rsidRDefault="00B111D0" w:rsidP="00B111D0">
      <w:pPr>
        <w:spacing w:line="360" w:lineRule="auto"/>
        <w:rPr>
          <w:rFonts w:cs="Arial"/>
          <w:sz w:val="24"/>
          <w:szCs w:val="24"/>
        </w:rPr>
      </w:pPr>
    </w:p>
    <w:p w:rsidR="00FC2143" w:rsidRPr="00BE51FD" w:rsidRDefault="00FC2143" w:rsidP="00B111D0">
      <w:pPr>
        <w:spacing w:line="360" w:lineRule="auto"/>
        <w:rPr>
          <w:rFonts w:cs="Arial"/>
          <w:sz w:val="24"/>
          <w:szCs w:val="24"/>
        </w:rPr>
      </w:pPr>
    </w:p>
    <w:p w:rsidR="00B111D0" w:rsidRPr="00BE51FD" w:rsidRDefault="00B111D0" w:rsidP="00B111D0">
      <w:pPr>
        <w:spacing w:line="360" w:lineRule="auto"/>
        <w:jc w:val="center"/>
        <w:rPr>
          <w:rFonts w:cs="Arial"/>
          <w:b/>
          <w:sz w:val="24"/>
          <w:szCs w:val="24"/>
          <w:lang w:val="en-US"/>
        </w:rPr>
      </w:pPr>
      <w:r w:rsidRPr="00BE51FD">
        <w:rPr>
          <w:rFonts w:cs="Arial"/>
          <w:b/>
          <w:sz w:val="24"/>
          <w:szCs w:val="24"/>
          <w:lang w:val="en-US"/>
        </w:rPr>
        <w:t>T R A N S I T O R I O</w:t>
      </w:r>
      <w:r w:rsidR="00FC2143">
        <w:rPr>
          <w:rFonts w:cs="Arial"/>
          <w:b/>
          <w:sz w:val="24"/>
          <w:szCs w:val="24"/>
          <w:lang w:val="en-US"/>
        </w:rPr>
        <w:t xml:space="preserve"> S</w:t>
      </w:r>
    </w:p>
    <w:p w:rsidR="00B111D0" w:rsidRDefault="00B111D0" w:rsidP="00B111D0">
      <w:pPr>
        <w:spacing w:line="360" w:lineRule="auto"/>
        <w:rPr>
          <w:rFonts w:cs="Arial"/>
          <w:b/>
          <w:sz w:val="24"/>
          <w:szCs w:val="24"/>
          <w:lang w:val="en-US"/>
        </w:rPr>
      </w:pPr>
    </w:p>
    <w:p w:rsidR="00E76EB2" w:rsidRPr="00FC2143" w:rsidRDefault="00E76EB2" w:rsidP="00B111D0">
      <w:pPr>
        <w:spacing w:line="360" w:lineRule="auto"/>
        <w:rPr>
          <w:rFonts w:cs="Arial"/>
          <w:sz w:val="24"/>
          <w:szCs w:val="24"/>
          <w:lang w:val="en-US"/>
        </w:rPr>
      </w:pPr>
    </w:p>
    <w:p w:rsidR="00FC2143" w:rsidRDefault="00FC2143" w:rsidP="00B111D0">
      <w:pPr>
        <w:spacing w:line="360" w:lineRule="auto"/>
        <w:rPr>
          <w:rFonts w:cs="Arial"/>
          <w:b/>
          <w:sz w:val="24"/>
          <w:szCs w:val="24"/>
        </w:rPr>
      </w:pPr>
      <w:r w:rsidRPr="00FC2143">
        <w:rPr>
          <w:rFonts w:cs="Arial"/>
          <w:b/>
          <w:sz w:val="24"/>
          <w:szCs w:val="24"/>
        </w:rPr>
        <w:t>PRIMERO.-</w:t>
      </w:r>
      <w:r w:rsidRPr="00FC2143">
        <w:rPr>
          <w:rFonts w:cs="Arial"/>
          <w:sz w:val="24"/>
          <w:szCs w:val="24"/>
        </w:rPr>
        <w:t xml:space="preserve"> Túrnese este Decreto al Presid</w:t>
      </w:r>
      <w:bookmarkStart w:id="0" w:name="_GoBack"/>
      <w:bookmarkEnd w:id="0"/>
      <w:r w:rsidRPr="00FC2143">
        <w:rPr>
          <w:rFonts w:cs="Arial"/>
          <w:sz w:val="24"/>
          <w:szCs w:val="24"/>
        </w:rPr>
        <w:t>ente de la Cámara de Senadores, de acuerdo a lo previsto en el artículo 225 del Reglamento del</w:t>
      </w:r>
      <w:r>
        <w:rPr>
          <w:rFonts w:cs="Arial"/>
          <w:sz w:val="24"/>
          <w:szCs w:val="24"/>
        </w:rPr>
        <w:t xml:space="preserve"> </w:t>
      </w:r>
      <w:r w:rsidRPr="00FC2143">
        <w:rPr>
          <w:rFonts w:cs="Arial"/>
          <w:sz w:val="24"/>
          <w:szCs w:val="24"/>
        </w:rPr>
        <w:t>Senado de la</w:t>
      </w:r>
      <w:r>
        <w:rPr>
          <w:rFonts w:cs="Arial"/>
          <w:sz w:val="24"/>
          <w:szCs w:val="24"/>
        </w:rPr>
        <w:t xml:space="preserve"> </w:t>
      </w:r>
      <w:r w:rsidRPr="00FC2143">
        <w:rPr>
          <w:rFonts w:cs="Arial"/>
          <w:sz w:val="24"/>
          <w:szCs w:val="24"/>
        </w:rPr>
        <w:t>República</w:t>
      </w:r>
      <w:r>
        <w:rPr>
          <w:rFonts w:cs="Arial"/>
          <w:b/>
          <w:sz w:val="24"/>
          <w:szCs w:val="24"/>
        </w:rPr>
        <w:t>.</w:t>
      </w:r>
    </w:p>
    <w:p w:rsidR="00FC2143" w:rsidRDefault="00FC2143" w:rsidP="00B111D0">
      <w:pPr>
        <w:spacing w:line="360" w:lineRule="auto"/>
        <w:rPr>
          <w:rFonts w:cs="Arial"/>
          <w:b/>
          <w:sz w:val="24"/>
          <w:szCs w:val="24"/>
        </w:rPr>
      </w:pPr>
    </w:p>
    <w:p w:rsidR="00FC2143" w:rsidRDefault="00FC2143" w:rsidP="00B111D0">
      <w:pPr>
        <w:spacing w:line="360" w:lineRule="auto"/>
        <w:rPr>
          <w:rFonts w:cs="Arial"/>
          <w:b/>
          <w:sz w:val="24"/>
          <w:szCs w:val="24"/>
        </w:rPr>
      </w:pPr>
    </w:p>
    <w:p w:rsidR="00B111D0" w:rsidRDefault="00B111D0" w:rsidP="00B111D0">
      <w:pPr>
        <w:spacing w:line="360" w:lineRule="auto"/>
        <w:rPr>
          <w:rFonts w:cs="Arial"/>
          <w:sz w:val="24"/>
          <w:szCs w:val="24"/>
        </w:rPr>
      </w:pPr>
      <w:r w:rsidRPr="00BE51FD">
        <w:rPr>
          <w:rFonts w:cs="Arial"/>
          <w:b/>
          <w:sz w:val="24"/>
          <w:szCs w:val="24"/>
        </w:rPr>
        <w:t xml:space="preserve"> </w:t>
      </w:r>
      <w:r w:rsidR="00FC2143">
        <w:rPr>
          <w:rFonts w:cs="Arial"/>
          <w:b/>
          <w:sz w:val="24"/>
          <w:szCs w:val="24"/>
        </w:rPr>
        <w:t xml:space="preserve">SEGUNDO.- </w:t>
      </w:r>
      <w:r w:rsidRPr="00BE51FD">
        <w:rPr>
          <w:rFonts w:cs="Arial"/>
          <w:sz w:val="24"/>
          <w:szCs w:val="24"/>
        </w:rPr>
        <w:t xml:space="preserve">Publíquese el presente decreto en el Periódico Oficial del Gobierno del Estado. </w:t>
      </w:r>
    </w:p>
    <w:p w:rsidR="00E76EB2" w:rsidRDefault="00E76EB2" w:rsidP="00B111D0">
      <w:pPr>
        <w:spacing w:line="360" w:lineRule="auto"/>
        <w:rPr>
          <w:rFonts w:cs="Arial"/>
          <w:sz w:val="24"/>
          <w:szCs w:val="24"/>
        </w:rPr>
      </w:pPr>
    </w:p>
    <w:p w:rsidR="00E76EB2" w:rsidRDefault="00E76EB2" w:rsidP="00B111D0">
      <w:pPr>
        <w:spacing w:line="360" w:lineRule="auto"/>
        <w:rPr>
          <w:rFonts w:cs="Arial"/>
          <w:sz w:val="24"/>
          <w:szCs w:val="24"/>
        </w:rPr>
      </w:pPr>
    </w:p>
    <w:p w:rsidR="00E76EB2" w:rsidRDefault="00E76EB2" w:rsidP="00B111D0">
      <w:pPr>
        <w:spacing w:line="360" w:lineRule="auto"/>
        <w:rPr>
          <w:rFonts w:cs="Arial"/>
          <w:sz w:val="24"/>
          <w:szCs w:val="24"/>
        </w:rPr>
      </w:pPr>
    </w:p>
    <w:p w:rsidR="00E76EB2" w:rsidRPr="00E76EB2" w:rsidRDefault="00E76EB2" w:rsidP="00E76EB2">
      <w:pPr>
        <w:widowControl w:val="0"/>
        <w:tabs>
          <w:tab w:val="left" w:pos="8749"/>
        </w:tabs>
        <w:rPr>
          <w:rFonts w:cs="Arial"/>
          <w:b/>
          <w:snapToGrid w:val="0"/>
          <w:sz w:val="25"/>
          <w:szCs w:val="25"/>
          <w:lang w:val="es-ES_tradnl"/>
        </w:rPr>
      </w:pPr>
      <w:r w:rsidRPr="00E76EB2">
        <w:rPr>
          <w:rFonts w:cs="Arial"/>
          <w:b/>
          <w:snapToGrid w:val="0"/>
          <w:sz w:val="25"/>
          <w:szCs w:val="25"/>
          <w:lang w:val="es-ES_tradnl"/>
        </w:rPr>
        <w:t>DADO en la Ciudad de Saltillo, Coahuila de Zaragoza, a los quince días del mes de mayo del año dos mil diecinueve.</w:t>
      </w:r>
    </w:p>
    <w:p w:rsidR="00E76EB2" w:rsidRPr="00E76EB2" w:rsidRDefault="00E76EB2" w:rsidP="00E76EB2">
      <w:pPr>
        <w:tabs>
          <w:tab w:val="left" w:pos="8749"/>
        </w:tabs>
        <w:rPr>
          <w:rFonts w:cs="Arial"/>
          <w:b/>
          <w:snapToGrid w:val="0"/>
          <w:sz w:val="25"/>
          <w:szCs w:val="25"/>
          <w:lang w:val="es-ES_tradnl"/>
        </w:rPr>
      </w:pPr>
    </w:p>
    <w:p w:rsidR="00E76EB2" w:rsidRPr="00E76EB2" w:rsidRDefault="00E76EB2" w:rsidP="00E76EB2">
      <w:pPr>
        <w:tabs>
          <w:tab w:val="left" w:pos="8749"/>
        </w:tabs>
        <w:rPr>
          <w:rFonts w:cs="Arial"/>
          <w:b/>
          <w:snapToGrid w:val="0"/>
          <w:sz w:val="25"/>
          <w:szCs w:val="25"/>
          <w:lang w:val="es-ES_tradnl"/>
        </w:rPr>
      </w:pPr>
    </w:p>
    <w:p w:rsidR="00E76EB2" w:rsidRPr="00E76EB2" w:rsidRDefault="00E76EB2" w:rsidP="00E76EB2">
      <w:pPr>
        <w:tabs>
          <w:tab w:val="left" w:pos="8749"/>
        </w:tabs>
        <w:rPr>
          <w:rFonts w:cs="Arial"/>
          <w:b/>
          <w:snapToGrid w:val="0"/>
          <w:sz w:val="25"/>
          <w:szCs w:val="25"/>
          <w:lang w:val="es-ES_tradnl"/>
        </w:rPr>
      </w:pPr>
    </w:p>
    <w:p w:rsidR="00E76EB2" w:rsidRPr="00E76EB2" w:rsidRDefault="00E76EB2" w:rsidP="00E76EB2">
      <w:pPr>
        <w:tabs>
          <w:tab w:val="left" w:pos="8749"/>
        </w:tabs>
        <w:jc w:val="center"/>
        <w:rPr>
          <w:rFonts w:cs="Arial"/>
          <w:b/>
          <w:snapToGrid w:val="0"/>
          <w:sz w:val="25"/>
          <w:szCs w:val="25"/>
          <w:lang w:val="es-ES_tradnl"/>
        </w:rPr>
      </w:pPr>
      <w:r w:rsidRPr="00E76EB2">
        <w:rPr>
          <w:rFonts w:cs="Arial"/>
          <w:b/>
          <w:snapToGrid w:val="0"/>
          <w:sz w:val="25"/>
          <w:szCs w:val="25"/>
          <w:lang w:val="es-ES_tradnl"/>
        </w:rPr>
        <w:t>DIPUTADO PRESIDENTE</w:t>
      </w:r>
    </w:p>
    <w:p w:rsidR="00E76EB2" w:rsidRPr="00E76EB2" w:rsidRDefault="00E76EB2" w:rsidP="00E76EB2">
      <w:pPr>
        <w:tabs>
          <w:tab w:val="left" w:pos="8749"/>
        </w:tabs>
        <w:jc w:val="center"/>
        <w:rPr>
          <w:rFonts w:cs="Arial"/>
          <w:b/>
          <w:snapToGrid w:val="0"/>
          <w:sz w:val="25"/>
          <w:szCs w:val="25"/>
          <w:lang w:val="es-ES_tradnl"/>
        </w:rPr>
      </w:pPr>
    </w:p>
    <w:p w:rsidR="00E76EB2" w:rsidRPr="00E76EB2" w:rsidRDefault="00E76EB2" w:rsidP="00E76EB2">
      <w:pPr>
        <w:tabs>
          <w:tab w:val="left" w:pos="8749"/>
        </w:tabs>
        <w:jc w:val="left"/>
        <w:rPr>
          <w:rFonts w:cs="Arial"/>
          <w:b/>
          <w:snapToGrid w:val="0"/>
          <w:sz w:val="25"/>
          <w:szCs w:val="25"/>
          <w:lang w:val="es-ES_tradnl"/>
        </w:rPr>
      </w:pPr>
    </w:p>
    <w:p w:rsidR="00E76EB2" w:rsidRPr="00E76EB2" w:rsidRDefault="00E76EB2" w:rsidP="00E76EB2">
      <w:pPr>
        <w:tabs>
          <w:tab w:val="left" w:pos="8749"/>
        </w:tabs>
        <w:jc w:val="left"/>
        <w:rPr>
          <w:rFonts w:cs="Arial"/>
          <w:b/>
          <w:snapToGrid w:val="0"/>
          <w:sz w:val="25"/>
          <w:szCs w:val="25"/>
          <w:lang w:val="es-ES_tradnl"/>
        </w:rPr>
      </w:pPr>
    </w:p>
    <w:p w:rsidR="00E76EB2" w:rsidRPr="00E76EB2" w:rsidRDefault="00E76EB2" w:rsidP="00E76EB2">
      <w:pPr>
        <w:tabs>
          <w:tab w:val="left" w:pos="8749"/>
        </w:tabs>
        <w:jc w:val="left"/>
        <w:rPr>
          <w:rFonts w:cs="Arial"/>
          <w:b/>
          <w:snapToGrid w:val="0"/>
          <w:sz w:val="25"/>
          <w:szCs w:val="25"/>
          <w:lang w:val="es-ES_tradnl"/>
        </w:rPr>
      </w:pPr>
    </w:p>
    <w:p w:rsidR="00E76EB2" w:rsidRPr="00E76EB2" w:rsidRDefault="00E76EB2" w:rsidP="00E76EB2">
      <w:pPr>
        <w:tabs>
          <w:tab w:val="left" w:pos="8749"/>
        </w:tabs>
        <w:jc w:val="center"/>
        <w:rPr>
          <w:rFonts w:cs="Arial"/>
          <w:b/>
          <w:snapToGrid w:val="0"/>
          <w:sz w:val="25"/>
          <w:szCs w:val="25"/>
          <w:lang w:val="es-ES_tradnl"/>
        </w:rPr>
      </w:pPr>
    </w:p>
    <w:p w:rsidR="00E76EB2" w:rsidRPr="00E76EB2" w:rsidRDefault="00E76EB2" w:rsidP="00E76EB2">
      <w:pPr>
        <w:tabs>
          <w:tab w:val="left" w:pos="8749"/>
        </w:tabs>
        <w:jc w:val="center"/>
        <w:rPr>
          <w:rFonts w:cs="Arial"/>
          <w:b/>
          <w:snapToGrid w:val="0"/>
          <w:sz w:val="25"/>
          <w:szCs w:val="25"/>
          <w:lang w:val="es-ES_tradnl"/>
        </w:rPr>
      </w:pPr>
      <w:r w:rsidRPr="00E76EB2">
        <w:rPr>
          <w:rFonts w:cs="Arial"/>
          <w:b/>
          <w:snapToGrid w:val="0"/>
          <w:sz w:val="25"/>
          <w:szCs w:val="25"/>
          <w:lang w:val="es-ES_tradnl"/>
        </w:rPr>
        <w:t>JAIME BUENO ZERTUCHE</w:t>
      </w:r>
    </w:p>
    <w:p w:rsidR="00E76EB2" w:rsidRPr="00E76EB2" w:rsidRDefault="00E76EB2" w:rsidP="00E76EB2">
      <w:pPr>
        <w:tabs>
          <w:tab w:val="left" w:pos="8749"/>
        </w:tabs>
        <w:jc w:val="center"/>
        <w:rPr>
          <w:rFonts w:cs="Arial"/>
          <w:b/>
          <w:snapToGrid w:val="0"/>
          <w:sz w:val="25"/>
          <w:szCs w:val="25"/>
          <w:lang w:val="es-ES_tradnl"/>
        </w:rPr>
      </w:pPr>
    </w:p>
    <w:p w:rsidR="00E76EB2" w:rsidRPr="00E76EB2" w:rsidRDefault="00E76EB2" w:rsidP="00E76EB2">
      <w:pPr>
        <w:tabs>
          <w:tab w:val="left" w:pos="8749"/>
        </w:tabs>
        <w:rPr>
          <w:rFonts w:cs="Arial"/>
          <w:b/>
          <w:snapToGrid w:val="0"/>
          <w:sz w:val="25"/>
          <w:szCs w:val="25"/>
          <w:lang w:val="es-ES_tradnl"/>
        </w:rPr>
      </w:pPr>
    </w:p>
    <w:p w:rsidR="00E76EB2" w:rsidRPr="00E76EB2" w:rsidRDefault="00E76EB2" w:rsidP="00E76EB2">
      <w:pPr>
        <w:tabs>
          <w:tab w:val="left" w:pos="8749"/>
        </w:tabs>
        <w:rPr>
          <w:rFonts w:cs="Arial"/>
          <w:b/>
          <w:snapToGrid w:val="0"/>
          <w:sz w:val="25"/>
          <w:szCs w:val="25"/>
          <w:lang w:val="es-ES_tradnl"/>
        </w:rPr>
      </w:pPr>
    </w:p>
    <w:p w:rsidR="00E76EB2" w:rsidRPr="00E76EB2" w:rsidRDefault="00E76EB2" w:rsidP="00E76EB2">
      <w:pPr>
        <w:tabs>
          <w:tab w:val="left" w:pos="8749"/>
        </w:tabs>
        <w:rPr>
          <w:rFonts w:cs="Arial"/>
          <w:b/>
          <w:snapToGrid w:val="0"/>
          <w:sz w:val="25"/>
          <w:szCs w:val="25"/>
          <w:lang w:val="es-ES_tradnl"/>
        </w:rPr>
      </w:pPr>
      <w:r w:rsidRPr="00E76EB2">
        <w:rPr>
          <w:rFonts w:cs="Arial"/>
          <w:b/>
          <w:snapToGrid w:val="0"/>
          <w:sz w:val="25"/>
          <w:szCs w:val="25"/>
          <w:lang w:val="es-ES_tradnl"/>
        </w:rPr>
        <w:t xml:space="preserve">              DIPUTADO SECRETARIO                                  DIPUTADO SECRETARIO</w:t>
      </w:r>
    </w:p>
    <w:p w:rsidR="00E76EB2" w:rsidRPr="00E76EB2" w:rsidRDefault="00E76EB2" w:rsidP="00E76EB2">
      <w:pPr>
        <w:rPr>
          <w:rFonts w:cs="Arial"/>
          <w:b/>
          <w:snapToGrid w:val="0"/>
          <w:sz w:val="25"/>
          <w:szCs w:val="25"/>
          <w:lang w:val="es-ES_tradnl"/>
        </w:rPr>
      </w:pPr>
    </w:p>
    <w:p w:rsidR="00E76EB2" w:rsidRPr="00E76EB2" w:rsidRDefault="00E76EB2" w:rsidP="00E76EB2">
      <w:pPr>
        <w:rPr>
          <w:rFonts w:cs="Arial"/>
          <w:b/>
          <w:snapToGrid w:val="0"/>
          <w:sz w:val="25"/>
          <w:szCs w:val="25"/>
          <w:lang w:val="es-ES_tradnl"/>
        </w:rPr>
      </w:pPr>
    </w:p>
    <w:p w:rsidR="00E76EB2" w:rsidRPr="00E76EB2" w:rsidRDefault="00E76EB2" w:rsidP="00E76EB2">
      <w:pPr>
        <w:rPr>
          <w:rFonts w:cs="Arial"/>
          <w:b/>
          <w:snapToGrid w:val="0"/>
          <w:sz w:val="25"/>
          <w:szCs w:val="25"/>
          <w:lang w:val="es-ES_tradnl"/>
        </w:rPr>
      </w:pPr>
    </w:p>
    <w:p w:rsidR="00E76EB2" w:rsidRPr="00E76EB2" w:rsidRDefault="00E76EB2" w:rsidP="00E76EB2">
      <w:pPr>
        <w:rPr>
          <w:rFonts w:cs="Arial"/>
          <w:b/>
          <w:snapToGrid w:val="0"/>
          <w:sz w:val="25"/>
          <w:szCs w:val="25"/>
          <w:lang w:val="es-ES_tradnl"/>
        </w:rPr>
      </w:pPr>
    </w:p>
    <w:p w:rsidR="00E76EB2" w:rsidRPr="00E76EB2" w:rsidRDefault="00E76EB2" w:rsidP="00E76EB2">
      <w:pPr>
        <w:rPr>
          <w:rFonts w:cs="Arial"/>
          <w:b/>
          <w:snapToGrid w:val="0"/>
          <w:sz w:val="25"/>
          <w:szCs w:val="25"/>
          <w:lang w:val="es-ES_tradnl"/>
        </w:rPr>
      </w:pPr>
    </w:p>
    <w:p w:rsidR="00E76EB2" w:rsidRPr="00E76EB2" w:rsidRDefault="00E76EB2" w:rsidP="00E76EB2">
      <w:pPr>
        <w:rPr>
          <w:rFonts w:eastAsiaTheme="minorHAnsi" w:cs="Arial"/>
          <w:sz w:val="25"/>
          <w:szCs w:val="25"/>
          <w:lang w:eastAsia="en-US"/>
        </w:rPr>
      </w:pPr>
      <w:r w:rsidRPr="00E76EB2">
        <w:rPr>
          <w:rFonts w:cs="Arial"/>
          <w:b/>
          <w:snapToGrid w:val="0"/>
          <w:sz w:val="25"/>
          <w:szCs w:val="25"/>
          <w:lang w:val="es-ES_tradnl"/>
        </w:rPr>
        <w:t>JUAN CARLOS GUERRA LÓPEZ NEGRETE            JESÚS ANDRÉS LOYA CARDONA</w:t>
      </w:r>
    </w:p>
    <w:p w:rsidR="00E76EB2" w:rsidRPr="00E76EB2" w:rsidRDefault="00E76EB2" w:rsidP="00E76EB2">
      <w:pPr>
        <w:rPr>
          <w:rFonts w:cs="Arial"/>
          <w:sz w:val="25"/>
          <w:szCs w:val="25"/>
        </w:rPr>
      </w:pPr>
    </w:p>
    <w:p w:rsidR="00E76EB2" w:rsidRPr="00E76EB2" w:rsidRDefault="00E76EB2" w:rsidP="00E76EB2">
      <w:pPr>
        <w:spacing w:after="160" w:line="259" w:lineRule="auto"/>
        <w:jc w:val="left"/>
        <w:rPr>
          <w:rFonts w:asciiTheme="minorHAnsi" w:eastAsiaTheme="minorHAnsi" w:hAnsiTheme="minorHAnsi" w:cstheme="minorBidi"/>
          <w:sz w:val="22"/>
          <w:szCs w:val="22"/>
          <w:lang w:eastAsia="en-US"/>
        </w:rPr>
      </w:pPr>
    </w:p>
    <w:p w:rsidR="00E76EB2" w:rsidRPr="00E76EB2" w:rsidRDefault="00E76EB2" w:rsidP="00E76EB2">
      <w:pPr>
        <w:spacing w:after="160" w:line="259" w:lineRule="auto"/>
        <w:jc w:val="left"/>
        <w:rPr>
          <w:rFonts w:asciiTheme="minorHAnsi" w:eastAsiaTheme="minorHAnsi" w:hAnsiTheme="minorHAnsi" w:cstheme="minorBidi"/>
          <w:sz w:val="22"/>
          <w:szCs w:val="22"/>
          <w:lang w:eastAsia="en-US"/>
        </w:rPr>
      </w:pPr>
    </w:p>
    <w:p w:rsidR="00E76EB2" w:rsidRPr="00E76EB2" w:rsidRDefault="00E76EB2" w:rsidP="00E76EB2">
      <w:pPr>
        <w:spacing w:after="160" w:line="259" w:lineRule="auto"/>
        <w:jc w:val="left"/>
        <w:rPr>
          <w:rFonts w:asciiTheme="minorHAnsi" w:eastAsiaTheme="minorHAnsi" w:hAnsiTheme="minorHAnsi" w:cstheme="minorBidi"/>
          <w:sz w:val="22"/>
          <w:szCs w:val="22"/>
          <w:lang w:eastAsia="en-US"/>
        </w:rPr>
      </w:pPr>
    </w:p>
    <w:sectPr w:rsidR="00E76EB2" w:rsidRPr="00E76EB2" w:rsidSect="009919E0">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D60" w:rsidRDefault="00607D60" w:rsidP="00EC2F9F">
      <w:r>
        <w:separator/>
      </w:r>
    </w:p>
  </w:endnote>
  <w:endnote w:type="continuationSeparator" w:id="0">
    <w:p w:rsidR="00607D60" w:rsidRDefault="00607D60" w:rsidP="00EC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D60" w:rsidRDefault="00607D60" w:rsidP="00EC2F9F">
      <w:r>
        <w:separator/>
      </w:r>
    </w:p>
  </w:footnote>
  <w:footnote w:type="continuationSeparator" w:id="0">
    <w:p w:rsidR="00607D60" w:rsidRDefault="00607D60" w:rsidP="00EC2F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C2F9F" w:rsidRPr="00D775E4" w:rsidTr="00AF0627">
      <w:trPr>
        <w:jc w:val="center"/>
      </w:trPr>
      <w:tc>
        <w:tcPr>
          <w:tcW w:w="1253" w:type="dxa"/>
        </w:tcPr>
        <w:p w:rsidR="00EC2F9F" w:rsidRPr="00D775E4" w:rsidRDefault="00EC2F9F" w:rsidP="00EC2F9F">
          <w:pPr>
            <w:jc w:val="center"/>
            <w:rPr>
              <w:b/>
              <w:bCs/>
              <w:sz w:val="12"/>
            </w:rPr>
          </w:pPr>
        </w:p>
        <w:p w:rsidR="00EC2F9F" w:rsidRPr="00D775E4" w:rsidRDefault="00EC2F9F" w:rsidP="00EC2F9F">
          <w:pPr>
            <w:jc w:val="center"/>
            <w:rPr>
              <w:b/>
              <w:bCs/>
              <w:sz w:val="12"/>
            </w:rPr>
          </w:pPr>
        </w:p>
        <w:p w:rsidR="00EC2F9F" w:rsidRPr="00D775E4" w:rsidRDefault="00EC2F9F" w:rsidP="00EC2F9F">
          <w:pPr>
            <w:jc w:val="center"/>
            <w:rPr>
              <w:b/>
              <w:bCs/>
              <w:sz w:val="12"/>
            </w:rPr>
          </w:pPr>
        </w:p>
        <w:p w:rsidR="00EC2F9F" w:rsidRPr="00D775E4" w:rsidRDefault="00EC2F9F" w:rsidP="00EC2F9F">
          <w:pPr>
            <w:jc w:val="center"/>
            <w:rPr>
              <w:b/>
              <w:bCs/>
              <w:sz w:val="12"/>
            </w:rPr>
          </w:pPr>
        </w:p>
        <w:p w:rsidR="00EC2F9F" w:rsidRPr="00D775E4" w:rsidRDefault="00EC2F9F" w:rsidP="00EC2F9F">
          <w:pPr>
            <w:jc w:val="center"/>
            <w:rPr>
              <w:b/>
              <w:bCs/>
              <w:sz w:val="12"/>
            </w:rPr>
          </w:pPr>
        </w:p>
        <w:p w:rsidR="00EC2F9F" w:rsidRPr="00D775E4" w:rsidRDefault="00EC2F9F" w:rsidP="00EC2F9F">
          <w:pPr>
            <w:jc w:val="center"/>
            <w:rPr>
              <w:b/>
              <w:bCs/>
              <w:sz w:val="12"/>
            </w:rPr>
          </w:pPr>
        </w:p>
        <w:p w:rsidR="00EC2F9F" w:rsidRPr="00D775E4" w:rsidRDefault="00EC2F9F" w:rsidP="00EC2F9F">
          <w:pPr>
            <w:jc w:val="center"/>
            <w:rPr>
              <w:b/>
              <w:bCs/>
              <w:sz w:val="12"/>
            </w:rPr>
          </w:pPr>
        </w:p>
        <w:p w:rsidR="00EC2F9F" w:rsidRPr="00D775E4" w:rsidRDefault="00EC2F9F" w:rsidP="00EC2F9F">
          <w:pPr>
            <w:jc w:val="center"/>
            <w:rPr>
              <w:b/>
              <w:bCs/>
              <w:sz w:val="12"/>
            </w:rPr>
          </w:pPr>
        </w:p>
        <w:p w:rsidR="00EC2F9F" w:rsidRPr="00D775E4" w:rsidRDefault="00EC2F9F" w:rsidP="00EC2F9F">
          <w:pPr>
            <w:jc w:val="center"/>
            <w:rPr>
              <w:b/>
              <w:bCs/>
              <w:sz w:val="12"/>
            </w:rPr>
          </w:pPr>
        </w:p>
        <w:p w:rsidR="00EC2F9F" w:rsidRPr="00D775E4" w:rsidRDefault="00EC2F9F" w:rsidP="00EC2F9F">
          <w:pPr>
            <w:jc w:val="center"/>
            <w:rPr>
              <w:b/>
              <w:bCs/>
              <w:sz w:val="12"/>
            </w:rPr>
          </w:pPr>
        </w:p>
        <w:p w:rsidR="00EC2F9F" w:rsidRPr="00D775E4" w:rsidRDefault="00EC2F9F" w:rsidP="00EC2F9F">
          <w:pPr>
            <w:jc w:val="center"/>
            <w:rPr>
              <w:b/>
              <w:bCs/>
              <w:sz w:val="12"/>
            </w:rPr>
          </w:pPr>
        </w:p>
        <w:p w:rsidR="00EC2F9F" w:rsidRPr="00D775E4" w:rsidRDefault="00EC2F9F" w:rsidP="00EC2F9F">
          <w:pPr>
            <w:jc w:val="center"/>
            <w:rPr>
              <w:b/>
              <w:bCs/>
              <w:sz w:val="12"/>
            </w:rPr>
          </w:pPr>
        </w:p>
      </w:tc>
      <w:tc>
        <w:tcPr>
          <w:tcW w:w="8623" w:type="dxa"/>
        </w:tcPr>
        <w:p w:rsidR="00EC2F9F" w:rsidRPr="00815938" w:rsidRDefault="00EC2F9F" w:rsidP="00EC2F9F">
          <w:pPr>
            <w:jc w:val="center"/>
            <w:rPr>
              <w:b/>
              <w:bCs/>
              <w:sz w:val="24"/>
            </w:rPr>
          </w:pPr>
          <w:r>
            <w:rPr>
              <w:b/>
              <w:bCs/>
              <w:noProof/>
              <w:sz w:val="12"/>
              <w:lang w:eastAsia="es-MX"/>
            </w:rPr>
            <w:drawing>
              <wp:anchor distT="0" distB="0" distL="114300" distR="114300" simplePos="0" relativeHeight="251660288" behindDoc="0" locked="0" layoutInCell="1" allowOverlap="1" wp14:anchorId="48682551" wp14:editId="5E6C662C">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7F988657" wp14:editId="1966A813">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F9F" w:rsidRPr="002E1219" w:rsidRDefault="00EC2F9F" w:rsidP="00EC2F9F">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EC2F9F" w:rsidRDefault="00EC2F9F" w:rsidP="00EC2F9F">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EC2F9F" w:rsidRPr="00530EA8" w:rsidRDefault="00EC2F9F" w:rsidP="00EC2F9F">
          <w:pPr>
            <w:pStyle w:val="Encabezado"/>
            <w:tabs>
              <w:tab w:val="left" w:pos="-1528"/>
              <w:tab w:val="center" w:pos="-1386"/>
            </w:tabs>
            <w:jc w:val="center"/>
            <w:rPr>
              <w:rFonts w:cs="Arial"/>
              <w:bCs/>
              <w:smallCaps/>
              <w:spacing w:val="20"/>
              <w:sz w:val="16"/>
              <w:szCs w:val="32"/>
            </w:rPr>
          </w:pPr>
        </w:p>
        <w:p w:rsidR="00EC2F9F" w:rsidRPr="00B058CC" w:rsidRDefault="00EC2F9F" w:rsidP="00EC2F9F">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EC2F9F" w:rsidRPr="00D775E4" w:rsidRDefault="00EC2F9F" w:rsidP="00EC2F9F">
          <w:pPr>
            <w:ind w:left="-434" w:right="-672"/>
            <w:jc w:val="center"/>
            <w:rPr>
              <w:b/>
              <w:bCs/>
              <w:sz w:val="12"/>
            </w:rPr>
          </w:pPr>
        </w:p>
      </w:tc>
      <w:tc>
        <w:tcPr>
          <w:tcW w:w="1181" w:type="dxa"/>
        </w:tcPr>
        <w:p w:rsidR="00EC2F9F" w:rsidRDefault="00EC2F9F" w:rsidP="00EC2F9F">
          <w:pPr>
            <w:jc w:val="center"/>
            <w:rPr>
              <w:b/>
              <w:bCs/>
              <w:sz w:val="12"/>
            </w:rPr>
          </w:pPr>
        </w:p>
        <w:p w:rsidR="00EC2F9F" w:rsidRDefault="00EC2F9F" w:rsidP="00EC2F9F">
          <w:pPr>
            <w:jc w:val="center"/>
            <w:rPr>
              <w:b/>
              <w:bCs/>
              <w:sz w:val="12"/>
            </w:rPr>
          </w:pPr>
        </w:p>
        <w:p w:rsidR="00EC2F9F" w:rsidRPr="00D775E4" w:rsidRDefault="00EC2F9F" w:rsidP="00EC2F9F">
          <w:pPr>
            <w:jc w:val="center"/>
            <w:rPr>
              <w:b/>
              <w:bCs/>
              <w:sz w:val="12"/>
            </w:rPr>
          </w:pPr>
        </w:p>
      </w:tc>
    </w:tr>
  </w:tbl>
  <w:p w:rsidR="00EC2F9F" w:rsidRDefault="00EC2F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361E"/>
    <w:multiLevelType w:val="multilevel"/>
    <w:tmpl w:val="2CCC1CE6"/>
    <w:lvl w:ilvl="0">
      <w:start w:val="26"/>
      <w:numFmt w:val="upperRoman"/>
      <w:lvlText w:val="%1."/>
      <w:lvlJc w:val="left"/>
      <w:pPr>
        <w:tabs>
          <w:tab w:val="num" w:pos="0"/>
        </w:tabs>
        <w:ind w:left="480" w:hanging="480"/>
      </w:pPr>
      <w:rPr>
        <w:b/>
      </w:rPr>
    </w:lvl>
    <w:lvl w:ilvl="1">
      <w:start w:val="26"/>
      <w:numFmt w:val="upperRoman"/>
      <w:lvlText w:val="%2."/>
      <w:lvlJc w:val="left"/>
      <w:pPr>
        <w:tabs>
          <w:tab w:val="num" w:pos="720"/>
        </w:tabs>
        <w:ind w:left="1200" w:hanging="480"/>
      </w:pPr>
    </w:lvl>
    <w:lvl w:ilvl="2">
      <w:start w:val="26"/>
      <w:numFmt w:val="upperRoman"/>
      <w:lvlText w:val="%3."/>
      <w:lvlJc w:val="left"/>
      <w:pPr>
        <w:tabs>
          <w:tab w:val="num" w:pos="1440"/>
        </w:tabs>
        <w:ind w:left="1920" w:hanging="480"/>
      </w:pPr>
    </w:lvl>
    <w:lvl w:ilvl="3">
      <w:start w:val="26"/>
      <w:numFmt w:val="upperRoman"/>
      <w:lvlText w:val="%4."/>
      <w:lvlJc w:val="left"/>
      <w:pPr>
        <w:tabs>
          <w:tab w:val="num" w:pos="2160"/>
        </w:tabs>
        <w:ind w:left="2640" w:hanging="480"/>
      </w:pPr>
    </w:lvl>
    <w:lvl w:ilvl="4">
      <w:start w:val="26"/>
      <w:numFmt w:val="upperRoman"/>
      <w:lvlText w:val="%5."/>
      <w:lvlJc w:val="left"/>
      <w:pPr>
        <w:tabs>
          <w:tab w:val="num" w:pos="2880"/>
        </w:tabs>
        <w:ind w:left="3360" w:hanging="480"/>
      </w:pPr>
    </w:lvl>
    <w:lvl w:ilvl="5">
      <w:start w:val="26"/>
      <w:numFmt w:val="upperRoman"/>
      <w:lvlText w:val="%6."/>
      <w:lvlJc w:val="left"/>
      <w:pPr>
        <w:tabs>
          <w:tab w:val="num" w:pos="3600"/>
        </w:tabs>
        <w:ind w:left="4080" w:hanging="480"/>
      </w:pPr>
    </w:lvl>
    <w:lvl w:ilvl="6">
      <w:start w:val="26"/>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54C4237"/>
    <w:multiLevelType w:val="multilevel"/>
    <w:tmpl w:val="6246A7FE"/>
    <w:lvl w:ilvl="0">
      <w:start w:val="1"/>
      <w:numFmt w:val="upperRoman"/>
      <w:lvlText w:val="%1."/>
      <w:lvlJc w:val="right"/>
      <w:pPr>
        <w:tabs>
          <w:tab w:val="num" w:pos="284"/>
        </w:tabs>
        <w:ind w:left="764" w:hanging="480"/>
      </w:pPr>
      <w:rPr>
        <w:b/>
      </w:rPr>
    </w:lvl>
    <w:lvl w:ilvl="1">
      <w:start w:val="2"/>
      <w:numFmt w:val="upperRoman"/>
      <w:lvlText w:val="%2."/>
      <w:lvlJc w:val="left"/>
      <w:pPr>
        <w:tabs>
          <w:tab w:val="num" w:pos="1004"/>
        </w:tabs>
        <w:ind w:left="1484" w:hanging="480"/>
      </w:pPr>
    </w:lvl>
    <w:lvl w:ilvl="2">
      <w:start w:val="2"/>
      <w:numFmt w:val="upperRoman"/>
      <w:lvlText w:val="%3."/>
      <w:lvlJc w:val="left"/>
      <w:pPr>
        <w:tabs>
          <w:tab w:val="num" w:pos="1724"/>
        </w:tabs>
        <w:ind w:left="2204" w:hanging="480"/>
      </w:pPr>
    </w:lvl>
    <w:lvl w:ilvl="3">
      <w:start w:val="2"/>
      <w:numFmt w:val="upperRoman"/>
      <w:lvlText w:val="%4."/>
      <w:lvlJc w:val="left"/>
      <w:pPr>
        <w:tabs>
          <w:tab w:val="num" w:pos="2444"/>
        </w:tabs>
        <w:ind w:left="2924" w:hanging="480"/>
      </w:pPr>
    </w:lvl>
    <w:lvl w:ilvl="4">
      <w:start w:val="2"/>
      <w:numFmt w:val="upperRoman"/>
      <w:lvlText w:val="%5."/>
      <w:lvlJc w:val="left"/>
      <w:pPr>
        <w:tabs>
          <w:tab w:val="num" w:pos="3164"/>
        </w:tabs>
        <w:ind w:left="3644" w:hanging="480"/>
      </w:pPr>
    </w:lvl>
    <w:lvl w:ilvl="5">
      <w:start w:val="2"/>
      <w:numFmt w:val="upperRoman"/>
      <w:lvlText w:val="%6."/>
      <w:lvlJc w:val="left"/>
      <w:pPr>
        <w:tabs>
          <w:tab w:val="num" w:pos="3884"/>
        </w:tabs>
        <w:ind w:left="4364" w:hanging="480"/>
      </w:pPr>
    </w:lvl>
    <w:lvl w:ilvl="6">
      <w:start w:val="2"/>
      <w:numFmt w:val="upperRoman"/>
      <w:lvlText w:val="%7."/>
      <w:lvlJc w:val="left"/>
      <w:pPr>
        <w:tabs>
          <w:tab w:val="num" w:pos="4604"/>
        </w:tabs>
        <w:ind w:left="5084" w:hanging="480"/>
      </w:pPr>
    </w:lvl>
    <w:lvl w:ilvl="7">
      <w:numFmt w:val="decimal"/>
      <w:lvlText w:val=""/>
      <w:lvlJc w:val="left"/>
    </w:lvl>
    <w:lvl w:ilvl="8">
      <w:numFmt w:val="decimal"/>
      <w:lvlText w:val=""/>
      <w:lvlJc w:val="left"/>
    </w:lvl>
  </w:abstractNum>
  <w:abstractNum w:abstractNumId="2" w15:restartNumberingAfterBreak="0">
    <w:nsid w:val="1CD26207"/>
    <w:multiLevelType w:val="hybridMultilevel"/>
    <w:tmpl w:val="8FE4BF6C"/>
    <w:lvl w:ilvl="0" w:tplc="33AA652E">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0042640"/>
    <w:multiLevelType w:val="hybridMultilevel"/>
    <w:tmpl w:val="8256C3B8"/>
    <w:lvl w:ilvl="0" w:tplc="148C80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4B7D6F"/>
    <w:multiLevelType w:val="multilevel"/>
    <w:tmpl w:val="8266E0C2"/>
    <w:lvl w:ilvl="0">
      <w:start w:val="8"/>
      <w:numFmt w:val="upperRoman"/>
      <w:lvlText w:val="%1."/>
      <w:lvlJc w:val="left"/>
      <w:pPr>
        <w:tabs>
          <w:tab w:val="num" w:pos="0"/>
        </w:tabs>
        <w:ind w:left="480" w:hanging="480"/>
      </w:pPr>
      <w:rPr>
        <w:b/>
      </w:rPr>
    </w:lvl>
    <w:lvl w:ilvl="1">
      <w:start w:val="8"/>
      <w:numFmt w:val="upperRoman"/>
      <w:lvlText w:val="%2."/>
      <w:lvlJc w:val="left"/>
      <w:pPr>
        <w:tabs>
          <w:tab w:val="num" w:pos="720"/>
        </w:tabs>
        <w:ind w:left="1200" w:hanging="480"/>
      </w:pPr>
    </w:lvl>
    <w:lvl w:ilvl="2">
      <w:start w:val="8"/>
      <w:numFmt w:val="upperRoman"/>
      <w:lvlText w:val="%3."/>
      <w:lvlJc w:val="left"/>
      <w:pPr>
        <w:tabs>
          <w:tab w:val="num" w:pos="1440"/>
        </w:tabs>
        <w:ind w:left="1920" w:hanging="480"/>
      </w:pPr>
    </w:lvl>
    <w:lvl w:ilvl="3">
      <w:start w:val="8"/>
      <w:numFmt w:val="upperRoman"/>
      <w:lvlText w:val="%4."/>
      <w:lvlJc w:val="left"/>
      <w:pPr>
        <w:tabs>
          <w:tab w:val="num" w:pos="2160"/>
        </w:tabs>
        <w:ind w:left="2640" w:hanging="480"/>
      </w:pPr>
    </w:lvl>
    <w:lvl w:ilvl="4">
      <w:start w:val="8"/>
      <w:numFmt w:val="upperRoman"/>
      <w:lvlText w:val="%5."/>
      <w:lvlJc w:val="left"/>
      <w:pPr>
        <w:tabs>
          <w:tab w:val="num" w:pos="2880"/>
        </w:tabs>
        <w:ind w:left="3360" w:hanging="480"/>
      </w:pPr>
    </w:lvl>
    <w:lvl w:ilvl="5">
      <w:start w:val="8"/>
      <w:numFmt w:val="upperRoman"/>
      <w:lvlText w:val="%6."/>
      <w:lvlJc w:val="left"/>
      <w:pPr>
        <w:tabs>
          <w:tab w:val="num" w:pos="3600"/>
        </w:tabs>
        <w:ind w:left="4080" w:hanging="480"/>
      </w:pPr>
    </w:lvl>
    <w:lvl w:ilvl="6">
      <w:start w:val="8"/>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5DC1780D"/>
    <w:multiLevelType w:val="hybridMultilevel"/>
    <w:tmpl w:val="E12862BC"/>
    <w:lvl w:ilvl="0" w:tplc="5B66AA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AD17E2"/>
    <w:multiLevelType w:val="hybridMultilevel"/>
    <w:tmpl w:val="FAD0A3B6"/>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5E4D52"/>
    <w:multiLevelType w:val="multilevel"/>
    <w:tmpl w:val="F458699C"/>
    <w:lvl w:ilvl="0">
      <w:start w:val="25"/>
      <w:numFmt w:val="upperRoman"/>
      <w:lvlText w:val="%1."/>
      <w:lvlJc w:val="left"/>
      <w:pPr>
        <w:tabs>
          <w:tab w:val="num" w:pos="0"/>
        </w:tabs>
        <w:ind w:left="480" w:hanging="480"/>
      </w:pPr>
      <w:rPr>
        <w:b/>
      </w:rPr>
    </w:lvl>
    <w:lvl w:ilvl="1">
      <w:start w:val="25"/>
      <w:numFmt w:val="upperRoman"/>
      <w:lvlText w:val="%2."/>
      <w:lvlJc w:val="left"/>
      <w:pPr>
        <w:tabs>
          <w:tab w:val="num" w:pos="720"/>
        </w:tabs>
        <w:ind w:left="1200" w:hanging="480"/>
      </w:pPr>
    </w:lvl>
    <w:lvl w:ilvl="2">
      <w:start w:val="25"/>
      <w:numFmt w:val="upperRoman"/>
      <w:lvlText w:val="%3."/>
      <w:lvlJc w:val="left"/>
      <w:pPr>
        <w:tabs>
          <w:tab w:val="num" w:pos="1440"/>
        </w:tabs>
        <w:ind w:left="1920" w:hanging="480"/>
      </w:pPr>
    </w:lvl>
    <w:lvl w:ilvl="3">
      <w:start w:val="25"/>
      <w:numFmt w:val="upperRoman"/>
      <w:lvlText w:val="%4."/>
      <w:lvlJc w:val="left"/>
      <w:pPr>
        <w:tabs>
          <w:tab w:val="num" w:pos="2160"/>
        </w:tabs>
        <w:ind w:left="2640" w:hanging="480"/>
      </w:pPr>
    </w:lvl>
    <w:lvl w:ilvl="4">
      <w:start w:val="25"/>
      <w:numFmt w:val="upperRoman"/>
      <w:lvlText w:val="%5."/>
      <w:lvlJc w:val="left"/>
      <w:pPr>
        <w:tabs>
          <w:tab w:val="num" w:pos="2880"/>
        </w:tabs>
        <w:ind w:left="3360" w:hanging="480"/>
      </w:pPr>
    </w:lvl>
    <w:lvl w:ilvl="5">
      <w:start w:val="25"/>
      <w:numFmt w:val="upperRoman"/>
      <w:lvlText w:val="%6."/>
      <w:lvlJc w:val="left"/>
      <w:pPr>
        <w:tabs>
          <w:tab w:val="num" w:pos="3600"/>
        </w:tabs>
        <w:ind w:left="4080" w:hanging="480"/>
      </w:pPr>
    </w:lvl>
    <w:lvl w:ilvl="6">
      <w:start w:val="25"/>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C15245E"/>
    <w:multiLevelType w:val="multilevel"/>
    <w:tmpl w:val="DDD26AC0"/>
    <w:lvl w:ilvl="0">
      <w:start w:val="1"/>
      <w:numFmt w:val="decimal"/>
      <w:lvlText w:val="%1."/>
      <w:lvlJc w:val="left"/>
      <w:pPr>
        <w:tabs>
          <w:tab w:val="num" w:pos="0"/>
        </w:tabs>
        <w:ind w:left="480" w:hanging="480"/>
      </w:pPr>
      <w:rPr>
        <w:b/>
      </w:rPr>
    </w:lvl>
    <w:lvl w:ilvl="1">
      <w:start w:val="1"/>
      <w:numFmt w:val="decimal"/>
      <w:lvlText w:val="%2)"/>
      <w:lvlJc w:val="left"/>
      <w:pPr>
        <w:tabs>
          <w:tab w:val="num" w:pos="720"/>
        </w:tabs>
        <w:ind w:left="1200" w:hanging="480"/>
      </w:pPr>
      <w:rPr>
        <w:b/>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6F5B3326"/>
    <w:multiLevelType w:val="multilevel"/>
    <w:tmpl w:val="5506410C"/>
    <w:lvl w:ilvl="0">
      <w:start w:val="3"/>
      <w:numFmt w:val="upperRoman"/>
      <w:lvlText w:val="%1."/>
      <w:lvlJc w:val="left"/>
      <w:pPr>
        <w:tabs>
          <w:tab w:val="num" w:pos="0"/>
        </w:tabs>
        <w:ind w:left="480" w:hanging="480"/>
      </w:pPr>
      <w:rPr>
        <w:b/>
      </w:rPr>
    </w:lvl>
    <w:lvl w:ilvl="1">
      <w:start w:val="3"/>
      <w:numFmt w:val="upperRoman"/>
      <w:lvlText w:val="%2."/>
      <w:lvlJc w:val="left"/>
      <w:pPr>
        <w:tabs>
          <w:tab w:val="num" w:pos="720"/>
        </w:tabs>
        <w:ind w:left="1200" w:hanging="480"/>
      </w:pPr>
    </w:lvl>
    <w:lvl w:ilvl="2">
      <w:start w:val="3"/>
      <w:numFmt w:val="upperRoman"/>
      <w:lvlText w:val="%3."/>
      <w:lvlJc w:val="left"/>
      <w:pPr>
        <w:tabs>
          <w:tab w:val="num" w:pos="1440"/>
        </w:tabs>
        <w:ind w:left="1920" w:hanging="480"/>
      </w:pPr>
    </w:lvl>
    <w:lvl w:ilvl="3">
      <w:start w:val="3"/>
      <w:numFmt w:val="upperRoman"/>
      <w:lvlText w:val="%4."/>
      <w:lvlJc w:val="left"/>
      <w:pPr>
        <w:tabs>
          <w:tab w:val="num" w:pos="2160"/>
        </w:tabs>
        <w:ind w:left="2640" w:hanging="480"/>
      </w:pPr>
    </w:lvl>
    <w:lvl w:ilvl="4">
      <w:start w:val="3"/>
      <w:numFmt w:val="upperRoman"/>
      <w:lvlText w:val="%5."/>
      <w:lvlJc w:val="left"/>
      <w:pPr>
        <w:tabs>
          <w:tab w:val="num" w:pos="2880"/>
        </w:tabs>
        <w:ind w:left="3360" w:hanging="480"/>
      </w:pPr>
    </w:lvl>
    <w:lvl w:ilvl="5">
      <w:start w:val="3"/>
      <w:numFmt w:val="upperRoman"/>
      <w:lvlText w:val="%6."/>
      <w:lvlJc w:val="left"/>
      <w:pPr>
        <w:tabs>
          <w:tab w:val="num" w:pos="3600"/>
        </w:tabs>
        <w:ind w:left="4080" w:hanging="480"/>
      </w:pPr>
    </w:lvl>
    <w:lvl w:ilvl="6">
      <w:start w:val="3"/>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7A3528AF"/>
    <w:multiLevelType w:val="multilevel"/>
    <w:tmpl w:val="7C346766"/>
    <w:lvl w:ilvl="0">
      <w:start w:val="1"/>
      <w:numFmt w:val="lowerLetter"/>
      <w:lvlText w:val="%1)"/>
      <w:lvlJc w:val="left"/>
      <w:pPr>
        <w:tabs>
          <w:tab w:val="num" w:pos="0"/>
        </w:tabs>
        <w:ind w:left="480" w:hanging="480"/>
      </w:pPr>
      <w:rPr>
        <w:b/>
      </w:rPr>
    </w:lvl>
    <w:lvl w:ilvl="1">
      <w:start w:val="1"/>
      <w:numFmt w:val="lowerLetter"/>
      <w:lvlText w:val="%2)"/>
      <w:lvlJc w:val="left"/>
      <w:pPr>
        <w:tabs>
          <w:tab w:val="num" w:pos="720"/>
        </w:tabs>
        <w:ind w:left="1200" w:hanging="480"/>
      </w:pPr>
      <w:rPr>
        <w:b/>
      </w:r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4"/>
    <w:lvlOverride w:ilvl="0">
      <w:startOverride w:val="7"/>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
    <w:abstractNumId w:val="3"/>
  </w:num>
  <w:num w:numId="3">
    <w:abstractNumId w:val="2"/>
  </w:num>
  <w:num w:numId="4">
    <w:abstractNumId w:val="6"/>
  </w:num>
  <w:num w:numId="5">
    <w:abstractNumId w:val="9"/>
  </w:num>
  <w:num w:numId="6">
    <w:abstractNumId w:val="10"/>
  </w:num>
  <w:num w:numId="7">
    <w:abstractNumId w:val="5"/>
  </w:num>
  <w:num w:numId="8">
    <w:abstractNumId w:val="7"/>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1D0"/>
    <w:rsid w:val="000653EC"/>
    <w:rsid w:val="000E4282"/>
    <w:rsid w:val="00107A1D"/>
    <w:rsid w:val="003672BC"/>
    <w:rsid w:val="004562E7"/>
    <w:rsid w:val="00483772"/>
    <w:rsid w:val="00564E0B"/>
    <w:rsid w:val="00607D60"/>
    <w:rsid w:val="006A0C76"/>
    <w:rsid w:val="009919E0"/>
    <w:rsid w:val="00B111D0"/>
    <w:rsid w:val="00E76EB2"/>
    <w:rsid w:val="00EC2F9F"/>
    <w:rsid w:val="00F24461"/>
    <w:rsid w:val="00FC21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AB210-4258-4A60-98AA-1E576D37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1D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11D0"/>
    <w:pPr>
      <w:spacing w:after="0" w:line="240" w:lineRule="auto"/>
    </w:pPr>
    <w:rPr>
      <w:rFonts w:ascii="Calibri" w:eastAsia="Calibri" w:hAnsi="Calibri" w:cs="Times New Roman"/>
    </w:rPr>
  </w:style>
  <w:style w:type="paragraph" w:styleId="Prrafodelista">
    <w:name w:val="List Paragraph"/>
    <w:basedOn w:val="Normal"/>
    <w:uiPriority w:val="34"/>
    <w:qFormat/>
    <w:rsid w:val="00B111D0"/>
    <w:pPr>
      <w:widowControl w:val="0"/>
      <w:ind w:left="720"/>
      <w:contextualSpacing/>
    </w:pPr>
    <w:rPr>
      <w:b/>
      <w:snapToGrid w:val="0"/>
    </w:rPr>
  </w:style>
  <w:style w:type="paragraph" w:styleId="Textodeglobo">
    <w:name w:val="Balloon Text"/>
    <w:basedOn w:val="Normal"/>
    <w:link w:val="TextodegloboCar"/>
    <w:uiPriority w:val="99"/>
    <w:semiHidden/>
    <w:unhideWhenUsed/>
    <w:rsid w:val="00F244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4461"/>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EC2F9F"/>
    <w:pPr>
      <w:tabs>
        <w:tab w:val="center" w:pos="4419"/>
        <w:tab w:val="right" w:pos="8838"/>
      </w:tabs>
    </w:pPr>
  </w:style>
  <w:style w:type="character" w:customStyle="1" w:styleId="EncabezadoCar">
    <w:name w:val="Encabezado Car"/>
    <w:basedOn w:val="Fuentedeprrafopredeter"/>
    <w:link w:val="Encabezado"/>
    <w:uiPriority w:val="99"/>
    <w:rsid w:val="00EC2F9F"/>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EC2F9F"/>
    <w:pPr>
      <w:tabs>
        <w:tab w:val="center" w:pos="4419"/>
        <w:tab w:val="right" w:pos="8838"/>
      </w:tabs>
    </w:pPr>
  </w:style>
  <w:style w:type="character" w:customStyle="1" w:styleId="PiedepginaCar">
    <w:name w:val="Pie de página Car"/>
    <w:basedOn w:val="Fuentedeprrafopredeter"/>
    <w:link w:val="Piedepgina"/>
    <w:uiPriority w:val="99"/>
    <w:rsid w:val="00EC2F9F"/>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4419</Words>
  <Characters>24307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2019-05-15T19:32:00Z</cp:lastPrinted>
  <dcterms:created xsi:type="dcterms:W3CDTF">2019-05-30T19:36:00Z</dcterms:created>
  <dcterms:modified xsi:type="dcterms:W3CDTF">2019-05-30T19:36:00Z</dcterms:modified>
</cp:coreProperties>
</file>