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C8" w:rsidRPr="007F2E5F" w:rsidRDefault="001717C8" w:rsidP="001717C8">
      <w:pPr>
        <w:spacing w:after="0" w:line="240" w:lineRule="auto"/>
        <w:jc w:val="both"/>
        <w:rPr>
          <w:rFonts w:ascii="Arial" w:eastAsia="Times New Roman" w:hAnsi="Arial" w:cs="Arial"/>
          <w:b/>
          <w:snapToGrid w:val="0"/>
          <w:sz w:val="26"/>
          <w:szCs w:val="26"/>
          <w:lang w:val="es-ES_tradnl" w:eastAsia="es-ES"/>
        </w:rPr>
      </w:pPr>
    </w:p>
    <w:p w:rsidR="001717C8" w:rsidRPr="007F2E5F" w:rsidRDefault="001717C8" w:rsidP="001717C8">
      <w:pPr>
        <w:spacing w:after="0" w:line="240" w:lineRule="auto"/>
        <w:jc w:val="both"/>
        <w:rPr>
          <w:rFonts w:ascii="Arial" w:eastAsia="Times New Roman" w:hAnsi="Arial" w:cs="Arial"/>
          <w:b/>
          <w:snapToGrid w:val="0"/>
          <w:sz w:val="26"/>
          <w:szCs w:val="26"/>
          <w:lang w:val="es-ES_tradnl" w:eastAsia="es-ES"/>
        </w:rPr>
      </w:pPr>
    </w:p>
    <w:p w:rsidR="001717C8" w:rsidRPr="007F2E5F" w:rsidRDefault="001717C8" w:rsidP="001717C8">
      <w:pPr>
        <w:spacing w:after="0" w:line="240" w:lineRule="auto"/>
        <w:jc w:val="both"/>
        <w:rPr>
          <w:rFonts w:ascii="Arial" w:eastAsia="Times New Roman" w:hAnsi="Arial" w:cs="Arial"/>
          <w:b/>
          <w:snapToGrid w:val="0"/>
          <w:sz w:val="26"/>
          <w:szCs w:val="26"/>
          <w:lang w:val="es-ES_tradnl" w:eastAsia="es-ES"/>
        </w:rPr>
      </w:pPr>
    </w:p>
    <w:p w:rsidR="001717C8" w:rsidRPr="007F2E5F" w:rsidRDefault="001717C8" w:rsidP="001717C8">
      <w:pPr>
        <w:spacing w:after="0" w:line="240" w:lineRule="auto"/>
        <w:jc w:val="both"/>
        <w:rPr>
          <w:rFonts w:ascii="Arial" w:eastAsia="Times New Roman" w:hAnsi="Arial" w:cs="Arial"/>
          <w:b/>
          <w:snapToGrid w:val="0"/>
          <w:sz w:val="26"/>
          <w:szCs w:val="26"/>
          <w:lang w:val="es-ES_tradnl" w:eastAsia="es-ES"/>
        </w:rPr>
      </w:pPr>
    </w:p>
    <w:p w:rsidR="001717C8" w:rsidRPr="007F2E5F" w:rsidRDefault="001717C8" w:rsidP="001717C8">
      <w:pPr>
        <w:spacing w:after="0" w:line="240" w:lineRule="auto"/>
        <w:jc w:val="both"/>
        <w:rPr>
          <w:rFonts w:ascii="Arial" w:eastAsia="Times New Roman" w:hAnsi="Arial" w:cs="Arial"/>
          <w:b/>
          <w:snapToGrid w:val="0"/>
          <w:sz w:val="26"/>
          <w:szCs w:val="26"/>
          <w:lang w:val="es-ES_tradnl" w:eastAsia="es-ES"/>
        </w:rPr>
      </w:pPr>
    </w:p>
    <w:p w:rsidR="001717C8" w:rsidRPr="007F2E5F" w:rsidRDefault="001717C8" w:rsidP="001717C8">
      <w:pPr>
        <w:spacing w:after="0" w:line="240" w:lineRule="auto"/>
        <w:jc w:val="both"/>
        <w:rPr>
          <w:rFonts w:ascii="Arial" w:eastAsia="Times New Roman" w:hAnsi="Arial" w:cs="Arial"/>
          <w:b/>
          <w:snapToGrid w:val="0"/>
          <w:sz w:val="26"/>
          <w:szCs w:val="26"/>
          <w:lang w:val="es-ES_tradnl" w:eastAsia="es-ES"/>
        </w:rPr>
      </w:pPr>
      <w:r w:rsidRPr="007F2E5F">
        <w:rPr>
          <w:rFonts w:ascii="Arial" w:eastAsia="Times New Roman" w:hAnsi="Arial" w:cs="Arial"/>
          <w:b/>
          <w:snapToGrid w:val="0"/>
          <w:sz w:val="26"/>
          <w:szCs w:val="26"/>
          <w:lang w:val="es-ES_tradnl" w:eastAsia="es-ES"/>
        </w:rPr>
        <w:t>QUE EL CONGRESO DEL ESTADO INDEPENDIENTE, LIBRE Y SOBERANO DE COAHUILA DE ZARAGOZA;</w:t>
      </w:r>
    </w:p>
    <w:p w:rsidR="001717C8" w:rsidRPr="007F2E5F" w:rsidRDefault="001717C8" w:rsidP="001717C8">
      <w:pPr>
        <w:spacing w:after="0" w:line="240" w:lineRule="auto"/>
        <w:jc w:val="both"/>
        <w:rPr>
          <w:rFonts w:ascii="Arial" w:eastAsia="Times New Roman" w:hAnsi="Arial" w:cs="Arial"/>
          <w:b/>
          <w:snapToGrid w:val="0"/>
          <w:sz w:val="26"/>
          <w:szCs w:val="26"/>
          <w:lang w:val="es-ES_tradnl" w:eastAsia="es-ES"/>
        </w:rPr>
      </w:pPr>
    </w:p>
    <w:p w:rsidR="001717C8" w:rsidRPr="007F2E5F" w:rsidRDefault="001717C8" w:rsidP="001717C8">
      <w:pPr>
        <w:spacing w:after="0" w:line="240" w:lineRule="auto"/>
        <w:jc w:val="both"/>
        <w:rPr>
          <w:rFonts w:ascii="Arial" w:eastAsia="Times New Roman" w:hAnsi="Arial" w:cs="Arial"/>
          <w:b/>
          <w:snapToGrid w:val="0"/>
          <w:sz w:val="26"/>
          <w:szCs w:val="26"/>
          <w:lang w:val="es-ES_tradnl" w:eastAsia="es-ES"/>
        </w:rPr>
      </w:pPr>
    </w:p>
    <w:p w:rsidR="001717C8" w:rsidRPr="007F2E5F" w:rsidRDefault="001717C8" w:rsidP="001717C8">
      <w:pPr>
        <w:widowControl w:val="0"/>
        <w:spacing w:after="0" w:line="240" w:lineRule="auto"/>
        <w:jc w:val="both"/>
        <w:rPr>
          <w:rFonts w:ascii="Arial" w:eastAsia="Times New Roman" w:hAnsi="Arial" w:cs="Arial"/>
          <w:b/>
          <w:snapToGrid w:val="0"/>
          <w:sz w:val="26"/>
          <w:szCs w:val="26"/>
          <w:lang w:val="es-ES_tradnl" w:eastAsia="es-ES"/>
        </w:rPr>
      </w:pPr>
      <w:r w:rsidRPr="007F2E5F">
        <w:rPr>
          <w:rFonts w:ascii="Arial" w:eastAsia="Times New Roman" w:hAnsi="Arial" w:cs="Arial"/>
          <w:b/>
          <w:snapToGrid w:val="0"/>
          <w:sz w:val="26"/>
          <w:szCs w:val="26"/>
          <w:lang w:val="es-ES_tradnl" w:eastAsia="es-ES"/>
        </w:rPr>
        <w:t>DECRETA:</w:t>
      </w:r>
    </w:p>
    <w:p w:rsidR="001717C8" w:rsidRPr="007F2E5F" w:rsidRDefault="001717C8" w:rsidP="001717C8">
      <w:pPr>
        <w:widowControl w:val="0"/>
        <w:spacing w:after="0" w:line="240" w:lineRule="auto"/>
        <w:jc w:val="both"/>
        <w:rPr>
          <w:rFonts w:ascii="Arial" w:eastAsia="Times New Roman" w:hAnsi="Arial" w:cs="Arial"/>
          <w:b/>
          <w:snapToGrid w:val="0"/>
          <w:sz w:val="26"/>
          <w:szCs w:val="26"/>
          <w:lang w:val="es-ES_tradnl" w:eastAsia="es-ES"/>
        </w:rPr>
      </w:pPr>
    </w:p>
    <w:p w:rsidR="001717C8" w:rsidRPr="007F2E5F" w:rsidRDefault="00FA0BC4" w:rsidP="001717C8">
      <w:pPr>
        <w:widowControl w:val="0"/>
        <w:spacing w:after="0" w:line="240" w:lineRule="auto"/>
        <w:jc w:val="both"/>
        <w:rPr>
          <w:rFonts w:ascii="Arial" w:eastAsia="Times New Roman" w:hAnsi="Arial" w:cs="Arial"/>
          <w:b/>
          <w:snapToGrid w:val="0"/>
          <w:sz w:val="26"/>
          <w:szCs w:val="26"/>
          <w:lang w:val="es-ES_tradnl" w:eastAsia="es-ES"/>
        </w:rPr>
      </w:pPr>
      <w:r>
        <w:rPr>
          <w:rFonts w:ascii="Arial" w:eastAsia="Times New Roman" w:hAnsi="Arial" w:cs="Arial"/>
          <w:b/>
          <w:snapToGrid w:val="0"/>
          <w:sz w:val="26"/>
          <w:szCs w:val="26"/>
          <w:lang w:val="es-ES_tradnl" w:eastAsia="es-ES"/>
        </w:rPr>
        <w:t>NÚMERO 301</w:t>
      </w:r>
      <w:r w:rsidR="001717C8" w:rsidRPr="007F2E5F">
        <w:rPr>
          <w:rFonts w:ascii="Arial" w:eastAsia="Times New Roman" w:hAnsi="Arial" w:cs="Arial"/>
          <w:b/>
          <w:snapToGrid w:val="0"/>
          <w:sz w:val="26"/>
          <w:szCs w:val="26"/>
          <w:lang w:val="es-ES_tradnl" w:eastAsia="es-ES"/>
        </w:rPr>
        <w:t xml:space="preserve">.- </w:t>
      </w:r>
    </w:p>
    <w:p w:rsidR="001717C8" w:rsidRPr="007F2E5F" w:rsidRDefault="001717C8" w:rsidP="001717C8">
      <w:pPr>
        <w:widowControl w:val="0"/>
        <w:spacing w:after="0" w:line="240" w:lineRule="auto"/>
        <w:jc w:val="both"/>
        <w:rPr>
          <w:rFonts w:ascii="Arial" w:eastAsia="Times New Roman" w:hAnsi="Arial" w:cs="Arial"/>
          <w:b/>
          <w:snapToGrid w:val="0"/>
          <w:sz w:val="26"/>
          <w:szCs w:val="26"/>
          <w:lang w:val="es-ES_tradnl" w:eastAsia="es-ES"/>
        </w:rPr>
      </w:pPr>
    </w:p>
    <w:p w:rsidR="007F2E5F" w:rsidRPr="007F2E5F" w:rsidRDefault="007F2E5F" w:rsidP="001717C8">
      <w:pPr>
        <w:widowControl w:val="0"/>
        <w:spacing w:after="0" w:line="240" w:lineRule="auto"/>
        <w:jc w:val="both"/>
        <w:rPr>
          <w:rFonts w:ascii="Arial" w:eastAsia="Times New Roman" w:hAnsi="Arial" w:cs="Arial"/>
          <w:b/>
          <w:snapToGrid w:val="0"/>
          <w:sz w:val="26"/>
          <w:szCs w:val="26"/>
          <w:lang w:val="es-ES_tradnl" w:eastAsia="es-ES"/>
        </w:rPr>
      </w:pPr>
    </w:p>
    <w:p w:rsidR="007F2E5F" w:rsidRPr="007F2E5F" w:rsidRDefault="007F2E5F" w:rsidP="007F2E5F">
      <w:pPr>
        <w:spacing w:after="0" w:line="360" w:lineRule="auto"/>
        <w:jc w:val="both"/>
        <w:rPr>
          <w:rFonts w:ascii="Arial" w:eastAsia="Times New Roman" w:hAnsi="Arial" w:cs="Arial"/>
          <w:sz w:val="26"/>
          <w:szCs w:val="26"/>
          <w:lang w:eastAsia="es-ES"/>
        </w:rPr>
      </w:pPr>
      <w:bookmarkStart w:id="0" w:name="_Hlk510958618"/>
      <w:r w:rsidRPr="007F2E5F">
        <w:rPr>
          <w:rFonts w:ascii="Arial" w:eastAsia="Times New Roman" w:hAnsi="Arial" w:cs="Arial"/>
          <w:b/>
          <w:sz w:val="26"/>
          <w:szCs w:val="26"/>
          <w:lang w:eastAsia="es-ES"/>
        </w:rPr>
        <w:t>ARTÍCULO ÚNICO.-</w:t>
      </w:r>
      <w:r w:rsidRPr="007F2E5F">
        <w:rPr>
          <w:rFonts w:ascii="Arial" w:eastAsia="Times New Roman" w:hAnsi="Arial" w:cs="Arial"/>
          <w:sz w:val="26"/>
          <w:szCs w:val="26"/>
          <w:lang w:eastAsia="es-ES"/>
        </w:rPr>
        <w:t xml:space="preserve"> Se</w:t>
      </w:r>
      <w:r w:rsidRPr="007F2E5F">
        <w:rPr>
          <w:rFonts w:ascii="Arial" w:eastAsia="Times New Roman" w:hAnsi="Arial" w:cs="Arial"/>
          <w:bCs/>
          <w:color w:val="000000"/>
          <w:sz w:val="26"/>
          <w:szCs w:val="26"/>
          <w:lang w:eastAsia="es-ES"/>
        </w:rPr>
        <w:t xml:space="preserve"> reforma el primer párrafo del artículo 13, la denominación del Título Quinto, la denominación del artículo 448, del Código Penal para el Estado de Coahuila de Zaragoza, </w:t>
      </w:r>
      <w:r w:rsidRPr="007F2E5F">
        <w:rPr>
          <w:rFonts w:ascii="Arial" w:eastAsia="Times New Roman" w:hAnsi="Arial" w:cs="Arial"/>
          <w:sz w:val="26"/>
          <w:szCs w:val="26"/>
          <w:lang w:eastAsia="es-ES"/>
        </w:rPr>
        <w:t>para quedar como sigue:</w:t>
      </w:r>
    </w:p>
    <w:p w:rsidR="007F2E5F" w:rsidRPr="007F2E5F" w:rsidRDefault="007F2E5F" w:rsidP="007F2E5F">
      <w:pPr>
        <w:spacing w:after="0" w:line="240" w:lineRule="auto"/>
        <w:rPr>
          <w:sz w:val="26"/>
          <w:szCs w:val="26"/>
        </w:rPr>
      </w:pPr>
    </w:p>
    <w:p w:rsidR="007F2E5F" w:rsidRPr="007F2E5F" w:rsidRDefault="007F2E5F" w:rsidP="007F2E5F">
      <w:pPr>
        <w:spacing w:after="0" w:line="360" w:lineRule="auto"/>
        <w:jc w:val="both"/>
        <w:rPr>
          <w:rFonts w:ascii="Arial" w:eastAsia="Times New Roman" w:hAnsi="Arial" w:cs="Arial"/>
          <w:b/>
          <w:sz w:val="26"/>
          <w:szCs w:val="26"/>
          <w:lang w:eastAsia="es-ES"/>
        </w:rPr>
      </w:pPr>
    </w:p>
    <w:p w:rsidR="007F2E5F" w:rsidRPr="007F2E5F" w:rsidRDefault="007F2E5F" w:rsidP="007F2E5F">
      <w:pPr>
        <w:spacing w:after="0" w:line="360" w:lineRule="auto"/>
        <w:jc w:val="both"/>
        <w:rPr>
          <w:rFonts w:ascii="Arial" w:eastAsia="Times New Roman" w:hAnsi="Arial" w:cs="Arial"/>
          <w:b/>
          <w:sz w:val="26"/>
          <w:szCs w:val="26"/>
          <w:lang w:eastAsia="es-ES"/>
        </w:rPr>
      </w:pPr>
      <w:r w:rsidRPr="007F2E5F">
        <w:rPr>
          <w:rFonts w:ascii="Arial" w:eastAsia="Times New Roman" w:hAnsi="Arial" w:cs="Arial"/>
          <w:b/>
          <w:sz w:val="26"/>
          <w:szCs w:val="26"/>
          <w:lang w:eastAsia="es-ES"/>
        </w:rPr>
        <w:t>Artículo 13 …</w:t>
      </w:r>
    </w:p>
    <w:p w:rsidR="007F2E5F" w:rsidRPr="007F2E5F" w:rsidRDefault="007F2E5F" w:rsidP="007F2E5F">
      <w:pPr>
        <w:spacing w:after="0" w:line="240" w:lineRule="auto"/>
        <w:rPr>
          <w:sz w:val="26"/>
          <w:szCs w:val="26"/>
        </w:rPr>
      </w:pPr>
    </w:p>
    <w:p w:rsidR="007F2E5F" w:rsidRPr="007F2E5F" w:rsidRDefault="007F2E5F" w:rsidP="007F2E5F">
      <w:pPr>
        <w:spacing w:after="0" w:line="360" w:lineRule="auto"/>
        <w:ind w:left="454" w:hanging="454"/>
        <w:jc w:val="both"/>
        <w:rPr>
          <w:rFonts w:ascii="Arial" w:eastAsia="Times New Roman" w:hAnsi="Arial" w:cs="Arial"/>
          <w:b/>
          <w:sz w:val="26"/>
          <w:szCs w:val="26"/>
          <w:lang w:eastAsia="es-ES"/>
        </w:rPr>
      </w:pPr>
    </w:p>
    <w:p w:rsidR="007F2E5F" w:rsidRPr="007F2E5F" w:rsidRDefault="007F2E5F" w:rsidP="007F2E5F">
      <w:pPr>
        <w:spacing w:after="0" w:line="360" w:lineRule="auto"/>
        <w:ind w:left="454" w:hanging="454"/>
        <w:jc w:val="both"/>
        <w:rPr>
          <w:rFonts w:ascii="Arial" w:eastAsia="Times New Roman" w:hAnsi="Arial" w:cs="Arial"/>
          <w:sz w:val="26"/>
          <w:szCs w:val="26"/>
          <w:lang w:eastAsia="es-ES"/>
        </w:rPr>
      </w:pPr>
      <w:r w:rsidRPr="007F2E5F">
        <w:rPr>
          <w:rFonts w:ascii="Arial" w:eastAsia="Times New Roman" w:hAnsi="Arial" w:cs="Arial"/>
          <w:b/>
          <w:sz w:val="26"/>
          <w:szCs w:val="26"/>
          <w:lang w:eastAsia="es-ES"/>
        </w:rPr>
        <w:t>A.</w:t>
      </w:r>
      <w:r w:rsidRPr="007F2E5F">
        <w:rPr>
          <w:rFonts w:ascii="Arial" w:eastAsia="Times New Roman" w:hAnsi="Arial" w:cs="Arial"/>
          <w:b/>
          <w:sz w:val="26"/>
          <w:szCs w:val="26"/>
          <w:lang w:eastAsia="es-ES"/>
        </w:rPr>
        <w:tab/>
      </w:r>
      <w:r w:rsidRPr="007F2E5F">
        <w:rPr>
          <w:rFonts w:ascii="Arial" w:eastAsia="Times New Roman" w:hAnsi="Arial" w:cs="Arial"/>
          <w:sz w:val="26"/>
          <w:szCs w:val="26"/>
          <w:lang w:eastAsia="es-ES"/>
        </w:rPr>
        <w:t>…</w:t>
      </w:r>
    </w:p>
    <w:p w:rsidR="007F2E5F" w:rsidRPr="007F2E5F" w:rsidRDefault="007F2E5F" w:rsidP="007F2E5F">
      <w:pPr>
        <w:spacing w:after="0" w:line="240" w:lineRule="auto"/>
        <w:jc w:val="both"/>
        <w:rPr>
          <w:rFonts w:ascii="Arial" w:eastAsia="Times New Roman" w:hAnsi="Arial" w:cs="Arial"/>
          <w:sz w:val="26"/>
          <w:szCs w:val="26"/>
          <w:lang w:eastAsia="es-ES"/>
        </w:rPr>
      </w:pPr>
    </w:p>
    <w:p w:rsidR="007F2E5F" w:rsidRPr="007F2E5F" w:rsidRDefault="007F2E5F" w:rsidP="007F2E5F">
      <w:pPr>
        <w:spacing w:after="0" w:line="360" w:lineRule="auto"/>
        <w:jc w:val="both"/>
        <w:rPr>
          <w:rFonts w:ascii="Arial" w:eastAsia="Times New Roman" w:hAnsi="Arial" w:cs="Arial"/>
          <w:sz w:val="26"/>
          <w:szCs w:val="26"/>
          <w:lang w:eastAsia="es-ES"/>
        </w:rPr>
      </w:pPr>
    </w:p>
    <w:p w:rsidR="007F2E5F" w:rsidRPr="007F2E5F" w:rsidRDefault="007F2E5F" w:rsidP="007F2E5F">
      <w:pPr>
        <w:spacing w:after="0" w:line="360" w:lineRule="auto"/>
        <w:jc w:val="both"/>
        <w:rPr>
          <w:rFonts w:ascii="Arial Narrow" w:eastAsia="Times New Roman" w:hAnsi="Arial Narrow" w:cs="Arial"/>
          <w:sz w:val="26"/>
          <w:szCs w:val="26"/>
          <w:lang w:eastAsia="es-ES"/>
        </w:rPr>
      </w:pPr>
      <w:r w:rsidRPr="007F2E5F">
        <w:rPr>
          <w:rFonts w:ascii="Arial" w:eastAsia="Times New Roman" w:hAnsi="Arial" w:cs="Arial"/>
          <w:sz w:val="26"/>
          <w:szCs w:val="26"/>
          <w:lang w:eastAsia="es-ES"/>
        </w:rPr>
        <w:t>La prisión preventiva se ordenará oficiosamente en los supuestos del artículo 19 de la Constitución Política de los Estados Unidos Mexicanos, y conforme a lo previsto en el artículo 167 del Código Nacional de Procedimientos Penales.</w:t>
      </w:r>
    </w:p>
    <w:p w:rsidR="007F2E5F" w:rsidRPr="007F2E5F" w:rsidRDefault="007F2E5F" w:rsidP="007F2E5F">
      <w:pPr>
        <w:spacing w:after="0" w:line="240" w:lineRule="auto"/>
        <w:rPr>
          <w:sz w:val="26"/>
          <w:szCs w:val="26"/>
        </w:rPr>
      </w:pPr>
    </w:p>
    <w:p w:rsidR="007F2E5F" w:rsidRPr="007F2E5F" w:rsidRDefault="007F2E5F" w:rsidP="007F2E5F">
      <w:pPr>
        <w:spacing w:after="0" w:line="360" w:lineRule="auto"/>
        <w:jc w:val="both"/>
        <w:rPr>
          <w:rFonts w:ascii="Arial" w:eastAsia="Times New Roman" w:hAnsi="Arial" w:cs="Arial"/>
          <w:b/>
          <w:sz w:val="26"/>
          <w:szCs w:val="26"/>
          <w:lang w:eastAsia="es-ES"/>
        </w:rPr>
      </w:pPr>
    </w:p>
    <w:p w:rsidR="007F2E5F" w:rsidRPr="007F2E5F" w:rsidRDefault="007F2E5F" w:rsidP="007F2E5F">
      <w:pPr>
        <w:spacing w:after="0" w:line="360" w:lineRule="auto"/>
        <w:jc w:val="both"/>
        <w:rPr>
          <w:rFonts w:ascii="Arial" w:eastAsia="Times New Roman" w:hAnsi="Arial" w:cs="Arial"/>
          <w:sz w:val="26"/>
          <w:szCs w:val="26"/>
          <w:lang w:eastAsia="es-ES"/>
        </w:rPr>
      </w:pPr>
      <w:r w:rsidRPr="007F2E5F">
        <w:rPr>
          <w:rFonts w:ascii="Arial" w:eastAsia="Times New Roman" w:hAnsi="Arial" w:cs="Arial"/>
          <w:b/>
          <w:sz w:val="26"/>
          <w:szCs w:val="26"/>
          <w:lang w:eastAsia="es-ES"/>
        </w:rPr>
        <w:t xml:space="preserve">B. </w:t>
      </w:r>
      <w:r w:rsidRPr="007F2E5F">
        <w:rPr>
          <w:rFonts w:ascii="Arial" w:eastAsia="Times New Roman" w:hAnsi="Arial" w:cs="Arial"/>
          <w:sz w:val="26"/>
          <w:szCs w:val="26"/>
          <w:lang w:eastAsia="es-ES"/>
        </w:rPr>
        <w:t>…</w:t>
      </w:r>
    </w:p>
    <w:p w:rsidR="007F2E5F" w:rsidRPr="007F2E5F" w:rsidRDefault="007F2E5F" w:rsidP="007F2E5F">
      <w:pPr>
        <w:spacing w:after="0" w:line="360" w:lineRule="auto"/>
        <w:jc w:val="both"/>
        <w:rPr>
          <w:rFonts w:ascii="Arial" w:eastAsia="Times New Roman" w:hAnsi="Arial" w:cs="Arial"/>
          <w:sz w:val="26"/>
          <w:szCs w:val="26"/>
          <w:lang w:eastAsia="es-ES"/>
        </w:rPr>
      </w:pPr>
    </w:p>
    <w:p w:rsidR="007F2E5F" w:rsidRDefault="007F2E5F" w:rsidP="007F2E5F">
      <w:pPr>
        <w:spacing w:after="0" w:line="360" w:lineRule="auto"/>
        <w:jc w:val="center"/>
        <w:rPr>
          <w:rFonts w:ascii="Arial" w:eastAsia="Times New Roman" w:hAnsi="Arial" w:cs="Arial"/>
          <w:b/>
          <w:bCs/>
          <w:color w:val="000000"/>
          <w:sz w:val="26"/>
          <w:szCs w:val="26"/>
          <w:lang w:eastAsia="es-ES"/>
        </w:rPr>
      </w:pPr>
    </w:p>
    <w:p w:rsidR="007F2E5F" w:rsidRPr="007F2E5F" w:rsidRDefault="007F2E5F" w:rsidP="007F2E5F">
      <w:pPr>
        <w:spacing w:after="0" w:line="360" w:lineRule="auto"/>
        <w:jc w:val="center"/>
        <w:rPr>
          <w:rFonts w:ascii="Arial" w:eastAsia="Times New Roman" w:hAnsi="Arial" w:cs="Arial"/>
          <w:b/>
          <w:bCs/>
          <w:color w:val="000000"/>
          <w:sz w:val="26"/>
          <w:szCs w:val="26"/>
          <w:lang w:eastAsia="es-ES"/>
        </w:rPr>
      </w:pPr>
      <w:r w:rsidRPr="007F2E5F">
        <w:rPr>
          <w:rFonts w:ascii="Arial" w:eastAsia="Times New Roman" w:hAnsi="Arial" w:cs="Arial"/>
          <w:b/>
          <w:bCs/>
          <w:color w:val="000000"/>
          <w:sz w:val="26"/>
          <w:szCs w:val="26"/>
          <w:lang w:eastAsia="es-ES"/>
        </w:rPr>
        <w:lastRenderedPageBreak/>
        <w:t>Título Quinto</w:t>
      </w:r>
    </w:p>
    <w:p w:rsidR="007F2E5F" w:rsidRPr="007F2E5F" w:rsidRDefault="007F2E5F" w:rsidP="007F2E5F">
      <w:pPr>
        <w:spacing w:after="0" w:line="360" w:lineRule="auto"/>
        <w:jc w:val="center"/>
        <w:rPr>
          <w:rFonts w:ascii="Arial" w:eastAsia="Times New Roman" w:hAnsi="Arial" w:cs="Arial"/>
          <w:b/>
          <w:bCs/>
          <w:color w:val="000000"/>
          <w:sz w:val="26"/>
          <w:szCs w:val="26"/>
          <w:lang w:eastAsia="es-ES"/>
        </w:rPr>
      </w:pPr>
      <w:r w:rsidRPr="007F2E5F">
        <w:rPr>
          <w:rFonts w:ascii="Arial" w:eastAsia="Times New Roman" w:hAnsi="Arial" w:cs="Arial"/>
          <w:b/>
          <w:bCs/>
          <w:color w:val="000000"/>
          <w:sz w:val="26"/>
          <w:szCs w:val="26"/>
          <w:lang w:eastAsia="es-ES"/>
        </w:rPr>
        <w:t>Delitos contra la libertad y seguridad sexuales y el desarrollo de la personalidad.</w:t>
      </w:r>
    </w:p>
    <w:p w:rsidR="007F2E5F" w:rsidRPr="007F2E5F" w:rsidRDefault="007F2E5F" w:rsidP="007F2E5F">
      <w:pPr>
        <w:spacing w:after="0" w:line="360" w:lineRule="auto"/>
        <w:jc w:val="center"/>
        <w:rPr>
          <w:rFonts w:ascii="Arial" w:eastAsia="Times New Roman" w:hAnsi="Arial" w:cs="Arial"/>
          <w:b/>
          <w:bCs/>
          <w:color w:val="000000"/>
          <w:sz w:val="26"/>
          <w:szCs w:val="26"/>
          <w:lang w:eastAsia="es-ES"/>
        </w:rPr>
      </w:pPr>
    </w:p>
    <w:p w:rsidR="007F2E5F" w:rsidRPr="007F2E5F" w:rsidRDefault="007F2E5F" w:rsidP="007F2E5F">
      <w:pPr>
        <w:spacing w:after="0" w:line="360" w:lineRule="auto"/>
        <w:jc w:val="center"/>
        <w:rPr>
          <w:rFonts w:ascii="Arial" w:eastAsia="Calibri" w:hAnsi="Arial" w:cs="Arial"/>
          <w:b/>
          <w:sz w:val="26"/>
          <w:szCs w:val="26"/>
          <w:lang w:eastAsia="es-ES"/>
        </w:rPr>
      </w:pPr>
    </w:p>
    <w:p w:rsidR="007F2E5F" w:rsidRPr="007F2E5F" w:rsidRDefault="007F2E5F" w:rsidP="007F2E5F">
      <w:pPr>
        <w:spacing w:after="0" w:line="240" w:lineRule="auto"/>
        <w:jc w:val="both"/>
        <w:rPr>
          <w:rFonts w:ascii="Arial" w:eastAsia="Calibri" w:hAnsi="Arial" w:cs="Arial"/>
          <w:b/>
          <w:sz w:val="26"/>
          <w:szCs w:val="26"/>
          <w:lang w:eastAsia="es-ES"/>
        </w:rPr>
      </w:pPr>
      <w:r w:rsidRPr="007F2E5F">
        <w:rPr>
          <w:rFonts w:ascii="Arial" w:eastAsia="Calibri" w:hAnsi="Arial" w:cs="Arial"/>
          <w:b/>
          <w:sz w:val="26"/>
          <w:szCs w:val="26"/>
          <w:lang w:eastAsia="es-ES"/>
        </w:rPr>
        <w:t>Artículo 448 (</w:t>
      </w:r>
      <w:r w:rsidRPr="007F2E5F">
        <w:rPr>
          <w:rFonts w:ascii="Arial" w:eastAsia="Times New Roman" w:hAnsi="Arial" w:cs="Arial"/>
          <w:b/>
          <w:i/>
          <w:sz w:val="26"/>
          <w:szCs w:val="26"/>
          <w:lang w:eastAsia="es-ES"/>
        </w:rPr>
        <w:t>Ejercicio abusivo de funciones</w:t>
      </w:r>
      <w:r w:rsidRPr="007F2E5F">
        <w:rPr>
          <w:rFonts w:ascii="Arial" w:eastAsia="Calibri" w:hAnsi="Arial" w:cs="Arial"/>
          <w:b/>
          <w:sz w:val="26"/>
          <w:szCs w:val="26"/>
          <w:lang w:eastAsia="es-ES"/>
        </w:rPr>
        <w:t>)</w:t>
      </w:r>
    </w:p>
    <w:p w:rsidR="007F2E5F" w:rsidRPr="007F2E5F" w:rsidRDefault="007F2E5F" w:rsidP="007F2E5F">
      <w:pPr>
        <w:spacing w:after="0" w:line="240" w:lineRule="auto"/>
        <w:jc w:val="both"/>
        <w:rPr>
          <w:rFonts w:ascii="Arial Narrow" w:eastAsia="Calibri" w:hAnsi="Arial Narrow" w:cs="Arial"/>
          <w:sz w:val="26"/>
          <w:szCs w:val="26"/>
          <w:lang w:eastAsia="es-ES"/>
        </w:rPr>
      </w:pPr>
    </w:p>
    <w:p w:rsidR="007F2E5F" w:rsidRPr="007F2E5F" w:rsidRDefault="007F2E5F" w:rsidP="007F2E5F">
      <w:pPr>
        <w:spacing w:after="0" w:line="240" w:lineRule="auto"/>
        <w:jc w:val="both"/>
        <w:rPr>
          <w:rFonts w:ascii="Arial Narrow" w:eastAsia="Calibri" w:hAnsi="Arial Narrow" w:cs="Arial"/>
          <w:sz w:val="26"/>
          <w:szCs w:val="26"/>
          <w:lang w:eastAsia="es-ES"/>
        </w:rPr>
      </w:pPr>
    </w:p>
    <w:p w:rsidR="007F2E5F" w:rsidRPr="007F2E5F" w:rsidRDefault="007F2E5F" w:rsidP="007F2E5F">
      <w:pPr>
        <w:spacing w:after="0" w:line="240" w:lineRule="auto"/>
        <w:jc w:val="both"/>
        <w:rPr>
          <w:rFonts w:ascii="Arial" w:eastAsia="Calibri" w:hAnsi="Arial" w:cs="Arial"/>
          <w:b/>
          <w:sz w:val="26"/>
          <w:szCs w:val="26"/>
          <w:lang w:eastAsia="es-ES"/>
        </w:rPr>
      </w:pPr>
    </w:p>
    <w:p w:rsidR="007F2E5F" w:rsidRPr="007F2E5F" w:rsidRDefault="007F2E5F" w:rsidP="007F2E5F">
      <w:pPr>
        <w:spacing w:after="0" w:line="240" w:lineRule="auto"/>
        <w:jc w:val="both"/>
        <w:rPr>
          <w:rFonts w:ascii="Arial" w:eastAsia="Calibri" w:hAnsi="Arial" w:cs="Arial"/>
          <w:b/>
          <w:sz w:val="26"/>
          <w:szCs w:val="26"/>
          <w:lang w:eastAsia="es-ES"/>
        </w:rPr>
      </w:pPr>
      <w:r w:rsidRPr="007F2E5F">
        <w:rPr>
          <w:rFonts w:ascii="Arial" w:eastAsia="Calibri" w:hAnsi="Arial" w:cs="Arial"/>
          <w:b/>
          <w:sz w:val="26"/>
          <w:szCs w:val="26"/>
          <w:lang w:eastAsia="es-ES"/>
        </w:rPr>
        <w:t>…</w:t>
      </w:r>
    </w:p>
    <w:p w:rsidR="007F2E5F" w:rsidRPr="007F2E5F" w:rsidRDefault="007F2E5F" w:rsidP="007F2E5F">
      <w:pPr>
        <w:spacing w:after="0" w:line="240" w:lineRule="auto"/>
        <w:jc w:val="both"/>
        <w:rPr>
          <w:rFonts w:ascii="Arial" w:eastAsia="Calibri" w:hAnsi="Arial" w:cs="Arial"/>
          <w:b/>
          <w:sz w:val="26"/>
          <w:szCs w:val="26"/>
          <w:lang w:eastAsia="es-ES"/>
        </w:rPr>
      </w:pPr>
    </w:p>
    <w:p w:rsidR="007F2E5F" w:rsidRPr="007F2E5F" w:rsidRDefault="007F2E5F" w:rsidP="007F2E5F">
      <w:pPr>
        <w:spacing w:after="0" w:line="240" w:lineRule="auto"/>
        <w:jc w:val="both"/>
        <w:rPr>
          <w:rFonts w:ascii="Arial" w:eastAsia="Calibri" w:hAnsi="Arial" w:cs="Arial"/>
          <w:b/>
          <w:sz w:val="26"/>
          <w:szCs w:val="26"/>
          <w:lang w:eastAsia="es-ES"/>
        </w:rPr>
      </w:pPr>
    </w:p>
    <w:p w:rsidR="007F2E5F" w:rsidRPr="007F2E5F" w:rsidRDefault="007F2E5F" w:rsidP="007F2E5F">
      <w:pPr>
        <w:spacing w:after="0" w:line="240" w:lineRule="auto"/>
        <w:jc w:val="both"/>
        <w:rPr>
          <w:rFonts w:ascii="Arial" w:eastAsia="Calibri" w:hAnsi="Arial" w:cs="Arial"/>
          <w:sz w:val="26"/>
          <w:szCs w:val="26"/>
          <w:lang w:eastAsia="es-ES"/>
        </w:rPr>
      </w:pPr>
    </w:p>
    <w:p w:rsidR="007F2E5F" w:rsidRPr="007F2E5F" w:rsidRDefault="007F2E5F" w:rsidP="007F2E5F">
      <w:pPr>
        <w:numPr>
          <w:ilvl w:val="0"/>
          <w:numId w:val="1"/>
        </w:numPr>
        <w:spacing w:after="0" w:line="240" w:lineRule="auto"/>
        <w:ind w:left="142" w:hanging="142"/>
        <w:contextualSpacing/>
        <w:jc w:val="both"/>
        <w:rPr>
          <w:rFonts w:ascii="Arial" w:eastAsia="Calibri" w:hAnsi="Arial" w:cs="Arial"/>
          <w:sz w:val="26"/>
          <w:szCs w:val="26"/>
        </w:rPr>
      </w:pPr>
      <w:r w:rsidRPr="007F2E5F">
        <w:rPr>
          <w:rFonts w:ascii="Arial" w:eastAsia="Calibri" w:hAnsi="Arial" w:cs="Arial"/>
          <w:sz w:val="26"/>
          <w:szCs w:val="26"/>
        </w:rPr>
        <w:t xml:space="preserve">a </w:t>
      </w:r>
      <w:r w:rsidRPr="007F2E5F">
        <w:rPr>
          <w:rFonts w:ascii="Arial" w:eastAsia="Calibri" w:hAnsi="Arial" w:cs="Arial"/>
          <w:b/>
          <w:sz w:val="26"/>
          <w:szCs w:val="26"/>
        </w:rPr>
        <w:t>IX.</w:t>
      </w:r>
      <w:r w:rsidRPr="007F2E5F">
        <w:rPr>
          <w:rFonts w:ascii="Arial" w:eastAsia="Calibri" w:hAnsi="Arial" w:cs="Arial"/>
          <w:sz w:val="26"/>
          <w:szCs w:val="26"/>
        </w:rPr>
        <w:t xml:space="preserve"> …</w:t>
      </w:r>
    </w:p>
    <w:p w:rsidR="007F2E5F" w:rsidRPr="007F2E5F" w:rsidRDefault="007F2E5F" w:rsidP="007F2E5F">
      <w:pPr>
        <w:spacing w:after="0" w:line="240" w:lineRule="auto"/>
        <w:rPr>
          <w:sz w:val="26"/>
          <w:szCs w:val="26"/>
        </w:rPr>
      </w:pPr>
    </w:p>
    <w:p w:rsidR="007F2E5F" w:rsidRPr="007F2E5F" w:rsidRDefault="007F2E5F" w:rsidP="007F2E5F">
      <w:pPr>
        <w:tabs>
          <w:tab w:val="left" w:pos="851"/>
        </w:tabs>
        <w:spacing w:after="0" w:line="240" w:lineRule="auto"/>
        <w:jc w:val="both"/>
        <w:rPr>
          <w:rFonts w:ascii="Arial" w:eastAsia="Times New Roman" w:hAnsi="Arial" w:cs="Arial"/>
          <w:b/>
          <w:sz w:val="26"/>
          <w:szCs w:val="26"/>
          <w:lang w:eastAsia="es-ES"/>
        </w:rPr>
      </w:pPr>
    </w:p>
    <w:p w:rsidR="007F2E5F" w:rsidRPr="007F2E5F" w:rsidRDefault="007F2E5F" w:rsidP="007F2E5F">
      <w:pPr>
        <w:tabs>
          <w:tab w:val="left" w:pos="851"/>
        </w:tabs>
        <w:spacing w:after="0" w:line="240" w:lineRule="auto"/>
        <w:jc w:val="both"/>
        <w:rPr>
          <w:rFonts w:ascii="Arial" w:eastAsia="Times New Roman" w:hAnsi="Arial" w:cs="Arial"/>
          <w:b/>
          <w:sz w:val="26"/>
          <w:szCs w:val="26"/>
          <w:lang w:eastAsia="es-ES"/>
        </w:rPr>
      </w:pPr>
    </w:p>
    <w:p w:rsidR="007F2E5F" w:rsidRPr="007F2E5F" w:rsidRDefault="007F2E5F" w:rsidP="007F2E5F">
      <w:pPr>
        <w:tabs>
          <w:tab w:val="left" w:pos="851"/>
        </w:tabs>
        <w:spacing w:after="0" w:line="240" w:lineRule="auto"/>
        <w:jc w:val="both"/>
        <w:rPr>
          <w:rFonts w:ascii="Arial" w:eastAsia="Calibri" w:hAnsi="Arial" w:cs="Arial"/>
          <w:b/>
          <w:sz w:val="26"/>
          <w:szCs w:val="26"/>
          <w:lang w:eastAsia="es-ES"/>
        </w:rPr>
      </w:pPr>
      <w:r w:rsidRPr="007F2E5F">
        <w:rPr>
          <w:rFonts w:ascii="Arial" w:eastAsia="Times New Roman" w:hAnsi="Arial" w:cs="Arial"/>
          <w:b/>
          <w:sz w:val="26"/>
          <w:szCs w:val="26"/>
          <w:lang w:eastAsia="es-ES"/>
        </w:rPr>
        <w:t xml:space="preserve">… </w:t>
      </w:r>
    </w:p>
    <w:p w:rsidR="007F2E5F" w:rsidRPr="007F2E5F" w:rsidRDefault="007F2E5F" w:rsidP="007F2E5F">
      <w:pPr>
        <w:spacing w:after="0" w:line="360" w:lineRule="auto"/>
        <w:jc w:val="center"/>
        <w:rPr>
          <w:rFonts w:ascii="Arial" w:eastAsia="Calibri" w:hAnsi="Arial" w:cs="Arial"/>
          <w:b/>
          <w:sz w:val="26"/>
          <w:szCs w:val="26"/>
          <w:lang w:eastAsia="es-ES"/>
        </w:rPr>
      </w:pPr>
    </w:p>
    <w:p w:rsidR="007F2E5F" w:rsidRPr="007F2E5F" w:rsidRDefault="007F2E5F" w:rsidP="007F2E5F">
      <w:pPr>
        <w:spacing w:after="0" w:line="360" w:lineRule="auto"/>
        <w:jc w:val="center"/>
        <w:rPr>
          <w:rFonts w:ascii="Arial" w:eastAsia="Calibri" w:hAnsi="Arial" w:cs="Arial"/>
          <w:b/>
          <w:sz w:val="26"/>
          <w:szCs w:val="26"/>
          <w:lang w:eastAsia="es-ES"/>
        </w:rPr>
      </w:pPr>
    </w:p>
    <w:p w:rsidR="007F2E5F" w:rsidRPr="007F2E5F" w:rsidRDefault="007F2E5F" w:rsidP="007F2E5F">
      <w:pPr>
        <w:spacing w:after="0" w:line="360" w:lineRule="auto"/>
        <w:jc w:val="center"/>
        <w:rPr>
          <w:rFonts w:ascii="Arial" w:eastAsia="Calibri" w:hAnsi="Arial" w:cs="Arial"/>
          <w:b/>
          <w:sz w:val="26"/>
          <w:szCs w:val="26"/>
          <w:lang w:eastAsia="es-ES"/>
        </w:rPr>
      </w:pPr>
    </w:p>
    <w:p w:rsidR="007F2E5F" w:rsidRPr="007F2E5F" w:rsidRDefault="007F2E5F" w:rsidP="007F2E5F">
      <w:pPr>
        <w:spacing w:after="0" w:line="360" w:lineRule="auto"/>
        <w:jc w:val="center"/>
        <w:rPr>
          <w:rFonts w:ascii="Arial" w:eastAsia="Times New Roman" w:hAnsi="Arial" w:cs="Arial"/>
          <w:b/>
          <w:bCs/>
          <w:color w:val="000000"/>
          <w:sz w:val="26"/>
          <w:szCs w:val="26"/>
          <w:lang w:val="en-US" w:eastAsia="es-ES"/>
        </w:rPr>
      </w:pPr>
      <w:r w:rsidRPr="007F2E5F">
        <w:rPr>
          <w:rFonts w:ascii="Arial" w:eastAsia="Times New Roman" w:hAnsi="Arial" w:cs="Arial"/>
          <w:b/>
          <w:bCs/>
          <w:color w:val="000000"/>
          <w:sz w:val="26"/>
          <w:szCs w:val="26"/>
          <w:lang w:val="en-US" w:eastAsia="es-ES"/>
        </w:rPr>
        <w:t>T R A N S I T O R I O</w:t>
      </w:r>
    </w:p>
    <w:p w:rsidR="007F2E5F" w:rsidRPr="007F2E5F" w:rsidRDefault="007F2E5F" w:rsidP="007F2E5F">
      <w:pPr>
        <w:spacing w:after="0" w:line="240" w:lineRule="auto"/>
        <w:jc w:val="both"/>
        <w:rPr>
          <w:rFonts w:ascii="Arial" w:eastAsia="Times New Roman" w:hAnsi="Arial" w:cs="Times New Roman"/>
          <w:sz w:val="26"/>
          <w:szCs w:val="26"/>
          <w:lang w:val="en-US" w:eastAsia="es-ES"/>
        </w:rPr>
      </w:pPr>
    </w:p>
    <w:p w:rsidR="007F2E5F" w:rsidRPr="007F2E5F" w:rsidRDefault="007F2E5F" w:rsidP="007F2E5F">
      <w:pPr>
        <w:spacing w:after="0" w:line="240" w:lineRule="auto"/>
        <w:jc w:val="both"/>
        <w:rPr>
          <w:rFonts w:ascii="Arial" w:eastAsia="Times New Roman" w:hAnsi="Arial" w:cs="Times New Roman"/>
          <w:sz w:val="26"/>
          <w:szCs w:val="26"/>
          <w:lang w:val="en-US" w:eastAsia="es-ES"/>
        </w:rPr>
      </w:pPr>
    </w:p>
    <w:p w:rsidR="007F2E5F" w:rsidRPr="007F2E5F" w:rsidRDefault="007F2E5F" w:rsidP="007F2E5F">
      <w:pPr>
        <w:spacing w:after="0" w:line="240" w:lineRule="auto"/>
        <w:jc w:val="both"/>
        <w:rPr>
          <w:rFonts w:ascii="Arial" w:eastAsia="Times New Roman" w:hAnsi="Arial" w:cs="Times New Roman"/>
          <w:sz w:val="26"/>
          <w:szCs w:val="26"/>
          <w:lang w:val="en-US" w:eastAsia="es-ES"/>
        </w:rPr>
      </w:pPr>
    </w:p>
    <w:p w:rsidR="007F2E5F" w:rsidRPr="007F2E5F" w:rsidRDefault="007F2E5F" w:rsidP="007F2E5F">
      <w:pPr>
        <w:spacing w:after="0" w:line="360" w:lineRule="auto"/>
        <w:jc w:val="both"/>
        <w:rPr>
          <w:rFonts w:ascii="Arial" w:eastAsia="Times New Roman" w:hAnsi="Arial" w:cs="Arial"/>
          <w:bCs/>
          <w:color w:val="000000"/>
          <w:sz w:val="26"/>
          <w:szCs w:val="26"/>
          <w:lang w:eastAsia="es-ES"/>
        </w:rPr>
      </w:pPr>
      <w:r w:rsidRPr="007F2E5F">
        <w:rPr>
          <w:rFonts w:ascii="Arial" w:eastAsia="Times New Roman" w:hAnsi="Arial" w:cs="Arial"/>
          <w:b/>
          <w:bCs/>
          <w:color w:val="000000"/>
          <w:sz w:val="26"/>
          <w:szCs w:val="26"/>
          <w:lang w:eastAsia="es-ES"/>
        </w:rPr>
        <w:t xml:space="preserve">ÚNICO.- </w:t>
      </w:r>
      <w:bookmarkEnd w:id="0"/>
      <w:r w:rsidRPr="007F2E5F">
        <w:rPr>
          <w:rFonts w:ascii="Arial" w:eastAsia="Times New Roman" w:hAnsi="Arial" w:cs="Arial"/>
          <w:bCs/>
          <w:color w:val="000000"/>
          <w:sz w:val="26"/>
          <w:szCs w:val="26"/>
          <w:lang w:eastAsia="es-ES"/>
        </w:rPr>
        <w:t>El presente Decreto, entrará en vigor el día siguiente de su publicación en el Periódico Oficial del Gobierno del Estado, excepto lo concerniente a los delitos de enriquecimiento ilícito y ejercicio abusivo de funciones, que entrarán en vigor  conforme a lo establecido en el artículo Tercero Transitorio del Decreto por el que se  Declara reformado el artículo 19 de la Constitución Política de los Estados Unidos Mexicanos, en materia de prisión preventiva oficiosa, publicado en el Diario Oficial de la Federación, el 12 de febrero de 2019.</w:t>
      </w:r>
    </w:p>
    <w:p w:rsidR="001717C8" w:rsidRPr="007F2E5F" w:rsidRDefault="001717C8" w:rsidP="001717C8">
      <w:pPr>
        <w:widowControl w:val="0"/>
        <w:spacing w:after="0" w:line="240" w:lineRule="auto"/>
        <w:jc w:val="both"/>
        <w:rPr>
          <w:rFonts w:ascii="Arial" w:eastAsia="Times New Roman" w:hAnsi="Arial" w:cs="Arial"/>
          <w:b/>
          <w:snapToGrid w:val="0"/>
          <w:sz w:val="26"/>
          <w:szCs w:val="26"/>
          <w:lang w:val="es-ES_tradnl" w:eastAsia="es-ES"/>
        </w:rPr>
      </w:pPr>
    </w:p>
    <w:p w:rsidR="001717C8" w:rsidRPr="007F2E5F" w:rsidRDefault="001717C8" w:rsidP="001717C8">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7F2E5F">
        <w:rPr>
          <w:rFonts w:ascii="Arial" w:eastAsia="Times New Roman" w:hAnsi="Arial" w:cs="Arial"/>
          <w:b/>
          <w:snapToGrid w:val="0"/>
          <w:sz w:val="25"/>
          <w:szCs w:val="25"/>
          <w:lang w:val="es-ES_tradnl" w:eastAsia="es-ES"/>
        </w:rPr>
        <w:t>DADO en la Ciudad de Saltillo, Coahuila de Zaragoza, a los dieciocho días del mes de junio del año dos mil diecinueve.</w:t>
      </w:r>
    </w:p>
    <w:p w:rsidR="001717C8" w:rsidRPr="007F2E5F" w:rsidRDefault="001717C8" w:rsidP="001717C8">
      <w:pPr>
        <w:tabs>
          <w:tab w:val="left" w:pos="8749"/>
        </w:tabs>
        <w:spacing w:after="0" w:line="240" w:lineRule="auto"/>
        <w:jc w:val="both"/>
        <w:rPr>
          <w:rFonts w:ascii="Arial" w:eastAsia="Times New Roman" w:hAnsi="Arial" w:cs="Arial"/>
          <w:b/>
          <w:snapToGrid w:val="0"/>
          <w:sz w:val="25"/>
          <w:szCs w:val="25"/>
          <w:lang w:val="es-ES_tradnl" w:eastAsia="es-ES"/>
        </w:rPr>
      </w:pPr>
    </w:p>
    <w:p w:rsidR="001717C8" w:rsidRPr="007F2E5F" w:rsidRDefault="001717C8" w:rsidP="001717C8">
      <w:pPr>
        <w:tabs>
          <w:tab w:val="left" w:pos="8749"/>
        </w:tabs>
        <w:spacing w:after="0" w:line="240" w:lineRule="auto"/>
        <w:jc w:val="both"/>
        <w:rPr>
          <w:rFonts w:ascii="Arial" w:eastAsia="Times New Roman" w:hAnsi="Arial" w:cs="Arial"/>
          <w:b/>
          <w:snapToGrid w:val="0"/>
          <w:sz w:val="25"/>
          <w:szCs w:val="25"/>
          <w:lang w:val="es-ES_tradnl" w:eastAsia="es-ES"/>
        </w:rPr>
      </w:pPr>
    </w:p>
    <w:p w:rsidR="001717C8" w:rsidRPr="007F2E5F" w:rsidRDefault="001717C8" w:rsidP="001717C8">
      <w:pPr>
        <w:tabs>
          <w:tab w:val="left" w:pos="8749"/>
        </w:tabs>
        <w:spacing w:after="0" w:line="240" w:lineRule="auto"/>
        <w:jc w:val="both"/>
        <w:rPr>
          <w:rFonts w:ascii="Arial" w:eastAsia="Times New Roman" w:hAnsi="Arial" w:cs="Arial"/>
          <w:b/>
          <w:snapToGrid w:val="0"/>
          <w:sz w:val="25"/>
          <w:szCs w:val="25"/>
          <w:lang w:val="es-ES_tradnl" w:eastAsia="es-ES"/>
        </w:rPr>
      </w:pPr>
    </w:p>
    <w:p w:rsidR="001717C8" w:rsidRPr="007F2E5F" w:rsidRDefault="001717C8" w:rsidP="001717C8">
      <w:pPr>
        <w:tabs>
          <w:tab w:val="left" w:pos="8749"/>
        </w:tabs>
        <w:spacing w:after="0" w:line="240" w:lineRule="auto"/>
        <w:jc w:val="center"/>
        <w:rPr>
          <w:rFonts w:ascii="Arial" w:eastAsia="Times New Roman" w:hAnsi="Arial" w:cs="Arial"/>
          <w:b/>
          <w:snapToGrid w:val="0"/>
          <w:sz w:val="25"/>
          <w:szCs w:val="25"/>
          <w:lang w:val="es-ES_tradnl" w:eastAsia="es-ES"/>
        </w:rPr>
      </w:pPr>
      <w:r w:rsidRPr="007F2E5F">
        <w:rPr>
          <w:rFonts w:ascii="Arial" w:eastAsia="Times New Roman" w:hAnsi="Arial" w:cs="Arial"/>
          <w:b/>
          <w:snapToGrid w:val="0"/>
          <w:sz w:val="25"/>
          <w:szCs w:val="25"/>
          <w:lang w:val="es-ES_tradnl" w:eastAsia="es-ES"/>
        </w:rPr>
        <w:t>DIPUTADO PRESIDENTE</w:t>
      </w:r>
    </w:p>
    <w:p w:rsidR="001717C8" w:rsidRPr="007F2E5F" w:rsidRDefault="001717C8" w:rsidP="001717C8">
      <w:pPr>
        <w:tabs>
          <w:tab w:val="left" w:pos="8749"/>
        </w:tabs>
        <w:spacing w:after="0" w:line="240" w:lineRule="auto"/>
        <w:jc w:val="center"/>
        <w:rPr>
          <w:rFonts w:ascii="Arial" w:eastAsia="Times New Roman" w:hAnsi="Arial" w:cs="Arial"/>
          <w:b/>
          <w:snapToGrid w:val="0"/>
          <w:sz w:val="25"/>
          <w:szCs w:val="25"/>
          <w:lang w:val="es-ES_tradnl" w:eastAsia="es-ES"/>
        </w:rPr>
      </w:pPr>
    </w:p>
    <w:p w:rsidR="001717C8" w:rsidRPr="007F2E5F" w:rsidRDefault="001717C8" w:rsidP="001717C8">
      <w:pPr>
        <w:tabs>
          <w:tab w:val="left" w:pos="8749"/>
        </w:tabs>
        <w:spacing w:after="0" w:line="240" w:lineRule="auto"/>
        <w:jc w:val="center"/>
        <w:rPr>
          <w:rFonts w:ascii="Arial" w:eastAsia="Times New Roman" w:hAnsi="Arial" w:cs="Arial"/>
          <w:b/>
          <w:snapToGrid w:val="0"/>
          <w:sz w:val="25"/>
          <w:szCs w:val="25"/>
          <w:lang w:val="es-ES_tradnl" w:eastAsia="es-ES"/>
        </w:rPr>
      </w:pPr>
    </w:p>
    <w:p w:rsidR="001717C8" w:rsidRPr="007F2E5F" w:rsidRDefault="001717C8" w:rsidP="001717C8">
      <w:pPr>
        <w:tabs>
          <w:tab w:val="left" w:pos="8749"/>
        </w:tabs>
        <w:spacing w:after="0" w:line="240" w:lineRule="auto"/>
        <w:jc w:val="center"/>
        <w:rPr>
          <w:rFonts w:ascii="Arial" w:eastAsia="Times New Roman" w:hAnsi="Arial" w:cs="Arial"/>
          <w:b/>
          <w:snapToGrid w:val="0"/>
          <w:sz w:val="25"/>
          <w:szCs w:val="25"/>
          <w:lang w:val="es-ES_tradnl" w:eastAsia="es-ES"/>
        </w:rPr>
      </w:pPr>
    </w:p>
    <w:p w:rsidR="001717C8" w:rsidRPr="007F2E5F" w:rsidRDefault="001717C8" w:rsidP="001717C8">
      <w:pPr>
        <w:tabs>
          <w:tab w:val="left" w:pos="8749"/>
        </w:tabs>
        <w:spacing w:after="0" w:line="240" w:lineRule="auto"/>
        <w:jc w:val="center"/>
        <w:rPr>
          <w:rFonts w:ascii="Arial" w:eastAsia="Times New Roman" w:hAnsi="Arial" w:cs="Arial"/>
          <w:b/>
          <w:snapToGrid w:val="0"/>
          <w:sz w:val="25"/>
          <w:szCs w:val="25"/>
          <w:lang w:val="es-ES_tradnl" w:eastAsia="es-ES"/>
        </w:rPr>
      </w:pPr>
    </w:p>
    <w:p w:rsidR="001717C8" w:rsidRPr="007F2E5F" w:rsidRDefault="001717C8" w:rsidP="001717C8">
      <w:pPr>
        <w:tabs>
          <w:tab w:val="left" w:pos="8749"/>
        </w:tabs>
        <w:spacing w:after="0" w:line="240" w:lineRule="auto"/>
        <w:jc w:val="center"/>
        <w:rPr>
          <w:rFonts w:ascii="Arial" w:eastAsia="Times New Roman" w:hAnsi="Arial" w:cs="Arial"/>
          <w:b/>
          <w:snapToGrid w:val="0"/>
          <w:sz w:val="25"/>
          <w:szCs w:val="25"/>
          <w:lang w:val="es-ES_tradnl" w:eastAsia="es-ES"/>
        </w:rPr>
      </w:pPr>
    </w:p>
    <w:p w:rsidR="001717C8" w:rsidRPr="007F2E5F" w:rsidRDefault="001717C8" w:rsidP="001717C8">
      <w:pPr>
        <w:tabs>
          <w:tab w:val="left" w:pos="8749"/>
        </w:tabs>
        <w:spacing w:after="0" w:line="240" w:lineRule="auto"/>
        <w:jc w:val="center"/>
        <w:rPr>
          <w:rFonts w:ascii="Arial" w:eastAsia="Times New Roman" w:hAnsi="Arial" w:cs="Arial"/>
          <w:b/>
          <w:snapToGrid w:val="0"/>
          <w:sz w:val="25"/>
          <w:szCs w:val="25"/>
          <w:lang w:val="es-ES_tradnl" w:eastAsia="es-ES"/>
        </w:rPr>
      </w:pPr>
      <w:r w:rsidRPr="007F2E5F">
        <w:rPr>
          <w:rFonts w:ascii="Arial" w:eastAsia="Times New Roman" w:hAnsi="Arial" w:cs="Arial"/>
          <w:b/>
          <w:snapToGrid w:val="0"/>
          <w:sz w:val="25"/>
          <w:szCs w:val="25"/>
          <w:lang w:val="es-ES_tradnl" w:eastAsia="es-ES"/>
        </w:rPr>
        <w:t>JAIME BUENO ZERTUCHE</w:t>
      </w:r>
    </w:p>
    <w:p w:rsidR="001717C8" w:rsidRPr="007F2E5F" w:rsidRDefault="001717C8" w:rsidP="001717C8">
      <w:pPr>
        <w:tabs>
          <w:tab w:val="left" w:pos="8749"/>
        </w:tabs>
        <w:spacing w:after="0" w:line="240" w:lineRule="auto"/>
        <w:jc w:val="both"/>
        <w:rPr>
          <w:rFonts w:ascii="Arial" w:eastAsia="Times New Roman" w:hAnsi="Arial" w:cs="Arial"/>
          <w:b/>
          <w:snapToGrid w:val="0"/>
          <w:sz w:val="25"/>
          <w:szCs w:val="25"/>
          <w:lang w:val="es-ES_tradnl" w:eastAsia="es-ES"/>
        </w:rPr>
      </w:pPr>
    </w:p>
    <w:p w:rsidR="001717C8" w:rsidRPr="007F2E5F" w:rsidRDefault="001717C8" w:rsidP="001717C8">
      <w:pPr>
        <w:tabs>
          <w:tab w:val="left" w:pos="8749"/>
        </w:tabs>
        <w:spacing w:after="0" w:line="240" w:lineRule="auto"/>
        <w:jc w:val="both"/>
        <w:rPr>
          <w:rFonts w:ascii="Arial" w:eastAsia="Times New Roman" w:hAnsi="Arial" w:cs="Arial"/>
          <w:b/>
          <w:snapToGrid w:val="0"/>
          <w:sz w:val="25"/>
          <w:szCs w:val="25"/>
          <w:lang w:val="es-ES_tradnl" w:eastAsia="es-ES"/>
        </w:rPr>
      </w:pPr>
    </w:p>
    <w:p w:rsidR="001717C8" w:rsidRPr="007F2E5F" w:rsidRDefault="001717C8" w:rsidP="001717C8">
      <w:pPr>
        <w:tabs>
          <w:tab w:val="left" w:pos="8749"/>
        </w:tabs>
        <w:spacing w:after="0" w:line="240" w:lineRule="auto"/>
        <w:jc w:val="both"/>
        <w:rPr>
          <w:rFonts w:ascii="Arial" w:eastAsia="Times New Roman" w:hAnsi="Arial" w:cs="Arial"/>
          <w:b/>
          <w:snapToGrid w:val="0"/>
          <w:sz w:val="25"/>
          <w:szCs w:val="25"/>
          <w:lang w:val="es-ES_tradnl" w:eastAsia="es-ES"/>
        </w:rPr>
      </w:pPr>
    </w:p>
    <w:p w:rsidR="001717C8" w:rsidRPr="007F2E5F" w:rsidRDefault="001717C8" w:rsidP="001717C8">
      <w:pPr>
        <w:tabs>
          <w:tab w:val="left" w:pos="8749"/>
        </w:tabs>
        <w:spacing w:after="0" w:line="240" w:lineRule="auto"/>
        <w:jc w:val="both"/>
        <w:rPr>
          <w:rFonts w:ascii="Arial" w:eastAsia="Times New Roman" w:hAnsi="Arial" w:cs="Arial"/>
          <w:b/>
          <w:snapToGrid w:val="0"/>
          <w:sz w:val="25"/>
          <w:szCs w:val="25"/>
          <w:lang w:val="es-ES_tradnl" w:eastAsia="es-ES"/>
        </w:rPr>
      </w:pPr>
      <w:r w:rsidRPr="007F2E5F">
        <w:rPr>
          <w:rFonts w:ascii="Arial" w:eastAsia="Times New Roman" w:hAnsi="Arial" w:cs="Arial"/>
          <w:b/>
          <w:snapToGrid w:val="0"/>
          <w:sz w:val="25"/>
          <w:szCs w:val="25"/>
          <w:lang w:val="es-ES_tradnl" w:eastAsia="es-ES"/>
        </w:rPr>
        <w:t xml:space="preserve">              DIPUTADO SECRETARIO                                   DIPUTADO SECRETARIO</w:t>
      </w:r>
    </w:p>
    <w:p w:rsidR="001717C8" w:rsidRPr="007F2E5F" w:rsidRDefault="001717C8" w:rsidP="001717C8">
      <w:pPr>
        <w:spacing w:after="0" w:line="240" w:lineRule="auto"/>
        <w:jc w:val="both"/>
        <w:rPr>
          <w:rFonts w:ascii="Arial" w:eastAsia="Times New Roman" w:hAnsi="Arial" w:cs="Arial"/>
          <w:b/>
          <w:snapToGrid w:val="0"/>
          <w:sz w:val="25"/>
          <w:szCs w:val="25"/>
          <w:lang w:val="es-ES_tradnl" w:eastAsia="es-ES"/>
        </w:rPr>
      </w:pPr>
    </w:p>
    <w:p w:rsidR="001717C8" w:rsidRPr="007F2E5F" w:rsidRDefault="001717C8" w:rsidP="001717C8">
      <w:pPr>
        <w:spacing w:after="0" w:line="240" w:lineRule="auto"/>
        <w:jc w:val="both"/>
        <w:rPr>
          <w:rFonts w:ascii="Arial" w:eastAsia="Times New Roman" w:hAnsi="Arial" w:cs="Arial"/>
          <w:b/>
          <w:snapToGrid w:val="0"/>
          <w:sz w:val="25"/>
          <w:szCs w:val="25"/>
          <w:lang w:val="es-ES_tradnl" w:eastAsia="es-ES"/>
        </w:rPr>
      </w:pPr>
    </w:p>
    <w:p w:rsidR="001717C8" w:rsidRPr="007F2E5F" w:rsidRDefault="001717C8" w:rsidP="001717C8">
      <w:pPr>
        <w:spacing w:after="0" w:line="240" w:lineRule="auto"/>
        <w:jc w:val="both"/>
        <w:rPr>
          <w:rFonts w:ascii="Arial" w:eastAsia="Times New Roman" w:hAnsi="Arial" w:cs="Arial"/>
          <w:b/>
          <w:snapToGrid w:val="0"/>
          <w:sz w:val="25"/>
          <w:szCs w:val="25"/>
          <w:lang w:val="es-ES_tradnl" w:eastAsia="es-ES"/>
        </w:rPr>
      </w:pPr>
    </w:p>
    <w:p w:rsidR="001717C8" w:rsidRPr="007F2E5F" w:rsidRDefault="001717C8" w:rsidP="001717C8">
      <w:pPr>
        <w:spacing w:after="0" w:line="240" w:lineRule="auto"/>
        <w:jc w:val="both"/>
        <w:rPr>
          <w:rFonts w:ascii="Arial" w:eastAsia="Times New Roman" w:hAnsi="Arial" w:cs="Arial"/>
          <w:b/>
          <w:snapToGrid w:val="0"/>
          <w:sz w:val="25"/>
          <w:szCs w:val="25"/>
          <w:lang w:val="es-ES_tradnl" w:eastAsia="es-ES"/>
        </w:rPr>
      </w:pPr>
    </w:p>
    <w:p w:rsidR="001717C8" w:rsidRPr="007F2E5F" w:rsidRDefault="001717C8" w:rsidP="001717C8">
      <w:pPr>
        <w:spacing w:after="0" w:line="240" w:lineRule="auto"/>
        <w:jc w:val="both"/>
        <w:rPr>
          <w:rFonts w:ascii="Arial" w:eastAsia="Times New Roman" w:hAnsi="Arial" w:cs="Arial"/>
          <w:b/>
          <w:snapToGrid w:val="0"/>
          <w:sz w:val="25"/>
          <w:szCs w:val="25"/>
          <w:lang w:val="es-ES_tradnl" w:eastAsia="es-ES"/>
        </w:rPr>
      </w:pPr>
    </w:p>
    <w:p w:rsidR="001717C8" w:rsidRPr="007F2E5F" w:rsidRDefault="001717C8" w:rsidP="001717C8">
      <w:pPr>
        <w:spacing w:after="0" w:line="240" w:lineRule="auto"/>
        <w:jc w:val="both"/>
        <w:rPr>
          <w:rFonts w:ascii="Arial" w:hAnsi="Arial" w:cs="Arial"/>
          <w:sz w:val="25"/>
          <w:szCs w:val="25"/>
        </w:rPr>
      </w:pPr>
      <w:r w:rsidRPr="007F2E5F">
        <w:rPr>
          <w:rFonts w:ascii="Arial" w:eastAsia="Times New Roman" w:hAnsi="Arial" w:cs="Arial"/>
          <w:b/>
          <w:snapToGrid w:val="0"/>
          <w:sz w:val="25"/>
          <w:szCs w:val="25"/>
          <w:lang w:val="es-ES_tradnl" w:eastAsia="es-ES"/>
        </w:rPr>
        <w:t>JUAN CARLOS GUERRA LÓPEZ NEGRETE             JESÚS ANDRÉS LOYA CARDONA</w:t>
      </w:r>
    </w:p>
    <w:p w:rsidR="001717C8" w:rsidRPr="007F2E5F" w:rsidRDefault="001717C8" w:rsidP="001717C8">
      <w:pPr>
        <w:rPr>
          <w:rFonts w:ascii="Arial" w:hAnsi="Arial" w:cs="Arial"/>
          <w:sz w:val="25"/>
          <w:szCs w:val="25"/>
        </w:rPr>
      </w:pPr>
    </w:p>
    <w:p w:rsidR="001717C8" w:rsidRPr="007F2E5F" w:rsidRDefault="001717C8" w:rsidP="001717C8">
      <w:pPr>
        <w:rPr>
          <w:rFonts w:ascii="Arial" w:hAnsi="Arial" w:cs="Arial"/>
          <w:sz w:val="26"/>
          <w:szCs w:val="26"/>
        </w:rPr>
      </w:pPr>
    </w:p>
    <w:p w:rsidR="00245157" w:rsidRPr="007F2E5F" w:rsidRDefault="00D57FA7">
      <w:pPr>
        <w:rPr>
          <w:sz w:val="26"/>
          <w:szCs w:val="26"/>
        </w:rPr>
      </w:pPr>
      <w:bookmarkStart w:id="1" w:name="_GoBack"/>
      <w:bookmarkEnd w:id="1"/>
    </w:p>
    <w:sectPr w:rsidR="00245157" w:rsidRPr="007F2E5F" w:rsidSect="00D11513">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A7" w:rsidRDefault="00D57FA7" w:rsidP="000E7B07">
      <w:pPr>
        <w:spacing w:after="0" w:line="240" w:lineRule="auto"/>
      </w:pPr>
      <w:r>
        <w:separator/>
      </w:r>
    </w:p>
  </w:endnote>
  <w:endnote w:type="continuationSeparator" w:id="0">
    <w:p w:rsidR="00D57FA7" w:rsidRDefault="00D57FA7" w:rsidP="000E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A7" w:rsidRDefault="00D57FA7" w:rsidP="000E7B07">
      <w:pPr>
        <w:spacing w:after="0" w:line="240" w:lineRule="auto"/>
      </w:pPr>
      <w:r>
        <w:separator/>
      </w:r>
    </w:p>
  </w:footnote>
  <w:footnote w:type="continuationSeparator" w:id="0">
    <w:p w:rsidR="00D57FA7" w:rsidRDefault="00D57FA7" w:rsidP="000E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E7B07" w:rsidRPr="000E7B07" w:rsidTr="00AB0D2C">
      <w:trPr>
        <w:jc w:val="center"/>
      </w:trPr>
      <w:tc>
        <w:tcPr>
          <w:tcW w:w="1253" w:type="dxa"/>
        </w:tcPr>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tc>
      <w:tc>
        <w:tcPr>
          <w:tcW w:w="8623" w:type="dxa"/>
        </w:tcPr>
        <w:p w:rsidR="000E7B07" w:rsidRPr="000E7B07" w:rsidRDefault="000E7B07" w:rsidP="000E7B07">
          <w:pPr>
            <w:spacing w:after="0" w:line="240" w:lineRule="auto"/>
            <w:jc w:val="center"/>
            <w:rPr>
              <w:rFonts w:ascii="Arial" w:eastAsia="Times New Roman" w:hAnsi="Arial" w:cs="Times New Roman"/>
              <w:b/>
              <w:bCs/>
              <w:sz w:val="24"/>
              <w:szCs w:val="20"/>
              <w:lang w:eastAsia="es-ES"/>
            </w:rPr>
          </w:pPr>
          <w:r w:rsidRPr="000E7B07">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2E05B09B" wp14:editId="2B54F3F7">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0E7B07">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5201368" wp14:editId="6A958453">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B07" w:rsidRPr="000E7B07" w:rsidRDefault="000E7B07" w:rsidP="000E7B0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E7B07">
            <w:rPr>
              <w:rFonts w:ascii="Times New Roman" w:eastAsia="Times New Roman" w:hAnsi="Times New Roman" w:cs="Arial"/>
              <w:bCs/>
              <w:smallCaps/>
              <w:spacing w:val="20"/>
              <w:sz w:val="32"/>
              <w:szCs w:val="32"/>
              <w:lang w:eastAsia="es-ES"/>
            </w:rPr>
            <w:t>Congreso del Estado Independiente,</w:t>
          </w:r>
        </w:p>
        <w:p w:rsidR="000E7B07" w:rsidRPr="000E7B07" w:rsidRDefault="000E7B07" w:rsidP="000E7B0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E7B07">
            <w:rPr>
              <w:rFonts w:ascii="Times New Roman" w:eastAsia="Times New Roman" w:hAnsi="Times New Roman" w:cs="Arial"/>
              <w:bCs/>
              <w:smallCaps/>
              <w:spacing w:val="20"/>
              <w:sz w:val="32"/>
              <w:szCs w:val="32"/>
              <w:lang w:eastAsia="es-ES"/>
            </w:rPr>
            <w:t>Libre y Soberano de Coahuila de Zaragoza</w:t>
          </w:r>
        </w:p>
        <w:p w:rsidR="000E7B07" w:rsidRPr="000E7B07" w:rsidRDefault="000E7B07" w:rsidP="000E7B07">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0E7B07" w:rsidRPr="000E7B07" w:rsidRDefault="000E7B07" w:rsidP="000E7B07">
          <w:pPr>
            <w:spacing w:after="0" w:line="240" w:lineRule="auto"/>
            <w:jc w:val="center"/>
            <w:rPr>
              <w:rFonts w:ascii="Calibri" w:eastAsia="Times New Roman" w:hAnsi="Calibri" w:cs="Arial"/>
              <w:b/>
              <w:sz w:val="16"/>
              <w:szCs w:val="20"/>
              <w:lang w:eastAsia="es-ES"/>
            </w:rPr>
          </w:pPr>
          <w:r w:rsidRPr="000E7B07">
            <w:rPr>
              <w:rFonts w:ascii="Calibri" w:eastAsia="Times New Roman" w:hAnsi="Calibri" w:cs="Arial"/>
              <w:b/>
              <w:sz w:val="16"/>
              <w:szCs w:val="20"/>
              <w:lang w:eastAsia="es-ES"/>
            </w:rPr>
            <w:t>“</w:t>
          </w:r>
          <w:r w:rsidRPr="000E7B07">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0E7B07">
            <w:rPr>
              <w:rFonts w:ascii="Calibri" w:eastAsia="Times New Roman" w:hAnsi="Calibri" w:cs="Arial"/>
              <w:b/>
              <w:sz w:val="16"/>
              <w:szCs w:val="20"/>
              <w:lang w:eastAsia="es-ES"/>
            </w:rPr>
            <w:t>”</w:t>
          </w:r>
        </w:p>
        <w:p w:rsidR="000E7B07" w:rsidRPr="000E7B07" w:rsidRDefault="000E7B07" w:rsidP="000E7B07">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p w:rsidR="000E7B07" w:rsidRPr="000E7B07" w:rsidRDefault="000E7B07" w:rsidP="000E7B07">
          <w:pPr>
            <w:spacing w:after="0" w:line="240" w:lineRule="auto"/>
            <w:jc w:val="center"/>
            <w:rPr>
              <w:rFonts w:ascii="Arial" w:eastAsia="Times New Roman" w:hAnsi="Arial" w:cs="Times New Roman"/>
              <w:b/>
              <w:bCs/>
              <w:sz w:val="12"/>
              <w:szCs w:val="20"/>
              <w:lang w:eastAsia="es-ES"/>
            </w:rPr>
          </w:pPr>
        </w:p>
      </w:tc>
    </w:tr>
  </w:tbl>
  <w:p w:rsidR="000E7B07" w:rsidRDefault="000E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F2B2C"/>
    <w:multiLevelType w:val="hybridMultilevel"/>
    <w:tmpl w:val="0BA03EA0"/>
    <w:lvl w:ilvl="0" w:tplc="D018CF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C8"/>
    <w:rsid w:val="000653EC"/>
    <w:rsid w:val="000E7B07"/>
    <w:rsid w:val="001717C8"/>
    <w:rsid w:val="004562E7"/>
    <w:rsid w:val="007F2E5F"/>
    <w:rsid w:val="008F15D3"/>
    <w:rsid w:val="00B92AC9"/>
    <w:rsid w:val="00D57FA7"/>
    <w:rsid w:val="00FA0B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7CD66-7BF8-436C-A140-248E7212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0B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0BC4"/>
    <w:rPr>
      <w:rFonts w:ascii="Segoe UI" w:hAnsi="Segoe UI" w:cs="Segoe UI"/>
      <w:sz w:val="18"/>
      <w:szCs w:val="18"/>
    </w:rPr>
  </w:style>
  <w:style w:type="paragraph" w:styleId="Encabezado">
    <w:name w:val="header"/>
    <w:basedOn w:val="Normal"/>
    <w:link w:val="EncabezadoCar"/>
    <w:uiPriority w:val="99"/>
    <w:unhideWhenUsed/>
    <w:rsid w:val="000E7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7B07"/>
  </w:style>
  <w:style w:type="paragraph" w:styleId="Piedepgina">
    <w:name w:val="footer"/>
    <w:basedOn w:val="Normal"/>
    <w:link w:val="PiedepginaCar"/>
    <w:uiPriority w:val="99"/>
    <w:unhideWhenUsed/>
    <w:rsid w:val="000E7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2019-06-18T16:11:00Z</cp:lastPrinted>
  <dcterms:created xsi:type="dcterms:W3CDTF">2019-06-20T19:27:00Z</dcterms:created>
  <dcterms:modified xsi:type="dcterms:W3CDTF">2019-06-20T19:27:00Z</dcterms:modified>
</cp:coreProperties>
</file>