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es-ES"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es-ES"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es-ES"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es-ES"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410E29" w:rsidRPr="00410E29" w:rsidRDefault="00410E29" w:rsidP="00410E2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346.- </w:t>
      </w:r>
    </w:p>
    <w:p w:rsidR="00410E29" w:rsidRPr="00410E29" w:rsidRDefault="00410E29" w:rsidP="00410E2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410E29" w:rsidRPr="00410E29" w:rsidRDefault="00410E29" w:rsidP="00410E2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sz w:val="23"/>
          <w:szCs w:val="23"/>
          <w:lang w:eastAsia="es-ES"/>
        </w:rPr>
        <w:t>ARTÍCULO ÚNICO.-</w:t>
      </w:r>
      <w:r w:rsidRPr="00410E29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410E29">
        <w:rPr>
          <w:rFonts w:ascii="Arial" w:eastAsia="Times New Roman" w:hAnsi="Arial" w:cs="Arial"/>
          <w:sz w:val="23"/>
          <w:szCs w:val="23"/>
          <w:lang w:eastAsia="es-ES"/>
        </w:rPr>
        <w:t xml:space="preserve">Se reforma: el segundo párrafo, la fracción II y la fracción V del artículo 188; se adiciona: la fracción VI y la fracción VII, del </w:t>
      </w:r>
      <w:bookmarkStart w:id="0" w:name="_GoBack"/>
      <w:bookmarkEnd w:id="0"/>
      <w:r w:rsidRPr="00410E29">
        <w:rPr>
          <w:rFonts w:ascii="Arial" w:eastAsia="Times New Roman" w:hAnsi="Arial" w:cs="Arial"/>
          <w:sz w:val="23"/>
          <w:szCs w:val="23"/>
          <w:lang w:eastAsia="es-ES"/>
        </w:rPr>
        <w:t>mismo artículo del  Código Penal de Coahuila de Zaragoza, para quedar como sigue: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  <w:r w:rsidRPr="00410E2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Artículo 188 </w:t>
      </w:r>
      <w:r w:rsidRPr="00410E29">
        <w:rPr>
          <w:rFonts w:ascii="Arial Narrow" w:hAnsi="Arial Narrow" w:cs="Arial"/>
          <w:b/>
          <w:sz w:val="23"/>
          <w:szCs w:val="23"/>
        </w:rPr>
        <w:t>…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Se aplicará prisión de cuarenta a sesenta años y multa, al que prive de la vida a una mujer por razón de género. Se considera que existe razón de género cuando concurra cualquiera de las siguientes circunstancias: 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410E2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I.</w:t>
      </w: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…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:rsidR="00410E29" w:rsidRPr="00410E29" w:rsidRDefault="00410E29" w:rsidP="00410E29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410E2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II.</w:t>
      </w: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ab/>
        <w:t>Se le haya infligido por el sujeto activo una o más lesiones o mutilaciones infamantes o degradantes en zonas genitales o en cualquier otra, previa o posteriormente a la privación de la vida o actos de necrofilia.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410E2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III.</w:t>
      </w: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y </w:t>
      </w:r>
      <w:r w:rsidRPr="00410E2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IV.</w:t>
      </w: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…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:rsidR="00410E29" w:rsidRPr="00410E29" w:rsidRDefault="00410E29" w:rsidP="00410E29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  <w:r w:rsidRPr="00410E2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V. </w:t>
      </w:r>
      <w:r w:rsidRPr="00410E2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ab/>
      </w: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>Existan datos que establezcan que hubo amenazas relacionadas con el hecho delictuoso, acoso o lesiones del sujeto activo en contra de la víctima;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410E29" w:rsidRPr="00410E29" w:rsidRDefault="00410E29" w:rsidP="00410E29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  <w:r w:rsidRPr="00410E2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VI.</w:t>
      </w: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ab/>
        <w:t>La víctima haya sido incomunicada, cualquiera que sea el tiempo previo a la privación de la vida;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410E29" w:rsidRPr="00410E29" w:rsidRDefault="00410E29" w:rsidP="00410E2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410E29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VII. </w:t>
      </w:r>
      <w:r w:rsidRPr="00410E29">
        <w:rPr>
          <w:rFonts w:ascii="Arial" w:eastAsia="Times New Roman" w:hAnsi="Arial" w:cs="Arial"/>
          <w:bCs/>
          <w:sz w:val="23"/>
          <w:szCs w:val="23"/>
          <w:lang w:eastAsia="es-ES"/>
        </w:rPr>
        <w:t>El cuerpo sea expuesto, depositado o arrojado en un lugar público.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410E29" w:rsidRPr="00C24486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n-US" w:eastAsia="es-ES"/>
        </w:rPr>
      </w:pPr>
      <w:r w:rsidRPr="00C24486">
        <w:rPr>
          <w:rFonts w:ascii="Arial" w:eastAsia="Times New Roman" w:hAnsi="Arial" w:cs="Arial"/>
          <w:b/>
          <w:sz w:val="23"/>
          <w:szCs w:val="23"/>
          <w:lang w:val="en-US" w:eastAsia="es-ES"/>
        </w:rPr>
        <w:t>…</w:t>
      </w:r>
    </w:p>
    <w:p w:rsidR="00410E29" w:rsidRPr="00C24486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n-US" w:eastAsia="es-ES"/>
        </w:rPr>
      </w:pPr>
    </w:p>
    <w:p w:rsidR="00410E29" w:rsidRPr="00C24486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n-US" w:eastAsia="es-ES"/>
        </w:rPr>
      </w:pPr>
      <w:r w:rsidRPr="00C24486">
        <w:rPr>
          <w:rFonts w:ascii="Arial" w:eastAsia="Times New Roman" w:hAnsi="Arial" w:cs="Arial"/>
          <w:b/>
          <w:sz w:val="23"/>
          <w:szCs w:val="23"/>
          <w:lang w:val="en-US" w:eastAsia="es-ES"/>
        </w:rPr>
        <w:t>…</w:t>
      </w:r>
    </w:p>
    <w:p w:rsidR="00410E29" w:rsidRPr="00C24486" w:rsidRDefault="00410E29" w:rsidP="00410E29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n-US" w:eastAsia="es-ES"/>
        </w:rPr>
      </w:pPr>
    </w:p>
    <w:p w:rsidR="00410E29" w:rsidRPr="00C24486" w:rsidRDefault="00410E29" w:rsidP="00410E29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n-US" w:eastAsia="es-ES"/>
        </w:rPr>
      </w:pPr>
      <w:r w:rsidRPr="00C24486">
        <w:rPr>
          <w:rFonts w:ascii="Arial" w:eastAsia="Times New Roman" w:hAnsi="Arial" w:cs="Arial"/>
          <w:b/>
          <w:sz w:val="23"/>
          <w:szCs w:val="23"/>
          <w:lang w:val="en-US" w:eastAsia="es-ES"/>
        </w:rPr>
        <w:t xml:space="preserve">T R </w:t>
      </w:r>
      <w:proofErr w:type="gramStart"/>
      <w:r w:rsidRPr="00C24486">
        <w:rPr>
          <w:rFonts w:ascii="Arial" w:eastAsia="Times New Roman" w:hAnsi="Arial" w:cs="Arial"/>
          <w:b/>
          <w:sz w:val="23"/>
          <w:szCs w:val="23"/>
          <w:lang w:val="en-US" w:eastAsia="es-ES"/>
        </w:rPr>
        <w:t>A</w:t>
      </w:r>
      <w:proofErr w:type="gramEnd"/>
      <w:r w:rsidRPr="00C24486">
        <w:rPr>
          <w:rFonts w:ascii="Arial" w:eastAsia="Times New Roman" w:hAnsi="Arial" w:cs="Arial"/>
          <w:b/>
          <w:sz w:val="23"/>
          <w:szCs w:val="23"/>
          <w:lang w:val="en-US" w:eastAsia="es-ES"/>
        </w:rPr>
        <w:t xml:space="preserve"> N S I T O R I O</w:t>
      </w:r>
    </w:p>
    <w:p w:rsidR="00410E29" w:rsidRPr="00C24486" w:rsidRDefault="00410E29" w:rsidP="00410E29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n-US" w:eastAsia="es-ES"/>
        </w:rPr>
      </w:pPr>
    </w:p>
    <w:p w:rsid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 w:rsidRPr="00410E29">
        <w:rPr>
          <w:rFonts w:ascii="Arial" w:eastAsia="Times New Roman" w:hAnsi="Arial" w:cs="Arial"/>
          <w:b/>
          <w:sz w:val="23"/>
          <w:szCs w:val="23"/>
          <w:lang w:eastAsia="es-ES"/>
        </w:rPr>
        <w:lastRenderedPageBreak/>
        <w:t>Único.-</w:t>
      </w:r>
      <w:proofErr w:type="gramEnd"/>
      <w:r w:rsidRPr="00410E29">
        <w:rPr>
          <w:rFonts w:ascii="Arial" w:eastAsia="Times New Roman" w:hAnsi="Arial" w:cs="Arial"/>
          <w:sz w:val="23"/>
          <w:szCs w:val="23"/>
          <w:lang w:eastAsia="es-ES"/>
        </w:rPr>
        <w:t xml:space="preserve"> El presente Decreto entrará en vigor al día siguiente de su publicación en el Periódico Oficial del Estado.</w:t>
      </w:r>
    </w:p>
    <w:p w:rsidR="00C24486" w:rsidRPr="00410E29" w:rsidRDefault="00C24486" w:rsidP="00410E2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410E29" w:rsidRPr="00410E29" w:rsidRDefault="00410E29" w:rsidP="00410E2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dos días del mes de septiembre del año dos mil diecinueve.</w:t>
      </w: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410E2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7E0275" w:rsidP="00410E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DIPUTADO SECRETARIO</w:t>
      </w:r>
      <w:r w:rsidR="00410E29" w:rsidRPr="00410E2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     DIPUTADO SECRETARIO</w:t>
      </w: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10E2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JESÚS ANDRÉS LOYA CARDONA                        EDGAR GERARDO SÁNCHEZ GARZA</w:t>
      </w:r>
    </w:p>
    <w:p w:rsidR="00410E29" w:rsidRPr="00410E29" w:rsidRDefault="00410E29" w:rsidP="00410E2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10E29" w:rsidRPr="00410E29" w:rsidRDefault="00410E29" w:rsidP="00410E29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410E29" w:rsidRPr="00410E29" w:rsidRDefault="00410E29" w:rsidP="00410E2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410E29" w:rsidRPr="00410E29" w:rsidRDefault="00410E29" w:rsidP="00410E2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10E29" w:rsidRPr="00410E29" w:rsidRDefault="00410E29" w:rsidP="00410E2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10E29" w:rsidRPr="00410E29" w:rsidRDefault="00410E29" w:rsidP="00410E2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10E29" w:rsidRPr="00410E29" w:rsidRDefault="00410E29" w:rsidP="00410E2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10E29" w:rsidRPr="00410E29" w:rsidRDefault="00410E29" w:rsidP="00410E2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45157" w:rsidRPr="00410E29" w:rsidRDefault="003C406A">
      <w:pPr>
        <w:rPr>
          <w:sz w:val="23"/>
          <w:szCs w:val="23"/>
        </w:rPr>
      </w:pPr>
    </w:p>
    <w:sectPr w:rsidR="00245157" w:rsidRPr="00410E29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6A" w:rsidRDefault="003C406A" w:rsidP="00C24486">
      <w:pPr>
        <w:spacing w:after="0" w:line="240" w:lineRule="auto"/>
      </w:pPr>
      <w:r>
        <w:separator/>
      </w:r>
    </w:p>
  </w:endnote>
  <w:endnote w:type="continuationSeparator" w:id="0">
    <w:p w:rsidR="003C406A" w:rsidRDefault="003C406A" w:rsidP="00C2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6A" w:rsidRDefault="003C406A" w:rsidP="00C24486">
      <w:pPr>
        <w:spacing w:after="0" w:line="240" w:lineRule="auto"/>
      </w:pPr>
      <w:r>
        <w:separator/>
      </w:r>
    </w:p>
  </w:footnote>
  <w:footnote w:type="continuationSeparator" w:id="0">
    <w:p w:rsidR="003C406A" w:rsidRDefault="003C406A" w:rsidP="00C2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24486" w:rsidRPr="00C24486" w:rsidTr="0031540C">
      <w:trPr>
        <w:jc w:val="center"/>
      </w:trPr>
      <w:tc>
        <w:tcPr>
          <w:tcW w:w="1253" w:type="dxa"/>
        </w:tcPr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C2448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70FA1CA" wp14:editId="1DBE9C9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2448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8A67BC" wp14:editId="3CBA5C15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4486" w:rsidRPr="00C24486" w:rsidRDefault="00C24486" w:rsidP="00C2448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2448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24486" w:rsidRPr="00C24486" w:rsidRDefault="00C24486" w:rsidP="00C2448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2448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24486" w:rsidRPr="00C24486" w:rsidRDefault="00C24486" w:rsidP="00C24486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C24486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C24486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C24486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C24486" w:rsidRPr="00C24486" w:rsidRDefault="00C24486" w:rsidP="00C24486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24486" w:rsidRPr="00C24486" w:rsidRDefault="00C24486" w:rsidP="00C2448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24486" w:rsidRDefault="00C244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9"/>
    <w:rsid w:val="000653EC"/>
    <w:rsid w:val="003C406A"/>
    <w:rsid w:val="00410E29"/>
    <w:rsid w:val="004562E7"/>
    <w:rsid w:val="007E0275"/>
    <w:rsid w:val="00A75F88"/>
    <w:rsid w:val="00C24486"/>
    <w:rsid w:val="00E3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F5D9"/>
  <w15:chartTrackingRefBased/>
  <w15:docId w15:val="{799883A2-D374-464F-A494-ABDE93F5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0E2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4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486"/>
  </w:style>
  <w:style w:type="paragraph" w:styleId="Piedepgina">
    <w:name w:val="footer"/>
    <w:basedOn w:val="Normal"/>
    <w:link w:val="PiedepginaCar"/>
    <w:uiPriority w:val="99"/>
    <w:unhideWhenUsed/>
    <w:rsid w:val="00C24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2019-09-04T16:07:00Z</dcterms:created>
  <dcterms:modified xsi:type="dcterms:W3CDTF">2019-09-04T16:07:00Z</dcterms:modified>
</cp:coreProperties>
</file>