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82" w:rsidRPr="004F2D0A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val="es-ES" w:eastAsia="es-ES"/>
        </w:rPr>
      </w:pPr>
    </w:p>
    <w:p w:rsidR="008E7482" w:rsidRPr="004F2D0A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val="es-ES" w:eastAsia="es-ES"/>
        </w:rPr>
      </w:pPr>
    </w:p>
    <w:p w:rsidR="008E7482" w:rsidRPr="004F2D0A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val="es-ES" w:eastAsia="es-ES"/>
        </w:rPr>
      </w:pPr>
    </w:p>
    <w:p w:rsidR="008E7482" w:rsidRPr="004F2D0A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val="es-ES" w:eastAsia="es-ES"/>
        </w:rPr>
      </w:pPr>
    </w:p>
    <w:p w:rsidR="008E7482" w:rsidRPr="001E7F0E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E7F0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E7482" w:rsidRPr="001E7F0E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1E7F0E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1E7F0E" w:rsidRDefault="008E7482" w:rsidP="008E74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E7F0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8E7482" w:rsidRPr="001E7F0E" w:rsidRDefault="008E7482" w:rsidP="008E74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1E7F0E" w:rsidRDefault="008E7482" w:rsidP="008E74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E7F0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356.- </w:t>
      </w:r>
    </w:p>
    <w:p w:rsidR="008E7482" w:rsidRPr="001E7F0E" w:rsidRDefault="008E7482" w:rsidP="008E74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7F0E" w:rsidRPr="001E7F0E" w:rsidRDefault="001E7F0E" w:rsidP="008E748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75CA9" w:rsidRPr="001E7F0E" w:rsidRDefault="00F75CA9" w:rsidP="00F75CA9">
      <w:pPr>
        <w:pStyle w:val="Textosinforma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E7F0E">
        <w:rPr>
          <w:rFonts w:ascii="Arial" w:eastAsia="Times New Roman" w:hAnsi="Arial" w:cs="Arial"/>
          <w:b/>
          <w:sz w:val="24"/>
          <w:szCs w:val="24"/>
          <w:lang w:val="x-none" w:eastAsia="es-ES"/>
        </w:rPr>
        <w:t xml:space="preserve">ARTÍCULO ÚNICO.- </w:t>
      </w:r>
      <w:r w:rsidRPr="001E7F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reforma la fracción segunda del artículo 6 bis y la fracción primera del artículo 6 ter de la Ley </w:t>
      </w:r>
      <w:r w:rsidRPr="001E7F0E">
        <w:rPr>
          <w:rFonts w:ascii="Arial" w:eastAsia="Times New Roman" w:hAnsi="Arial" w:cs="Arial"/>
          <w:sz w:val="24"/>
          <w:szCs w:val="24"/>
          <w:lang w:val="x-none" w:eastAsia="es-ES"/>
        </w:rPr>
        <w:t>del Organismo Público Descentralizado de la Administración Municipal denominado “Dirección de Pen</w:t>
      </w:r>
      <w:bookmarkStart w:id="0" w:name="_GoBack"/>
      <w:bookmarkEnd w:id="0"/>
      <w:r w:rsidRPr="001E7F0E">
        <w:rPr>
          <w:rFonts w:ascii="Arial" w:eastAsia="Times New Roman" w:hAnsi="Arial" w:cs="Arial"/>
          <w:sz w:val="24"/>
          <w:szCs w:val="24"/>
          <w:lang w:val="x-none" w:eastAsia="es-ES"/>
        </w:rPr>
        <w:t>siones y Otros Beneficios Sociales para los Trabajadores al Servicio del Municipio de Saltillo</w:t>
      </w:r>
      <w:r w:rsidRPr="001E7F0E">
        <w:rPr>
          <w:rFonts w:ascii="Arial" w:eastAsia="Times New Roman" w:hAnsi="Arial" w:cs="Arial"/>
          <w:bCs/>
          <w:sz w:val="24"/>
          <w:szCs w:val="24"/>
          <w:lang w:eastAsia="es-ES"/>
        </w:rPr>
        <w:t>, para quedar como sigue:</w:t>
      </w:r>
    </w:p>
    <w:p w:rsidR="00F75CA9" w:rsidRPr="00F75CA9" w:rsidRDefault="00F75CA9" w:rsidP="00F75CA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75CA9" w:rsidRPr="00F75CA9" w:rsidRDefault="00F75CA9" w:rsidP="00F75CA9">
      <w:pPr>
        <w:spacing w:after="0" w:line="240" w:lineRule="auto"/>
        <w:ind w:right="-1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75CA9">
        <w:rPr>
          <w:rFonts w:ascii="Arial" w:hAnsi="Arial" w:cs="Arial"/>
          <w:b/>
          <w:color w:val="000000"/>
          <w:kern w:val="24"/>
          <w:sz w:val="24"/>
          <w:szCs w:val="24"/>
        </w:rPr>
        <w:t>ARTÍCULO 6 BIS.</w:t>
      </w:r>
      <w:r w:rsidRPr="00F75CA9">
        <w:rPr>
          <w:rFonts w:ascii="Arial" w:hAnsi="Arial" w:cs="Arial"/>
          <w:color w:val="000000"/>
          <w:kern w:val="24"/>
          <w:sz w:val="24"/>
          <w:szCs w:val="24"/>
        </w:rPr>
        <w:t xml:space="preserve"> El patrimonio inmobiliario del Organismo</w:t>
      </w:r>
      <w:r w:rsidRPr="00F75CA9">
        <w:rPr>
          <w:rFonts w:ascii="Arial" w:hAnsi="Arial" w:cs="Arial"/>
          <w:b/>
          <w:color w:val="000000"/>
          <w:kern w:val="24"/>
          <w:sz w:val="24"/>
          <w:szCs w:val="24"/>
        </w:rPr>
        <w:t>,</w:t>
      </w:r>
      <w:r w:rsidRPr="00F75CA9">
        <w:rPr>
          <w:rFonts w:ascii="Arial" w:hAnsi="Arial" w:cs="Arial"/>
          <w:color w:val="000000"/>
          <w:kern w:val="24"/>
          <w:sz w:val="24"/>
          <w:szCs w:val="24"/>
        </w:rPr>
        <w:t xml:space="preserve"> será de dos tipos: </w:t>
      </w:r>
    </w:p>
    <w:p w:rsidR="00F75CA9" w:rsidRPr="00F75CA9" w:rsidRDefault="00F75CA9" w:rsidP="00F7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CA9" w:rsidRPr="00F75CA9" w:rsidRDefault="00F75CA9" w:rsidP="00F75CA9">
      <w:pPr>
        <w:spacing w:after="0" w:line="240" w:lineRule="auto"/>
        <w:ind w:right="-1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75CA9">
        <w:rPr>
          <w:rFonts w:ascii="Arial" w:hAnsi="Arial" w:cs="Arial"/>
          <w:b/>
          <w:color w:val="000000"/>
          <w:kern w:val="24"/>
          <w:sz w:val="24"/>
          <w:szCs w:val="24"/>
        </w:rPr>
        <w:t>I.</w:t>
      </w:r>
      <w:r w:rsidRPr="00F75CA9">
        <w:rPr>
          <w:rFonts w:ascii="Arial" w:hAnsi="Arial" w:cs="Arial"/>
          <w:color w:val="000000"/>
          <w:kern w:val="24"/>
          <w:sz w:val="24"/>
          <w:szCs w:val="24"/>
        </w:rPr>
        <w:t xml:space="preserve"> …</w:t>
      </w:r>
    </w:p>
    <w:p w:rsidR="00F75CA9" w:rsidRPr="00F75CA9" w:rsidRDefault="00F75CA9" w:rsidP="00F7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CA9" w:rsidRPr="00F75CA9" w:rsidRDefault="00F75CA9" w:rsidP="00F75CA9">
      <w:pPr>
        <w:spacing w:after="0" w:line="240" w:lineRule="auto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75CA9">
        <w:rPr>
          <w:rFonts w:ascii="Arial" w:hAnsi="Arial" w:cs="Arial"/>
          <w:b/>
          <w:color w:val="000000"/>
          <w:kern w:val="24"/>
          <w:sz w:val="24"/>
          <w:szCs w:val="24"/>
        </w:rPr>
        <w:t>II.</w:t>
      </w:r>
      <w:r w:rsidRPr="00F75CA9">
        <w:rPr>
          <w:rFonts w:ascii="Arial" w:hAnsi="Arial" w:cs="Arial"/>
          <w:color w:val="000000"/>
          <w:kern w:val="24"/>
          <w:sz w:val="24"/>
          <w:szCs w:val="24"/>
        </w:rPr>
        <w:t xml:space="preserve"> El patrimonio inmobiliario general que el Organismo adquiera con fines de reserva e inversión, el cual en ningún momento podrá exceder del 10% del monto total del patrimonio del organismo.</w:t>
      </w:r>
    </w:p>
    <w:p w:rsidR="00F75CA9" w:rsidRPr="00F75CA9" w:rsidRDefault="00F75CA9" w:rsidP="00F75CA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75CA9" w:rsidRPr="00F75CA9" w:rsidRDefault="00F75CA9" w:rsidP="00F75CA9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5CA9">
        <w:rPr>
          <w:rFonts w:ascii="Arial" w:hAnsi="Arial" w:cs="Arial"/>
          <w:b/>
          <w:sz w:val="24"/>
          <w:szCs w:val="24"/>
          <w:lang w:val="es-ES_tradnl"/>
        </w:rPr>
        <w:t>ARTÍCULO 6 TER.</w:t>
      </w:r>
      <w:r w:rsidRPr="00F75CA9">
        <w:rPr>
          <w:rFonts w:ascii="Arial" w:hAnsi="Arial" w:cs="Arial"/>
          <w:sz w:val="24"/>
          <w:szCs w:val="24"/>
          <w:lang w:val="es-ES_tradnl"/>
        </w:rPr>
        <w:t xml:space="preserve"> Respecto del patrimonio inmobiliario del Organismo, quedará prohibido lo siguiente:</w:t>
      </w:r>
    </w:p>
    <w:p w:rsidR="00F75CA9" w:rsidRPr="00F75CA9" w:rsidRDefault="00F75CA9" w:rsidP="00F75CA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75CA9" w:rsidRPr="00F75CA9" w:rsidRDefault="00F75CA9" w:rsidP="00F75CA9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5CA9">
        <w:rPr>
          <w:rFonts w:ascii="Arial" w:hAnsi="Arial" w:cs="Arial"/>
          <w:b/>
          <w:sz w:val="24"/>
          <w:szCs w:val="24"/>
          <w:lang w:val="es-ES_tradnl"/>
        </w:rPr>
        <w:t>I.</w:t>
      </w:r>
      <w:r w:rsidRPr="00F75CA9">
        <w:rPr>
          <w:rFonts w:ascii="Arial" w:hAnsi="Arial" w:cs="Arial"/>
          <w:sz w:val="24"/>
          <w:szCs w:val="24"/>
          <w:lang w:val="es-ES_tradnl"/>
        </w:rPr>
        <w:t xml:space="preserve"> Conceder el uso, goce, disfrute o enajenación de bienes inmuebles propiedad del Organismo, a favor de partidos políticos y de asociaciones religiosas. </w:t>
      </w:r>
    </w:p>
    <w:p w:rsidR="00F75CA9" w:rsidRPr="00F75CA9" w:rsidRDefault="00F75CA9" w:rsidP="00F75CA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F75CA9" w:rsidRPr="00A47D45" w:rsidRDefault="00F75CA9" w:rsidP="00F75CA9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47D45">
        <w:rPr>
          <w:rFonts w:ascii="Arial" w:hAnsi="Arial" w:cs="Arial"/>
          <w:b/>
          <w:sz w:val="24"/>
          <w:szCs w:val="24"/>
          <w:lang w:val="en-US"/>
        </w:rPr>
        <w:t xml:space="preserve">II. </w:t>
      </w:r>
      <w:proofErr w:type="spellStart"/>
      <w:r w:rsidRPr="00A47D45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Pr="00A47D45">
        <w:rPr>
          <w:rFonts w:ascii="Arial" w:hAnsi="Arial" w:cs="Arial"/>
          <w:b/>
          <w:sz w:val="24"/>
          <w:szCs w:val="24"/>
          <w:lang w:val="en-US"/>
        </w:rPr>
        <w:t xml:space="preserve"> III. …</w:t>
      </w:r>
    </w:p>
    <w:p w:rsidR="00F75CA9" w:rsidRPr="00A47D45" w:rsidRDefault="00F75CA9" w:rsidP="00F75CA9">
      <w:pPr>
        <w:spacing w:after="0" w:line="240" w:lineRule="auto"/>
        <w:ind w:right="-1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 w:eastAsia="es-ES_tradnl"/>
        </w:rPr>
      </w:pPr>
    </w:p>
    <w:p w:rsidR="001E7F0E" w:rsidRPr="001E7F0E" w:rsidRDefault="001E7F0E" w:rsidP="00F7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75CA9" w:rsidRPr="001E7F0E" w:rsidRDefault="00F75CA9" w:rsidP="00F7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75CA9">
        <w:rPr>
          <w:rFonts w:ascii="Arial" w:hAnsi="Arial" w:cs="Arial"/>
          <w:b/>
          <w:sz w:val="24"/>
          <w:szCs w:val="24"/>
          <w:lang w:val="en-US"/>
        </w:rPr>
        <w:t xml:space="preserve">T R A N S I T O R I O S </w:t>
      </w:r>
    </w:p>
    <w:p w:rsidR="001E7F0E" w:rsidRPr="001E7F0E" w:rsidRDefault="001E7F0E" w:rsidP="00F7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E7F0E" w:rsidRPr="00F75CA9" w:rsidRDefault="001E7F0E" w:rsidP="00F75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75CA9" w:rsidRPr="00F75CA9" w:rsidRDefault="00F75CA9" w:rsidP="00F75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CA9">
        <w:rPr>
          <w:rFonts w:ascii="Arial" w:hAnsi="Arial" w:cs="Arial"/>
          <w:b/>
          <w:sz w:val="24"/>
          <w:szCs w:val="24"/>
        </w:rPr>
        <w:t>PRIMERO.-</w:t>
      </w:r>
      <w:r w:rsidRPr="00F75CA9">
        <w:rPr>
          <w:rFonts w:ascii="Arial" w:hAnsi="Arial" w:cs="Arial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F75CA9" w:rsidRPr="00F75CA9" w:rsidRDefault="00F75CA9" w:rsidP="00F75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CA9" w:rsidRPr="00F75CA9" w:rsidRDefault="00F75CA9" w:rsidP="00F75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CA9">
        <w:rPr>
          <w:rFonts w:ascii="Arial" w:hAnsi="Arial" w:cs="Arial"/>
          <w:b/>
          <w:sz w:val="24"/>
          <w:szCs w:val="24"/>
        </w:rPr>
        <w:t>SEGUNDO.-</w:t>
      </w:r>
      <w:r w:rsidRPr="00F75CA9">
        <w:rPr>
          <w:rFonts w:ascii="Arial" w:hAnsi="Arial" w:cs="Arial"/>
          <w:sz w:val="24"/>
          <w:szCs w:val="24"/>
        </w:rPr>
        <w:t xml:space="preserve"> Se derogan cualquier disposición contraria al presente Decreto.</w:t>
      </w:r>
    </w:p>
    <w:p w:rsidR="00F75CA9" w:rsidRPr="00F75CA9" w:rsidRDefault="00F75CA9" w:rsidP="00F75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482" w:rsidRPr="001E7F0E" w:rsidRDefault="008E7482" w:rsidP="00F75CA9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7482" w:rsidRPr="007E6D70" w:rsidRDefault="008E7482" w:rsidP="008E748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E6D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 de Zaragoza, a los once</w:t>
      </w:r>
      <w:r w:rsidRPr="007E6D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septiembre del año dos mil diecinueve.</w:t>
      </w: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E6D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E6D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E6D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DIPUTADA SECRETARIA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Pr="007E6D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8E7482" w:rsidRPr="007E6D70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E7482" w:rsidRPr="007E6D70" w:rsidRDefault="008E7482" w:rsidP="008E7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D7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JUAN CARLOS GUERRA LÓPEZ NEGRETE</w:t>
      </w:r>
    </w:p>
    <w:p w:rsidR="008E7482" w:rsidRPr="007E6D70" w:rsidRDefault="008E7482" w:rsidP="008E7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482" w:rsidRPr="004F2D0A" w:rsidRDefault="008E7482" w:rsidP="008E7482">
      <w:pPr>
        <w:spacing w:after="0" w:line="240" w:lineRule="auto"/>
        <w:rPr>
          <w:rFonts w:ascii="Arial" w:eastAsia="Calibri" w:hAnsi="Arial" w:cs="Arial"/>
          <w:sz w:val="27"/>
          <w:szCs w:val="27"/>
        </w:rPr>
      </w:pPr>
    </w:p>
    <w:p w:rsidR="008E7482" w:rsidRPr="004F2D0A" w:rsidRDefault="008E7482" w:rsidP="008E748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ES"/>
        </w:rPr>
      </w:pPr>
    </w:p>
    <w:p w:rsidR="008E7482" w:rsidRPr="004F2D0A" w:rsidRDefault="008E7482" w:rsidP="008E7482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8E7482" w:rsidRPr="004F2D0A" w:rsidRDefault="008E7482" w:rsidP="008E7482">
      <w:pPr>
        <w:rPr>
          <w:sz w:val="27"/>
          <w:szCs w:val="27"/>
        </w:rPr>
      </w:pPr>
    </w:p>
    <w:p w:rsidR="008E7482" w:rsidRPr="004F2D0A" w:rsidRDefault="008E7482" w:rsidP="008E7482">
      <w:pPr>
        <w:rPr>
          <w:sz w:val="27"/>
          <w:szCs w:val="27"/>
        </w:rPr>
      </w:pPr>
    </w:p>
    <w:p w:rsidR="008E7482" w:rsidRPr="004F2D0A" w:rsidRDefault="008E7482" w:rsidP="008E7482">
      <w:pPr>
        <w:rPr>
          <w:sz w:val="27"/>
          <w:szCs w:val="27"/>
        </w:rPr>
      </w:pPr>
    </w:p>
    <w:p w:rsidR="008E7482" w:rsidRDefault="008E7482" w:rsidP="008E7482"/>
    <w:p w:rsidR="00245157" w:rsidRDefault="00EA01FF"/>
    <w:sectPr w:rsidR="00245157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FF" w:rsidRDefault="00EA01FF" w:rsidP="00A47D45">
      <w:pPr>
        <w:spacing w:after="0" w:line="240" w:lineRule="auto"/>
      </w:pPr>
      <w:r>
        <w:separator/>
      </w:r>
    </w:p>
  </w:endnote>
  <w:endnote w:type="continuationSeparator" w:id="0">
    <w:p w:rsidR="00EA01FF" w:rsidRDefault="00EA01FF" w:rsidP="00A4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FF" w:rsidRDefault="00EA01FF" w:rsidP="00A47D45">
      <w:pPr>
        <w:spacing w:after="0" w:line="240" w:lineRule="auto"/>
      </w:pPr>
      <w:r>
        <w:separator/>
      </w:r>
    </w:p>
  </w:footnote>
  <w:footnote w:type="continuationSeparator" w:id="0">
    <w:p w:rsidR="00EA01FF" w:rsidRDefault="00EA01FF" w:rsidP="00A4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47D45" w:rsidRPr="00A47D45" w:rsidTr="008611F3">
      <w:trPr>
        <w:jc w:val="center"/>
      </w:trPr>
      <w:tc>
        <w:tcPr>
          <w:tcW w:w="1253" w:type="dxa"/>
        </w:tcPr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A47D4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C480694" wp14:editId="1231131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47D4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FB53F99" wp14:editId="6755DB4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7D45" w:rsidRPr="00A47D45" w:rsidRDefault="00A47D45" w:rsidP="00A47D4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47D4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47D45" w:rsidRPr="00A47D45" w:rsidRDefault="00A47D45" w:rsidP="00A47D4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47D4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47D45" w:rsidRPr="00A47D45" w:rsidRDefault="00A47D45" w:rsidP="00A47D45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A47D45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A47D45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A47D45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A47D45" w:rsidRPr="00A47D45" w:rsidRDefault="00A47D45" w:rsidP="00A47D45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47D45" w:rsidRPr="00A47D45" w:rsidRDefault="00A47D45" w:rsidP="00A47D4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47D45" w:rsidRDefault="00A47D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82"/>
    <w:rsid w:val="000653EC"/>
    <w:rsid w:val="001E7F0E"/>
    <w:rsid w:val="00416C11"/>
    <w:rsid w:val="004562E7"/>
    <w:rsid w:val="00744A60"/>
    <w:rsid w:val="007B2F10"/>
    <w:rsid w:val="008E7482"/>
    <w:rsid w:val="00A47D45"/>
    <w:rsid w:val="00EA01FF"/>
    <w:rsid w:val="00ED09FB"/>
    <w:rsid w:val="00F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94718-60A7-4F1E-87DC-C44220E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F75C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5CA9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47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D45"/>
  </w:style>
  <w:style w:type="paragraph" w:styleId="Piedepgina">
    <w:name w:val="footer"/>
    <w:basedOn w:val="Normal"/>
    <w:link w:val="PiedepginaCar"/>
    <w:uiPriority w:val="99"/>
    <w:unhideWhenUsed/>
    <w:rsid w:val="00A47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2019-09-13T17:22:00Z</dcterms:created>
  <dcterms:modified xsi:type="dcterms:W3CDTF">2019-09-13T17:22:00Z</dcterms:modified>
</cp:coreProperties>
</file>