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16187C" w:rsidRPr="00040318" w:rsidRDefault="0016187C" w:rsidP="0016187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Default="0016187C" w:rsidP="0016187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>
        <w:rPr>
          <w:rFonts w:cs="Arial"/>
          <w:b/>
          <w:snapToGrid w:val="0"/>
          <w:sz w:val="24"/>
          <w:szCs w:val="24"/>
          <w:lang w:val="es-ES_tradnl"/>
        </w:rPr>
        <w:t>NÚMERO 368</w:t>
      </w:r>
      <w:r w:rsidRPr="00040318">
        <w:rPr>
          <w:rFonts w:cs="Arial"/>
          <w:b/>
          <w:snapToGrid w:val="0"/>
          <w:sz w:val="24"/>
          <w:szCs w:val="24"/>
          <w:lang w:val="es-ES_tradnl"/>
        </w:rPr>
        <w:t xml:space="preserve">.- </w:t>
      </w:r>
    </w:p>
    <w:p w:rsidR="0016187C" w:rsidRDefault="0016187C" w:rsidP="0016187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5E177E" w:rsidRPr="00040318" w:rsidRDefault="005E177E" w:rsidP="0016187C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5E177E" w:rsidRPr="00463637" w:rsidRDefault="005E177E" w:rsidP="005E177E">
      <w:pPr>
        <w:spacing w:after="160" w:line="360" w:lineRule="auto"/>
        <w:rPr>
          <w:rFonts w:eastAsia="Calibri" w:cs="Arial"/>
          <w:sz w:val="24"/>
          <w:szCs w:val="24"/>
          <w:lang w:eastAsia="en-US"/>
        </w:rPr>
      </w:pPr>
      <w:r w:rsidRPr="00463637">
        <w:rPr>
          <w:rFonts w:eastAsia="Calibri" w:cs="Arial"/>
          <w:b/>
          <w:bCs/>
          <w:sz w:val="24"/>
          <w:szCs w:val="24"/>
          <w:lang w:eastAsia="en-US"/>
        </w:rPr>
        <w:t>ARTÍCULO PRIMERO</w:t>
      </w:r>
      <w:r w:rsidRPr="00463637">
        <w:rPr>
          <w:rFonts w:eastAsia="Calibri" w:cs="Arial"/>
          <w:b/>
          <w:sz w:val="24"/>
          <w:szCs w:val="24"/>
          <w:lang w:eastAsia="en-US"/>
        </w:rPr>
        <w:t xml:space="preserve">. - </w:t>
      </w:r>
      <w:r w:rsidRPr="00463637">
        <w:rPr>
          <w:rFonts w:eastAsia="Calibri" w:cs="Arial"/>
          <w:sz w:val="24"/>
          <w:szCs w:val="24"/>
          <w:lang w:eastAsia="en-US"/>
        </w:rPr>
        <w:t>Se adicionan los párrafos vigésimo séptimo y vigésimo octavo al artículo 7º de la Ley de Víctimas para el Estado de Coahuila de Zaragoza, para quedar como sigue:</w:t>
      </w:r>
    </w:p>
    <w:p w:rsidR="005E177E" w:rsidRPr="00463637" w:rsidRDefault="005E177E" w:rsidP="005E177E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5E177E" w:rsidRPr="00463637" w:rsidRDefault="005E177E" w:rsidP="005E177E">
      <w:pPr>
        <w:spacing w:after="160" w:line="276" w:lineRule="auto"/>
        <w:jc w:val="left"/>
        <w:rPr>
          <w:rFonts w:eastAsia="Calibri" w:cs="Arial"/>
          <w:sz w:val="24"/>
          <w:szCs w:val="24"/>
          <w:lang w:eastAsia="es-MX"/>
        </w:rPr>
      </w:pPr>
      <w:r w:rsidRPr="00463637">
        <w:rPr>
          <w:rFonts w:eastAsia="Calibri" w:cs="Arial"/>
          <w:b/>
          <w:sz w:val="24"/>
          <w:szCs w:val="24"/>
          <w:lang w:eastAsia="es-MX"/>
        </w:rPr>
        <w:t>Artículo 7.</w:t>
      </w:r>
      <w:r w:rsidRPr="00463637">
        <w:rPr>
          <w:rFonts w:eastAsia="Calibri" w:cs="Arial"/>
          <w:sz w:val="24"/>
          <w:szCs w:val="24"/>
          <w:lang w:eastAsia="es-MX"/>
        </w:rPr>
        <w:t xml:space="preserve">  ... </w:t>
      </w:r>
    </w:p>
    <w:p w:rsid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 xml:space="preserve">...   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lastRenderedPageBreak/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  <w:r w:rsidRPr="005E177E">
        <w:rPr>
          <w:rFonts w:eastAsia="Calibri" w:cs="Arial"/>
          <w:b/>
          <w:sz w:val="24"/>
          <w:szCs w:val="24"/>
          <w:lang w:eastAsia="es-MX"/>
        </w:rPr>
        <w:t>…</w:t>
      </w:r>
    </w:p>
    <w:p w:rsidR="005E177E" w:rsidRPr="005E177E" w:rsidRDefault="005E177E" w:rsidP="005E177E">
      <w:pPr>
        <w:spacing w:after="160" w:line="276" w:lineRule="auto"/>
        <w:jc w:val="left"/>
        <w:rPr>
          <w:rFonts w:eastAsia="Calibri" w:cs="Arial"/>
          <w:b/>
          <w:sz w:val="24"/>
          <w:szCs w:val="24"/>
          <w:lang w:eastAsia="es-MX"/>
        </w:rPr>
      </w:pPr>
    </w:p>
    <w:p w:rsidR="005E177E" w:rsidRPr="00463637" w:rsidRDefault="005E177E" w:rsidP="005E177E">
      <w:pPr>
        <w:spacing w:after="160" w:line="360" w:lineRule="auto"/>
        <w:rPr>
          <w:rFonts w:eastAsia="Calibri" w:cs="Arial"/>
          <w:sz w:val="24"/>
          <w:szCs w:val="24"/>
          <w:lang w:eastAsia="en-US"/>
        </w:rPr>
      </w:pPr>
      <w:r w:rsidRPr="00463637">
        <w:rPr>
          <w:rFonts w:eastAsia="Calibri" w:cs="Arial"/>
          <w:b/>
          <w:sz w:val="24"/>
          <w:szCs w:val="24"/>
          <w:lang w:eastAsia="en-US"/>
        </w:rPr>
        <w:t>Interés superior de la niñez.-</w:t>
      </w:r>
      <w:r w:rsidRPr="00463637">
        <w:rPr>
          <w:rFonts w:eastAsia="Calibri" w:cs="Arial"/>
          <w:sz w:val="24"/>
          <w:szCs w:val="24"/>
          <w:lang w:eastAsia="en-US"/>
        </w:rPr>
        <w:t xml:space="preserve"> El interés superior de la niñez deberá ser considerado de manera primordial en la toma de decisiones sobre una cuestión debatida que involucre niñas, niños y adolescentes. Cuando se presenten diferentes interpretaciones, se elegirá la que satisfaga de manera más efectiva este principio rector. </w:t>
      </w:r>
    </w:p>
    <w:p w:rsidR="005E177E" w:rsidRPr="00463637" w:rsidRDefault="005E177E" w:rsidP="005E177E">
      <w:pPr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5E177E" w:rsidRPr="00463637" w:rsidRDefault="005E177E" w:rsidP="005E177E">
      <w:pPr>
        <w:spacing w:after="160" w:line="360" w:lineRule="auto"/>
        <w:rPr>
          <w:rFonts w:eastAsia="Calibri" w:cs="Arial"/>
          <w:sz w:val="24"/>
          <w:szCs w:val="24"/>
          <w:lang w:eastAsia="es-MX"/>
        </w:rPr>
      </w:pPr>
      <w:r w:rsidRPr="00463637">
        <w:rPr>
          <w:rFonts w:eastAsia="Calibri" w:cs="Arial"/>
          <w:sz w:val="24"/>
          <w:szCs w:val="24"/>
          <w:lang w:eastAsia="en-US"/>
        </w:rPr>
        <w:t>Cuando se tome una decisión que afecte a niñas, niños o adolescentes, en lo individual o colectivo, se deberán evaluar y ponderar las posibles repercusiones a fin de salvaguardar su interés superior y sus garantías procesales.</w:t>
      </w:r>
    </w:p>
    <w:p w:rsidR="005E177E" w:rsidRPr="00463637" w:rsidRDefault="005E177E" w:rsidP="005E177E">
      <w:pPr>
        <w:spacing w:after="160" w:line="276" w:lineRule="auto"/>
        <w:rPr>
          <w:rFonts w:eastAsia="Calibri" w:cs="Arial"/>
          <w:sz w:val="24"/>
          <w:szCs w:val="24"/>
          <w:lang w:eastAsia="en-US"/>
        </w:rPr>
      </w:pPr>
    </w:p>
    <w:p w:rsidR="005E177E" w:rsidRPr="00463637" w:rsidRDefault="005E177E" w:rsidP="005E177E">
      <w:pPr>
        <w:spacing w:after="160" w:line="276" w:lineRule="auto"/>
        <w:jc w:val="center"/>
        <w:rPr>
          <w:rFonts w:eastAsia="Calibri" w:cs="Arial"/>
          <w:b/>
          <w:sz w:val="24"/>
          <w:szCs w:val="24"/>
          <w:lang w:val="en-US" w:eastAsia="es-MX"/>
        </w:rPr>
      </w:pPr>
      <w:r w:rsidRPr="00463637">
        <w:rPr>
          <w:rFonts w:eastAsia="Calibri" w:cs="Arial"/>
          <w:b/>
          <w:sz w:val="24"/>
          <w:szCs w:val="24"/>
          <w:lang w:val="en-US" w:eastAsia="es-MX"/>
        </w:rPr>
        <w:t xml:space="preserve">T R A N S I T O R I O </w:t>
      </w:r>
    </w:p>
    <w:p w:rsidR="005E177E" w:rsidRDefault="005E177E" w:rsidP="005E177E">
      <w:pPr>
        <w:jc w:val="left"/>
        <w:rPr>
          <w:rFonts w:ascii="Calibri" w:eastAsia="Calibri" w:hAnsi="Calibri"/>
          <w:sz w:val="22"/>
          <w:szCs w:val="22"/>
          <w:lang w:val="en-US" w:eastAsia="es-MX"/>
        </w:rPr>
      </w:pPr>
    </w:p>
    <w:p w:rsidR="005E177E" w:rsidRPr="00463637" w:rsidRDefault="005E177E" w:rsidP="005E177E">
      <w:pPr>
        <w:jc w:val="left"/>
        <w:rPr>
          <w:rFonts w:ascii="Calibri" w:eastAsia="Calibri" w:hAnsi="Calibri"/>
          <w:sz w:val="22"/>
          <w:szCs w:val="22"/>
          <w:lang w:val="en-US" w:eastAsia="es-MX"/>
        </w:rPr>
      </w:pPr>
    </w:p>
    <w:p w:rsidR="005E177E" w:rsidRPr="00463637" w:rsidRDefault="005E177E" w:rsidP="005E177E">
      <w:pPr>
        <w:spacing w:after="160" w:line="360" w:lineRule="auto"/>
        <w:jc w:val="left"/>
        <w:rPr>
          <w:rFonts w:eastAsia="Calibri" w:cs="Arial"/>
          <w:sz w:val="24"/>
          <w:szCs w:val="24"/>
          <w:lang w:eastAsia="es-MX"/>
        </w:rPr>
      </w:pPr>
      <w:r w:rsidRPr="00463637">
        <w:rPr>
          <w:rFonts w:eastAsia="Calibri" w:cs="Arial"/>
          <w:b/>
          <w:sz w:val="24"/>
          <w:szCs w:val="24"/>
          <w:lang w:eastAsia="es-MX"/>
        </w:rPr>
        <w:t xml:space="preserve">ARTÍCULO UNICO.- </w:t>
      </w:r>
      <w:r w:rsidRPr="00463637">
        <w:rPr>
          <w:rFonts w:eastAsia="Calibri" w:cs="Arial"/>
          <w:sz w:val="24"/>
          <w:szCs w:val="24"/>
          <w:lang w:eastAsia="es-MX"/>
        </w:rPr>
        <w:t>El presente Decreto entrará en vigor al día siguiente de su publicación en el Periódico Oficial del Gobierno del Estado.</w:t>
      </w:r>
    </w:p>
    <w:p w:rsidR="005E177E" w:rsidRPr="00463637" w:rsidRDefault="005E177E" w:rsidP="005E177E">
      <w:pPr>
        <w:spacing w:line="360" w:lineRule="auto"/>
        <w:rPr>
          <w:rFonts w:eastAsia="Calibri" w:cs="Arial"/>
          <w:sz w:val="24"/>
          <w:szCs w:val="24"/>
        </w:rPr>
      </w:pPr>
    </w:p>
    <w:p w:rsidR="0016187C" w:rsidRPr="00040318" w:rsidRDefault="0016187C" w:rsidP="0016187C">
      <w:pPr>
        <w:rPr>
          <w:rFonts w:eastAsia="Calibri" w:cs="Arial"/>
          <w:b/>
          <w:sz w:val="24"/>
          <w:szCs w:val="24"/>
          <w:lang w:eastAsia="en-US"/>
        </w:rPr>
      </w:pPr>
    </w:p>
    <w:p w:rsidR="0016187C" w:rsidRPr="00040318" w:rsidRDefault="0016187C" w:rsidP="0016187C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>DADO en la Ciudad de Saltillo,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Coahuila de Zaragoza, a los dieciséis</w:t>
      </w:r>
      <w:r w:rsidRPr="00040318">
        <w:rPr>
          <w:rFonts w:cs="Arial"/>
          <w:b/>
          <w:snapToGrid w:val="0"/>
          <w:sz w:val="24"/>
          <w:szCs w:val="24"/>
          <w:lang w:val="es-ES_tradnl"/>
        </w:rPr>
        <w:t xml:space="preserve"> días del mes de octubre del año dos mil diecinueve.</w:t>
      </w:r>
    </w:p>
    <w:p w:rsidR="0016187C" w:rsidRPr="00040318" w:rsidRDefault="0016187C" w:rsidP="0016187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16187C" w:rsidRPr="00040318" w:rsidRDefault="0016187C" w:rsidP="0016187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Default="0016187C" w:rsidP="0016187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16187C" w:rsidRPr="00040318" w:rsidRDefault="0016187C" w:rsidP="0016187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 xml:space="preserve">             DIPUTADO SECRETARIO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  </w:t>
      </w:r>
      <w:r w:rsidRPr="00040318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16187C" w:rsidRPr="00040318" w:rsidRDefault="0016187C" w:rsidP="0016187C">
      <w:pPr>
        <w:rPr>
          <w:rFonts w:eastAsiaTheme="minorHAnsi" w:cs="Arial"/>
          <w:sz w:val="24"/>
          <w:szCs w:val="24"/>
          <w:lang w:eastAsia="en-US"/>
        </w:rPr>
      </w:pPr>
      <w:r w:rsidRPr="00040318">
        <w:rPr>
          <w:rFonts w:cs="Arial"/>
          <w:b/>
          <w:snapToGrid w:val="0"/>
          <w:sz w:val="24"/>
          <w:szCs w:val="24"/>
          <w:lang w:val="es-ES_tradnl"/>
        </w:rPr>
        <w:t xml:space="preserve">      JESÚS ANDRÉS LOYA CARDONA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</w:t>
      </w:r>
      <w:r w:rsidRPr="00040318">
        <w:rPr>
          <w:rFonts w:cs="Arial"/>
          <w:b/>
          <w:snapToGrid w:val="0"/>
          <w:sz w:val="24"/>
          <w:szCs w:val="24"/>
          <w:lang w:val="es-ES_tradnl"/>
        </w:rPr>
        <w:t xml:space="preserve"> EDGAR GERARDO SÁNCHEZ GARZA</w:t>
      </w:r>
    </w:p>
    <w:p w:rsidR="0016187C" w:rsidRPr="00040318" w:rsidRDefault="0016187C" w:rsidP="0016187C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16187C" w:rsidRPr="00040318" w:rsidRDefault="0016187C" w:rsidP="0016187C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16187C" w:rsidRPr="00040318" w:rsidRDefault="0016187C" w:rsidP="0016187C">
      <w:pPr>
        <w:rPr>
          <w:sz w:val="24"/>
          <w:szCs w:val="24"/>
        </w:rPr>
      </w:pPr>
    </w:p>
    <w:p w:rsidR="0016187C" w:rsidRPr="00040318" w:rsidRDefault="0016187C" w:rsidP="0016187C">
      <w:pPr>
        <w:rPr>
          <w:sz w:val="24"/>
          <w:szCs w:val="24"/>
        </w:rPr>
      </w:pPr>
    </w:p>
    <w:p w:rsidR="0016187C" w:rsidRPr="00040318" w:rsidRDefault="0016187C" w:rsidP="0016187C">
      <w:pPr>
        <w:rPr>
          <w:sz w:val="24"/>
          <w:szCs w:val="24"/>
        </w:rPr>
      </w:pPr>
    </w:p>
    <w:p w:rsidR="0016187C" w:rsidRPr="00040318" w:rsidRDefault="0016187C" w:rsidP="0016187C">
      <w:pPr>
        <w:rPr>
          <w:sz w:val="24"/>
          <w:szCs w:val="24"/>
        </w:rPr>
      </w:pPr>
    </w:p>
    <w:p w:rsidR="0016187C" w:rsidRPr="00040318" w:rsidRDefault="0016187C" w:rsidP="0016187C">
      <w:pPr>
        <w:rPr>
          <w:sz w:val="24"/>
          <w:szCs w:val="24"/>
        </w:rPr>
      </w:pPr>
    </w:p>
    <w:p w:rsidR="0016187C" w:rsidRPr="00040318" w:rsidRDefault="0016187C" w:rsidP="0016187C">
      <w:pPr>
        <w:rPr>
          <w:sz w:val="24"/>
          <w:szCs w:val="24"/>
        </w:rPr>
      </w:pPr>
    </w:p>
    <w:p w:rsidR="0016187C" w:rsidRPr="00040318" w:rsidRDefault="0016187C" w:rsidP="0016187C">
      <w:pPr>
        <w:rPr>
          <w:sz w:val="24"/>
          <w:szCs w:val="24"/>
        </w:rPr>
      </w:pPr>
    </w:p>
    <w:p w:rsidR="0016187C" w:rsidRPr="00040318" w:rsidRDefault="0016187C" w:rsidP="0016187C">
      <w:pPr>
        <w:rPr>
          <w:sz w:val="24"/>
          <w:szCs w:val="24"/>
        </w:rPr>
      </w:pPr>
      <w:bookmarkStart w:id="0" w:name="_GoBack"/>
      <w:bookmarkEnd w:id="0"/>
    </w:p>
    <w:p w:rsidR="0016187C" w:rsidRPr="00040318" w:rsidRDefault="0016187C" w:rsidP="0016187C">
      <w:pPr>
        <w:rPr>
          <w:sz w:val="24"/>
          <w:szCs w:val="24"/>
        </w:rPr>
      </w:pPr>
    </w:p>
    <w:p w:rsidR="0016187C" w:rsidRPr="00040318" w:rsidRDefault="0016187C" w:rsidP="0016187C">
      <w:pPr>
        <w:rPr>
          <w:sz w:val="24"/>
          <w:szCs w:val="24"/>
        </w:rPr>
      </w:pPr>
    </w:p>
    <w:p w:rsidR="0016187C" w:rsidRDefault="0016187C" w:rsidP="0016187C"/>
    <w:p w:rsidR="00245157" w:rsidRDefault="00384791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91" w:rsidRDefault="00384791" w:rsidP="00A86B7F">
      <w:r>
        <w:separator/>
      </w:r>
    </w:p>
  </w:endnote>
  <w:endnote w:type="continuationSeparator" w:id="0">
    <w:p w:rsidR="00384791" w:rsidRDefault="00384791" w:rsidP="00A8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91" w:rsidRDefault="00384791" w:rsidP="00A86B7F">
      <w:r>
        <w:separator/>
      </w:r>
    </w:p>
  </w:footnote>
  <w:footnote w:type="continuationSeparator" w:id="0">
    <w:p w:rsidR="00384791" w:rsidRDefault="00384791" w:rsidP="00A8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86B7F" w:rsidRPr="00A86B7F" w:rsidTr="006D7BEF">
      <w:trPr>
        <w:jc w:val="center"/>
      </w:trPr>
      <w:tc>
        <w:tcPr>
          <w:tcW w:w="1253" w:type="dxa"/>
        </w:tcPr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86B7F" w:rsidRPr="00A86B7F" w:rsidRDefault="00A86B7F" w:rsidP="00A86B7F">
          <w:pPr>
            <w:jc w:val="center"/>
            <w:rPr>
              <w:b/>
              <w:bCs/>
              <w:sz w:val="24"/>
            </w:rPr>
          </w:pPr>
          <w:r w:rsidRPr="00A86B7F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DEE7BDE" wp14:editId="1112A5EE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6B7F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3744A5E" wp14:editId="6F55C6B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86B7F" w:rsidRPr="00A86B7F" w:rsidRDefault="00A86B7F" w:rsidP="00A86B7F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86B7F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86B7F" w:rsidRPr="00A86B7F" w:rsidRDefault="00A86B7F" w:rsidP="00A86B7F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A86B7F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86B7F" w:rsidRPr="00A86B7F" w:rsidRDefault="00A86B7F" w:rsidP="00A86B7F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86B7F" w:rsidRPr="00A86B7F" w:rsidRDefault="00A86B7F" w:rsidP="00A86B7F">
          <w:pPr>
            <w:jc w:val="center"/>
            <w:rPr>
              <w:rFonts w:ascii="Arial Narrow" w:hAnsi="Arial Narrow" w:cs="Arial"/>
              <w:sz w:val="18"/>
            </w:rPr>
          </w:pPr>
          <w:r w:rsidRPr="00A86B7F">
            <w:rPr>
              <w:rFonts w:ascii="Arial Narrow" w:hAnsi="Arial Narrow" w:cs="Arial"/>
              <w:sz w:val="18"/>
            </w:rPr>
            <w:t>“</w:t>
          </w:r>
          <w:r w:rsidRPr="00A86B7F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A86B7F">
            <w:rPr>
              <w:rFonts w:ascii="Arial Narrow" w:hAnsi="Arial Narrow" w:cs="Arial"/>
              <w:sz w:val="18"/>
            </w:rPr>
            <w:t>”</w:t>
          </w:r>
        </w:p>
        <w:p w:rsidR="00A86B7F" w:rsidRPr="00A86B7F" w:rsidRDefault="00A86B7F" w:rsidP="00A86B7F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  <w:p w:rsidR="00A86B7F" w:rsidRPr="00A86B7F" w:rsidRDefault="00A86B7F" w:rsidP="00A86B7F">
          <w:pPr>
            <w:jc w:val="center"/>
            <w:rPr>
              <w:b/>
              <w:bCs/>
              <w:sz w:val="12"/>
            </w:rPr>
          </w:pPr>
        </w:p>
      </w:tc>
    </w:tr>
  </w:tbl>
  <w:p w:rsidR="00A86B7F" w:rsidRDefault="00A86B7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7C"/>
    <w:rsid w:val="000653EC"/>
    <w:rsid w:val="0016187C"/>
    <w:rsid w:val="00384791"/>
    <w:rsid w:val="004562E7"/>
    <w:rsid w:val="005E177E"/>
    <w:rsid w:val="006B629F"/>
    <w:rsid w:val="00A86B7F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3F86D-7A1B-4705-9F5A-E81B41EB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7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B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B7F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6B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B7F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2019-10-18T19:10:00Z</dcterms:created>
  <dcterms:modified xsi:type="dcterms:W3CDTF">2019-10-18T19:10:00Z</dcterms:modified>
</cp:coreProperties>
</file>