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  <w:r w:rsidRPr="00B220B3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B220B3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C4780B" w:rsidRPr="00B220B3" w:rsidRDefault="00C4780B" w:rsidP="00C4780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B220B3">
        <w:rPr>
          <w:rFonts w:cs="Arial"/>
          <w:b/>
          <w:snapToGrid w:val="0"/>
          <w:sz w:val="26"/>
          <w:szCs w:val="26"/>
          <w:lang w:val="es-ES_tradnl"/>
        </w:rPr>
        <w:t xml:space="preserve">NÚMERO 397.- </w:t>
      </w:r>
    </w:p>
    <w:p w:rsidR="00C4780B" w:rsidRPr="00B220B3" w:rsidRDefault="00C4780B" w:rsidP="00C4780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B220B3" w:rsidRPr="00B220B3" w:rsidRDefault="00B220B3" w:rsidP="00C4780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B220B3" w:rsidRPr="00B220B3" w:rsidRDefault="00B220B3" w:rsidP="00B220B3">
      <w:pPr>
        <w:spacing w:after="160" w:line="360" w:lineRule="auto"/>
        <w:ind w:right="-93"/>
        <w:rPr>
          <w:rFonts w:eastAsiaTheme="minorHAnsi" w:cs="Arial"/>
          <w:b/>
          <w:sz w:val="26"/>
          <w:szCs w:val="26"/>
          <w:lang w:eastAsia="en-US"/>
        </w:rPr>
      </w:pPr>
      <w:r w:rsidRPr="00B220B3">
        <w:rPr>
          <w:rFonts w:eastAsia="Arial" w:cs="Arial"/>
          <w:b/>
          <w:sz w:val="26"/>
          <w:szCs w:val="26"/>
          <w:lang w:eastAsia="es-MX"/>
        </w:rPr>
        <w:t>ARTÍCULO ÚNICO.-</w:t>
      </w:r>
      <w:r w:rsidRPr="00B220B3">
        <w:rPr>
          <w:rFonts w:eastAsia="Arial" w:cs="Arial"/>
          <w:sz w:val="26"/>
          <w:szCs w:val="26"/>
          <w:lang w:eastAsia="es-MX"/>
        </w:rPr>
        <w:t xml:space="preserve"> </w:t>
      </w:r>
      <w:r w:rsidRPr="00B220B3">
        <w:rPr>
          <w:rFonts w:eastAsiaTheme="minorHAnsi" w:cs="Arial"/>
          <w:sz w:val="26"/>
          <w:szCs w:val="26"/>
          <w:lang w:eastAsia="en-US"/>
        </w:rPr>
        <w:t xml:space="preserve">Se reforma la fracción XIII del Artículo 5 de la </w:t>
      </w:r>
      <w:bookmarkStart w:id="0" w:name="_GoBack"/>
      <w:r w:rsidRPr="00B220B3">
        <w:rPr>
          <w:rFonts w:eastAsiaTheme="minorHAnsi" w:cs="Arial"/>
          <w:sz w:val="26"/>
          <w:szCs w:val="26"/>
          <w:lang w:eastAsia="en-US"/>
        </w:rPr>
        <w:t>Ley Orgánica del Tribunal de Justicia Administrativa</w:t>
      </w:r>
      <w:bookmarkEnd w:id="0"/>
      <w:r w:rsidRPr="00B220B3">
        <w:rPr>
          <w:rFonts w:eastAsiaTheme="minorHAnsi" w:cs="Arial"/>
          <w:sz w:val="26"/>
          <w:szCs w:val="26"/>
          <w:lang w:eastAsia="en-US"/>
        </w:rPr>
        <w:t>, para quedar como sigue:</w:t>
      </w:r>
    </w:p>
    <w:p w:rsidR="00B220B3" w:rsidRDefault="00B220B3" w:rsidP="00B220B3">
      <w:pPr>
        <w:spacing w:after="160" w:line="360" w:lineRule="auto"/>
        <w:ind w:right="-93"/>
        <w:rPr>
          <w:rFonts w:eastAsiaTheme="minorHAnsi" w:cs="Arial"/>
          <w:b/>
          <w:color w:val="000000"/>
          <w:sz w:val="26"/>
          <w:szCs w:val="26"/>
          <w:lang w:eastAsia="en-US"/>
        </w:rPr>
      </w:pPr>
    </w:p>
    <w:p w:rsidR="00B220B3" w:rsidRPr="00B220B3" w:rsidRDefault="00B220B3" w:rsidP="00B220B3">
      <w:pPr>
        <w:spacing w:after="160" w:line="360" w:lineRule="auto"/>
        <w:ind w:right="-93"/>
        <w:rPr>
          <w:rFonts w:eastAsiaTheme="minorHAnsi" w:cs="Arial"/>
          <w:b/>
          <w:sz w:val="26"/>
          <w:szCs w:val="26"/>
          <w:lang w:eastAsia="en-US"/>
        </w:rPr>
      </w:pPr>
      <w:r w:rsidRPr="00B220B3">
        <w:rPr>
          <w:rFonts w:eastAsiaTheme="minorHAnsi" w:cs="Arial"/>
          <w:b/>
          <w:color w:val="000000"/>
          <w:sz w:val="26"/>
          <w:szCs w:val="26"/>
          <w:lang w:eastAsia="en-US"/>
        </w:rPr>
        <w:t>Artículo</w:t>
      </w:r>
      <w:r w:rsidRPr="00B220B3">
        <w:rPr>
          <w:rFonts w:eastAsiaTheme="minorHAnsi" w:cs="Arial"/>
          <w:b/>
          <w:sz w:val="26"/>
          <w:szCs w:val="26"/>
          <w:lang w:eastAsia="en-US"/>
        </w:rPr>
        <w:t xml:space="preserve"> 5.- …</w:t>
      </w:r>
    </w:p>
    <w:p w:rsidR="00B220B3" w:rsidRDefault="00B220B3" w:rsidP="00B220B3">
      <w:pPr>
        <w:spacing w:after="160" w:line="360" w:lineRule="auto"/>
        <w:ind w:right="-93"/>
        <w:rPr>
          <w:rFonts w:eastAsiaTheme="minorHAnsi" w:cs="Arial"/>
          <w:b/>
          <w:sz w:val="26"/>
          <w:szCs w:val="26"/>
          <w:lang w:eastAsia="en-US"/>
        </w:rPr>
      </w:pPr>
    </w:p>
    <w:p w:rsidR="00B220B3" w:rsidRPr="00B220B3" w:rsidRDefault="00B220B3" w:rsidP="00B220B3">
      <w:pPr>
        <w:spacing w:after="160" w:line="360" w:lineRule="auto"/>
        <w:ind w:right="-93"/>
        <w:rPr>
          <w:rFonts w:eastAsiaTheme="minorHAnsi" w:cs="Arial"/>
          <w:b/>
          <w:sz w:val="26"/>
          <w:szCs w:val="26"/>
          <w:lang w:eastAsia="en-US"/>
        </w:rPr>
      </w:pPr>
      <w:r w:rsidRPr="00B220B3">
        <w:rPr>
          <w:rFonts w:eastAsiaTheme="minorHAnsi" w:cs="Arial"/>
          <w:b/>
          <w:sz w:val="26"/>
          <w:szCs w:val="26"/>
          <w:lang w:eastAsia="en-US"/>
        </w:rPr>
        <w:t>I. a XII. …</w:t>
      </w:r>
    </w:p>
    <w:p w:rsidR="00B220B3" w:rsidRDefault="00B220B3" w:rsidP="00B220B3">
      <w:pPr>
        <w:spacing w:line="360" w:lineRule="auto"/>
        <w:rPr>
          <w:rFonts w:eastAsiaTheme="minorHAnsi" w:cs="Arial"/>
          <w:b/>
          <w:sz w:val="26"/>
          <w:szCs w:val="26"/>
          <w:lang w:eastAsia="en-US"/>
        </w:rPr>
      </w:pPr>
    </w:p>
    <w:p w:rsidR="00B220B3" w:rsidRDefault="00B220B3" w:rsidP="00B220B3">
      <w:pPr>
        <w:spacing w:line="360" w:lineRule="auto"/>
        <w:rPr>
          <w:rFonts w:eastAsiaTheme="minorHAnsi" w:cs="Arial"/>
          <w:sz w:val="26"/>
          <w:szCs w:val="26"/>
          <w:lang w:eastAsia="en-US"/>
        </w:rPr>
      </w:pPr>
      <w:r w:rsidRPr="00B220B3">
        <w:rPr>
          <w:rFonts w:eastAsiaTheme="minorHAnsi" w:cs="Arial"/>
          <w:b/>
          <w:sz w:val="26"/>
          <w:szCs w:val="26"/>
          <w:lang w:eastAsia="en-US"/>
        </w:rPr>
        <w:t>XIII.</w:t>
      </w:r>
      <w:r w:rsidRPr="00B220B3">
        <w:rPr>
          <w:rFonts w:eastAsiaTheme="minorHAnsi" w:cs="Arial"/>
          <w:sz w:val="26"/>
          <w:szCs w:val="26"/>
          <w:lang w:eastAsia="en-US"/>
        </w:rPr>
        <w:t xml:space="preserve"> Haber sido juez o magistrado en el mismo asunto, en otra instancia distinta al Tribunal, </w:t>
      </w:r>
    </w:p>
    <w:p w:rsidR="00B220B3" w:rsidRPr="00B220B3" w:rsidRDefault="00B220B3" w:rsidP="00B220B3">
      <w:pPr>
        <w:spacing w:line="360" w:lineRule="auto"/>
        <w:rPr>
          <w:rFonts w:eastAsiaTheme="minorHAnsi" w:cs="Arial"/>
          <w:sz w:val="26"/>
          <w:szCs w:val="26"/>
          <w:lang w:eastAsia="en-US"/>
        </w:rPr>
      </w:pPr>
      <w:r w:rsidRPr="00B220B3">
        <w:rPr>
          <w:rFonts w:eastAsiaTheme="minorHAnsi" w:cs="Arial"/>
          <w:sz w:val="26"/>
          <w:szCs w:val="26"/>
          <w:lang w:eastAsia="en-US"/>
        </w:rPr>
        <w:t>o</w:t>
      </w:r>
    </w:p>
    <w:p w:rsidR="00B220B3" w:rsidRDefault="00B220B3" w:rsidP="00B220B3">
      <w:pPr>
        <w:spacing w:line="360" w:lineRule="auto"/>
        <w:rPr>
          <w:rFonts w:eastAsiaTheme="minorHAnsi" w:cs="Arial"/>
          <w:b/>
          <w:sz w:val="26"/>
          <w:szCs w:val="26"/>
          <w:lang w:eastAsia="en-US"/>
        </w:rPr>
      </w:pPr>
    </w:p>
    <w:p w:rsidR="00B220B3" w:rsidRPr="00B220B3" w:rsidRDefault="00B220B3" w:rsidP="00B220B3">
      <w:pPr>
        <w:spacing w:line="360" w:lineRule="auto"/>
        <w:rPr>
          <w:rFonts w:eastAsiaTheme="minorHAnsi" w:cs="Arial"/>
          <w:b/>
          <w:sz w:val="26"/>
          <w:szCs w:val="26"/>
          <w:lang w:eastAsia="en-US"/>
        </w:rPr>
      </w:pPr>
      <w:r w:rsidRPr="00B220B3">
        <w:rPr>
          <w:rFonts w:eastAsiaTheme="minorHAnsi" w:cs="Arial"/>
          <w:b/>
          <w:sz w:val="26"/>
          <w:szCs w:val="26"/>
          <w:lang w:eastAsia="en-US"/>
        </w:rPr>
        <w:t>XIV. …</w:t>
      </w:r>
    </w:p>
    <w:p w:rsidR="00B220B3" w:rsidRPr="00B220B3" w:rsidRDefault="00B220B3" w:rsidP="00B220B3">
      <w:pPr>
        <w:tabs>
          <w:tab w:val="left" w:pos="7065"/>
        </w:tabs>
        <w:spacing w:after="160" w:line="360" w:lineRule="auto"/>
        <w:jc w:val="center"/>
        <w:rPr>
          <w:rFonts w:eastAsiaTheme="minorHAnsi" w:cs="Arial"/>
          <w:b/>
          <w:sz w:val="26"/>
          <w:szCs w:val="26"/>
          <w:lang w:eastAsia="en-US"/>
        </w:rPr>
      </w:pPr>
    </w:p>
    <w:p w:rsidR="00B220B3" w:rsidRPr="005D6A77" w:rsidRDefault="00B220B3" w:rsidP="00B220B3">
      <w:pPr>
        <w:tabs>
          <w:tab w:val="left" w:pos="7065"/>
        </w:tabs>
        <w:spacing w:after="160" w:line="360" w:lineRule="auto"/>
        <w:jc w:val="center"/>
        <w:rPr>
          <w:rFonts w:eastAsiaTheme="minorHAnsi" w:cs="Arial"/>
          <w:b/>
          <w:sz w:val="26"/>
          <w:szCs w:val="26"/>
          <w:lang w:eastAsia="en-US"/>
        </w:rPr>
      </w:pPr>
      <w:r w:rsidRPr="005D6A77">
        <w:rPr>
          <w:rFonts w:eastAsiaTheme="minorHAnsi" w:cs="Arial"/>
          <w:b/>
          <w:sz w:val="26"/>
          <w:szCs w:val="26"/>
          <w:lang w:eastAsia="en-US"/>
        </w:rPr>
        <w:t xml:space="preserve">T R A N S I T O R I O </w:t>
      </w:r>
    </w:p>
    <w:p w:rsidR="00B220B3" w:rsidRPr="00B220B3" w:rsidRDefault="00B220B3" w:rsidP="00B220B3">
      <w:pPr>
        <w:spacing w:after="160" w:line="360" w:lineRule="auto"/>
        <w:rPr>
          <w:rFonts w:eastAsiaTheme="minorHAnsi" w:cs="Arial"/>
          <w:bCs/>
          <w:sz w:val="26"/>
          <w:szCs w:val="26"/>
          <w:lang w:eastAsia="en-US"/>
        </w:rPr>
      </w:pPr>
      <w:r w:rsidRPr="00B220B3">
        <w:rPr>
          <w:rFonts w:eastAsiaTheme="minorHAnsi" w:cs="Arial"/>
          <w:b/>
          <w:bCs/>
          <w:sz w:val="26"/>
          <w:szCs w:val="26"/>
          <w:lang w:eastAsia="en-US"/>
        </w:rPr>
        <w:t xml:space="preserve">ÚNICO.- </w:t>
      </w:r>
      <w:r w:rsidRPr="00B220B3">
        <w:rPr>
          <w:rFonts w:eastAsiaTheme="minorHAnsi" w:cs="Arial"/>
          <w:bCs/>
          <w:sz w:val="26"/>
          <w:szCs w:val="26"/>
          <w:lang w:eastAsia="en-US"/>
        </w:rPr>
        <w:t xml:space="preserve">El presente Decreto entrará en vigor al día siguiente de su publicación en el Periódico Oficial del Gobierno del Estado. </w:t>
      </w:r>
    </w:p>
    <w:p w:rsidR="00B220B3" w:rsidRDefault="00B220B3" w:rsidP="00C4780B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B220B3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los veintinueve días del mes de noviembre del año dos mil diecinueve.</w:t>
      </w:r>
    </w:p>
    <w:p w:rsidR="00C4780B" w:rsidRPr="00B220B3" w:rsidRDefault="00C4780B" w:rsidP="00C4780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B220B3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C4780B" w:rsidRPr="00B220B3" w:rsidRDefault="00C4780B" w:rsidP="00C4780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B220B3">
        <w:rPr>
          <w:rFonts w:cs="Arial"/>
          <w:b/>
          <w:snapToGrid w:val="0"/>
          <w:sz w:val="26"/>
          <w:szCs w:val="26"/>
          <w:lang w:val="es-ES_tradnl"/>
        </w:rPr>
        <w:t>JAIME BUENO ZERTUCHE</w:t>
      </w:r>
    </w:p>
    <w:p w:rsidR="00C4780B" w:rsidRPr="00B220B3" w:rsidRDefault="00C4780B" w:rsidP="00C4780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B220B3">
        <w:rPr>
          <w:rFonts w:cs="Arial"/>
          <w:b/>
          <w:snapToGrid w:val="0"/>
          <w:sz w:val="26"/>
          <w:szCs w:val="26"/>
          <w:lang w:val="es-ES_tradnl"/>
        </w:rPr>
        <w:t xml:space="preserve">               DIPUTADO SECRETARIO                                  DIPUTADO SECRETARIO</w:t>
      </w: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  <w:r w:rsidRPr="00B220B3">
        <w:rPr>
          <w:rFonts w:cs="Arial"/>
          <w:b/>
          <w:snapToGrid w:val="0"/>
          <w:sz w:val="26"/>
          <w:szCs w:val="26"/>
          <w:lang w:val="es-ES_tradnl"/>
        </w:rPr>
        <w:t xml:space="preserve">         </w:t>
      </w:r>
    </w:p>
    <w:p w:rsidR="00C4780B" w:rsidRPr="00B220B3" w:rsidRDefault="00C4780B" w:rsidP="00C4780B">
      <w:pPr>
        <w:rPr>
          <w:rFonts w:cs="Arial"/>
          <w:b/>
          <w:snapToGrid w:val="0"/>
          <w:sz w:val="26"/>
          <w:szCs w:val="26"/>
          <w:lang w:val="es-ES_tradnl"/>
        </w:rPr>
      </w:pPr>
      <w:r w:rsidRPr="00B220B3">
        <w:rPr>
          <w:rFonts w:eastAsiaTheme="minorHAnsi" w:cs="Arial"/>
          <w:b/>
          <w:sz w:val="26"/>
          <w:szCs w:val="26"/>
          <w:lang w:eastAsia="en-US"/>
        </w:rPr>
        <w:t>JUAN CARLOS GUERRA LÓPEZ NEGRETE            JESÚS ANDRÉS LOYA CARDONA</w:t>
      </w: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C4780B" w:rsidRPr="00B220B3" w:rsidRDefault="00C4780B" w:rsidP="00C4780B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rFonts w:cs="Arial"/>
          <w:sz w:val="26"/>
          <w:szCs w:val="26"/>
        </w:rPr>
      </w:pPr>
    </w:p>
    <w:p w:rsidR="00C4780B" w:rsidRPr="00B220B3" w:rsidRDefault="00C4780B" w:rsidP="00C4780B">
      <w:pPr>
        <w:rPr>
          <w:sz w:val="26"/>
          <w:szCs w:val="26"/>
        </w:rPr>
      </w:pPr>
    </w:p>
    <w:p w:rsidR="00C4780B" w:rsidRPr="00B220B3" w:rsidRDefault="00C4780B" w:rsidP="00C4780B">
      <w:pPr>
        <w:rPr>
          <w:sz w:val="26"/>
          <w:szCs w:val="26"/>
        </w:rPr>
      </w:pPr>
    </w:p>
    <w:p w:rsidR="00C4780B" w:rsidRPr="00B220B3" w:rsidRDefault="00C4780B" w:rsidP="00C4780B">
      <w:pPr>
        <w:rPr>
          <w:sz w:val="26"/>
          <w:szCs w:val="26"/>
        </w:rPr>
      </w:pPr>
    </w:p>
    <w:p w:rsidR="00245157" w:rsidRPr="00B220B3" w:rsidRDefault="0005079E">
      <w:pPr>
        <w:rPr>
          <w:sz w:val="26"/>
          <w:szCs w:val="26"/>
        </w:rPr>
      </w:pPr>
    </w:p>
    <w:sectPr w:rsidR="00245157" w:rsidRPr="00B220B3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9E" w:rsidRDefault="0005079E" w:rsidP="005D6A77">
      <w:r>
        <w:separator/>
      </w:r>
    </w:p>
  </w:endnote>
  <w:endnote w:type="continuationSeparator" w:id="0">
    <w:p w:rsidR="0005079E" w:rsidRDefault="0005079E" w:rsidP="005D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9E" w:rsidRDefault="0005079E" w:rsidP="005D6A77">
      <w:r>
        <w:separator/>
      </w:r>
    </w:p>
  </w:footnote>
  <w:footnote w:type="continuationSeparator" w:id="0">
    <w:p w:rsidR="0005079E" w:rsidRDefault="0005079E" w:rsidP="005D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D6A77" w:rsidRPr="00D775E4" w:rsidTr="00A94442">
      <w:trPr>
        <w:jc w:val="center"/>
      </w:trPr>
      <w:tc>
        <w:tcPr>
          <w:tcW w:w="1253" w:type="dxa"/>
        </w:tcPr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D6A77" w:rsidRPr="00815938" w:rsidRDefault="005D6A77" w:rsidP="005D6A77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9809822" wp14:editId="75591595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59DEF09" wp14:editId="46E81A7D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D6A77" w:rsidRPr="002E1219" w:rsidRDefault="005D6A77" w:rsidP="005D6A77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5D6A77" w:rsidRDefault="005D6A77" w:rsidP="005D6A77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D6A77" w:rsidRPr="00530EA8" w:rsidRDefault="005D6A77" w:rsidP="005D6A7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5D6A77" w:rsidRPr="00D775B7" w:rsidRDefault="005D6A77" w:rsidP="005D6A77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5D6A77" w:rsidRPr="00D775E4" w:rsidRDefault="005D6A77" w:rsidP="005D6A77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5D6A77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Default="005D6A77" w:rsidP="005D6A77">
          <w:pPr>
            <w:jc w:val="center"/>
            <w:rPr>
              <w:b/>
              <w:bCs/>
              <w:sz w:val="12"/>
            </w:rPr>
          </w:pPr>
        </w:p>
        <w:p w:rsidR="005D6A77" w:rsidRPr="00D775E4" w:rsidRDefault="005D6A77" w:rsidP="005D6A77">
          <w:pPr>
            <w:jc w:val="center"/>
            <w:rPr>
              <w:b/>
              <w:bCs/>
              <w:sz w:val="12"/>
            </w:rPr>
          </w:pPr>
        </w:p>
      </w:tc>
    </w:tr>
  </w:tbl>
  <w:p w:rsidR="005D6A77" w:rsidRDefault="005D6A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0B"/>
    <w:rsid w:val="0005079E"/>
    <w:rsid w:val="000653EC"/>
    <w:rsid w:val="004562E7"/>
    <w:rsid w:val="005D6A77"/>
    <w:rsid w:val="00A4312E"/>
    <w:rsid w:val="00B220B3"/>
    <w:rsid w:val="00C4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488C4-FE12-4542-8880-8A06BCF0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0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A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A77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6A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A77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2019-12-04T21:34:00Z</dcterms:created>
  <dcterms:modified xsi:type="dcterms:W3CDTF">2019-12-04T21:34:00Z</dcterms:modified>
</cp:coreProperties>
</file>