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0B" w:rsidRPr="00023666" w:rsidRDefault="00E24C0B" w:rsidP="00E24C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24C0B" w:rsidRPr="00023666" w:rsidRDefault="00E24C0B" w:rsidP="00E24C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24C0B" w:rsidRPr="00023666" w:rsidRDefault="00E24C0B" w:rsidP="00E24C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24C0B" w:rsidRPr="00023666" w:rsidRDefault="00E24C0B" w:rsidP="00E24C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24C0B" w:rsidRPr="0074786F" w:rsidRDefault="00E24C0B" w:rsidP="00E24C0B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>DECRETA:</w:t>
      </w:r>
    </w:p>
    <w:p w:rsidR="00E24C0B" w:rsidRPr="008978B1" w:rsidRDefault="00E24C0B" w:rsidP="00E24C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 xml:space="preserve">NÚMERO 402.- </w:t>
      </w:r>
    </w:p>
    <w:p w:rsidR="008978B1" w:rsidRPr="008978B1" w:rsidRDefault="008978B1" w:rsidP="00E24C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widowControl w:val="0"/>
        <w:rPr>
          <w:rFonts w:cs="Arial"/>
          <w:b/>
          <w:snapToGrid w:val="0"/>
          <w:sz w:val="24"/>
          <w:szCs w:val="24"/>
          <w:lang w:val="es-ES_tradnl"/>
        </w:rPr>
      </w:pPr>
    </w:p>
    <w:p w:rsidR="008978B1" w:rsidRPr="008978B1" w:rsidRDefault="008978B1" w:rsidP="008978B1">
      <w:pPr>
        <w:spacing w:line="360" w:lineRule="auto"/>
        <w:rPr>
          <w:sz w:val="24"/>
          <w:szCs w:val="24"/>
        </w:rPr>
      </w:pPr>
      <w:bookmarkStart w:id="0" w:name="_GoBack"/>
      <w:r w:rsidRPr="008978B1">
        <w:rPr>
          <w:b/>
          <w:sz w:val="24"/>
          <w:szCs w:val="24"/>
        </w:rPr>
        <w:t xml:space="preserve">ARTÍCULO PRIMERO.- </w:t>
      </w:r>
      <w:r w:rsidRPr="008978B1">
        <w:rPr>
          <w:sz w:val="24"/>
          <w:szCs w:val="24"/>
        </w:rPr>
        <w:t>Se adiciona un segundo párrafo a la fracción V, del artículo 176 del Código Municipal para el Estado de Coahuila de Zaragoza</w:t>
      </w:r>
      <w:bookmarkEnd w:id="0"/>
      <w:r w:rsidRPr="008978B1">
        <w:rPr>
          <w:sz w:val="24"/>
          <w:szCs w:val="24"/>
        </w:rPr>
        <w:t>, para quedar como sigue:</w:t>
      </w:r>
    </w:p>
    <w:p w:rsidR="008978B1" w:rsidRPr="008978B1" w:rsidRDefault="008978B1" w:rsidP="008978B1">
      <w:pPr>
        <w:spacing w:line="360" w:lineRule="auto"/>
        <w:rPr>
          <w:sz w:val="16"/>
          <w:szCs w:val="16"/>
        </w:rPr>
      </w:pPr>
    </w:p>
    <w:p w:rsidR="008978B1" w:rsidRPr="008978B1" w:rsidRDefault="008978B1" w:rsidP="008978B1">
      <w:pPr>
        <w:spacing w:line="360" w:lineRule="auto"/>
        <w:rPr>
          <w:sz w:val="24"/>
          <w:szCs w:val="24"/>
        </w:rPr>
      </w:pPr>
      <w:r w:rsidRPr="008978B1">
        <w:rPr>
          <w:b/>
          <w:sz w:val="24"/>
          <w:szCs w:val="24"/>
        </w:rPr>
        <w:t>ARTÍCULO 176.</w:t>
      </w:r>
      <w:r w:rsidRPr="008978B1">
        <w:rPr>
          <w:sz w:val="24"/>
          <w:szCs w:val="24"/>
        </w:rPr>
        <w:t xml:space="preserve"> …</w:t>
      </w:r>
    </w:p>
    <w:p w:rsidR="008978B1" w:rsidRPr="008978B1" w:rsidRDefault="008978B1" w:rsidP="008978B1">
      <w:pPr>
        <w:spacing w:line="360" w:lineRule="auto"/>
        <w:rPr>
          <w:sz w:val="16"/>
          <w:szCs w:val="16"/>
        </w:rPr>
      </w:pPr>
    </w:p>
    <w:p w:rsidR="008978B1" w:rsidRPr="008978B1" w:rsidRDefault="008978B1" w:rsidP="008978B1">
      <w:pPr>
        <w:spacing w:line="360" w:lineRule="auto"/>
        <w:rPr>
          <w:sz w:val="24"/>
          <w:szCs w:val="24"/>
        </w:rPr>
      </w:pPr>
      <w:r w:rsidRPr="008978B1">
        <w:rPr>
          <w:sz w:val="24"/>
          <w:szCs w:val="24"/>
        </w:rPr>
        <w:t>I. a IV. …</w:t>
      </w:r>
    </w:p>
    <w:p w:rsidR="008978B1" w:rsidRPr="008978B1" w:rsidRDefault="008978B1" w:rsidP="008978B1">
      <w:pPr>
        <w:spacing w:line="360" w:lineRule="auto"/>
        <w:rPr>
          <w:sz w:val="16"/>
          <w:szCs w:val="16"/>
        </w:rPr>
      </w:pPr>
    </w:p>
    <w:p w:rsidR="008978B1" w:rsidRPr="008978B1" w:rsidRDefault="008978B1" w:rsidP="008978B1">
      <w:pPr>
        <w:spacing w:line="360" w:lineRule="auto"/>
        <w:rPr>
          <w:sz w:val="24"/>
          <w:szCs w:val="24"/>
        </w:rPr>
      </w:pPr>
      <w:r w:rsidRPr="008978B1">
        <w:rPr>
          <w:sz w:val="24"/>
          <w:szCs w:val="24"/>
        </w:rPr>
        <w:t xml:space="preserve">V. … </w:t>
      </w:r>
    </w:p>
    <w:p w:rsidR="008978B1" w:rsidRPr="008978B1" w:rsidRDefault="008978B1" w:rsidP="008978B1">
      <w:pPr>
        <w:spacing w:line="360" w:lineRule="auto"/>
        <w:rPr>
          <w:sz w:val="24"/>
          <w:szCs w:val="24"/>
        </w:rPr>
      </w:pPr>
    </w:p>
    <w:p w:rsidR="008978B1" w:rsidRPr="008978B1" w:rsidRDefault="008978B1" w:rsidP="008978B1">
      <w:pPr>
        <w:spacing w:line="360" w:lineRule="auto"/>
        <w:rPr>
          <w:sz w:val="24"/>
          <w:szCs w:val="24"/>
        </w:rPr>
      </w:pPr>
      <w:r w:rsidRPr="008978B1">
        <w:rPr>
          <w:sz w:val="24"/>
          <w:szCs w:val="24"/>
        </w:rPr>
        <w:t>La secretaría del ayuntamiento, bajo su más estricta responsabilidad, deberá remitir a la secretaría de gobierno del Estado, dentro de los quince días naturales siguientes a la sesión de cabildo, la certificación donde conste la expedición, reforma, derogación o abrogación de la legislación municipal para los efectos de su publicación en los términos del párrafo anterior.</w:t>
      </w:r>
    </w:p>
    <w:p w:rsidR="008978B1" w:rsidRPr="008978B1" w:rsidRDefault="008978B1" w:rsidP="008978B1">
      <w:pPr>
        <w:spacing w:line="360" w:lineRule="auto"/>
        <w:rPr>
          <w:sz w:val="16"/>
          <w:szCs w:val="16"/>
        </w:rPr>
      </w:pPr>
    </w:p>
    <w:p w:rsidR="008978B1" w:rsidRPr="005B5520" w:rsidRDefault="008978B1" w:rsidP="008978B1">
      <w:pPr>
        <w:spacing w:line="360" w:lineRule="auto"/>
        <w:rPr>
          <w:sz w:val="24"/>
          <w:szCs w:val="24"/>
          <w:lang w:val="en-US"/>
        </w:rPr>
      </w:pPr>
      <w:r w:rsidRPr="005B5520">
        <w:rPr>
          <w:sz w:val="24"/>
          <w:szCs w:val="24"/>
          <w:lang w:val="en-US"/>
        </w:rPr>
        <w:t>VI. y VII. …</w:t>
      </w:r>
    </w:p>
    <w:p w:rsidR="008978B1" w:rsidRPr="005B5520" w:rsidRDefault="008978B1" w:rsidP="008978B1">
      <w:pPr>
        <w:spacing w:line="360" w:lineRule="auto"/>
        <w:rPr>
          <w:b/>
          <w:sz w:val="24"/>
          <w:szCs w:val="24"/>
          <w:lang w:val="en-US"/>
        </w:rPr>
      </w:pPr>
    </w:p>
    <w:p w:rsidR="008978B1" w:rsidRPr="005B5520" w:rsidRDefault="008978B1" w:rsidP="008978B1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5B5520">
        <w:rPr>
          <w:b/>
          <w:sz w:val="24"/>
          <w:szCs w:val="24"/>
          <w:lang w:val="en-US"/>
        </w:rPr>
        <w:t xml:space="preserve">T R </w:t>
      </w:r>
      <w:proofErr w:type="gramStart"/>
      <w:r w:rsidRPr="005B5520">
        <w:rPr>
          <w:b/>
          <w:sz w:val="24"/>
          <w:szCs w:val="24"/>
          <w:lang w:val="en-US"/>
        </w:rPr>
        <w:t>A</w:t>
      </w:r>
      <w:proofErr w:type="gramEnd"/>
      <w:r w:rsidRPr="005B5520">
        <w:rPr>
          <w:b/>
          <w:sz w:val="24"/>
          <w:szCs w:val="24"/>
          <w:lang w:val="en-US"/>
        </w:rPr>
        <w:t xml:space="preserve"> N S I T O R I O S</w:t>
      </w:r>
    </w:p>
    <w:p w:rsidR="008978B1" w:rsidRPr="005B5520" w:rsidRDefault="008978B1" w:rsidP="008978B1">
      <w:pPr>
        <w:jc w:val="left"/>
        <w:rPr>
          <w:rFonts w:asciiTheme="minorHAnsi" w:eastAsiaTheme="minorHAnsi" w:hAnsiTheme="minorHAnsi" w:cstheme="minorBidi"/>
          <w:sz w:val="24"/>
          <w:szCs w:val="24"/>
          <w:lang w:val="en-US"/>
        </w:rPr>
      </w:pPr>
    </w:p>
    <w:p w:rsidR="008978B1" w:rsidRPr="008978B1" w:rsidRDefault="006F7693" w:rsidP="008978B1">
      <w:pPr>
        <w:spacing w:line="360" w:lineRule="auto"/>
        <w:rPr>
          <w:sz w:val="24"/>
          <w:szCs w:val="24"/>
        </w:rPr>
      </w:pPr>
      <w:proofErr w:type="gramStart"/>
      <w:r w:rsidRPr="008978B1">
        <w:rPr>
          <w:b/>
          <w:sz w:val="24"/>
          <w:szCs w:val="24"/>
        </w:rPr>
        <w:t>PRIMERO.-</w:t>
      </w:r>
      <w:proofErr w:type="gramEnd"/>
      <w:r w:rsidRPr="008978B1">
        <w:rPr>
          <w:sz w:val="24"/>
          <w:szCs w:val="24"/>
        </w:rPr>
        <w:t xml:space="preserve"> </w:t>
      </w:r>
      <w:r w:rsidR="008978B1" w:rsidRPr="008978B1">
        <w:rPr>
          <w:sz w:val="24"/>
          <w:szCs w:val="24"/>
        </w:rPr>
        <w:t>El presente decreto entrará en vigor al día siguiente de su publicación en el Periódico Oficial del Gobierno del Estado; y</w:t>
      </w:r>
    </w:p>
    <w:p w:rsidR="008978B1" w:rsidRPr="008978B1" w:rsidRDefault="008978B1" w:rsidP="008978B1">
      <w:pPr>
        <w:spacing w:line="360" w:lineRule="auto"/>
        <w:rPr>
          <w:sz w:val="24"/>
          <w:szCs w:val="24"/>
        </w:rPr>
      </w:pPr>
    </w:p>
    <w:p w:rsidR="008978B1" w:rsidRPr="008978B1" w:rsidRDefault="006F7693" w:rsidP="008978B1">
      <w:pPr>
        <w:spacing w:line="360" w:lineRule="auto"/>
        <w:rPr>
          <w:rFonts w:eastAsiaTheme="minorHAnsi" w:cs="Arial"/>
          <w:sz w:val="24"/>
          <w:szCs w:val="24"/>
          <w:lang w:eastAsia="en-US"/>
        </w:rPr>
      </w:pPr>
      <w:r w:rsidRPr="008978B1">
        <w:rPr>
          <w:b/>
          <w:sz w:val="24"/>
          <w:szCs w:val="24"/>
        </w:rPr>
        <w:lastRenderedPageBreak/>
        <w:t>SEGUNDO.-</w:t>
      </w:r>
      <w:r w:rsidRPr="008978B1">
        <w:rPr>
          <w:sz w:val="24"/>
          <w:szCs w:val="24"/>
        </w:rPr>
        <w:t xml:space="preserve"> </w:t>
      </w:r>
      <w:r w:rsidR="008978B1" w:rsidRPr="008978B1">
        <w:rPr>
          <w:sz w:val="24"/>
          <w:szCs w:val="24"/>
        </w:rPr>
        <w:t>Se derogan todas las disposiciones legales que se opongan al presente decreto.</w:t>
      </w:r>
    </w:p>
    <w:p w:rsidR="00E24C0B" w:rsidRDefault="00E24C0B" w:rsidP="00E24C0B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E24C0B" w:rsidRPr="008978B1" w:rsidRDefault="00E24C0B" w:rsidP="00E24C0B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veintinueve días del mes de noviembre del año dos mil diecinueve.</w:t>
      </w:r>
    </w:p>
    <w:p w:rsidR="00E24C0B" w:rsidRPr="008978B1" w:rsidRDefault="00E24C0B" w:rsidP="00E24C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E24C0B" w:rsidRPr="008978B1" w:rsidRDefault="00E24C0B" w:rsidP="00E24C0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E24C0B" w:rsidRPr="008978B1" w:rsidRDefault="00E24C0B" w:rsidP="00E24C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 xml:space="preserve">               DIPUTADO SECRETARIO                                  </w:t>
      </w:r>
      <w:r w:rsidR="008978B1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  <w:r w:rsidR="00E30467"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8978B1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E24C0B" w:rsidRPr="008978B1" w:rsidRDefault="00E24C0B" w:rsidP="00E24C0B">
      <w:pPr>
        <w:rPr>
          <w:rFonts w:cs="Arial"/>
          <w:b/>
          <w:snapToGrid w:val="0"/>
          <w:sz w:val="24"/>
          <w:szCs w:val="24"/>
          <w:lang w:val="es-ES_tradnl"/>
        </w:rPr>
      </w:pPr>
      <w:r w:rsidRPr="008978B1">
        <w:rPr>
          <w:rFonts w:eastAsiaTheme="minorHAnsi" w:cs="Arial"/>
          <w:b/>
          <w:sz w:val="24"/>
          <w:szCs w:val="24"/>
          <w:lang w:eastAsia="en-US"/>
        </w:rPr>
        <w:t xml:space="preserve">JUAN CARLOS GUERRA LÓPEZ NEGRETE            </w:t>
      </w:r>
      <w:r w:rsidR="008978B1">
        <w:rPr>
          <w:rFonts w:eastAsiaTheme="minorHAnsi" w:cs="Arial"/>
          <w:b/>
          <w:sz w:val="24"/>
          <w:szCs w:val="24"/>
          <w:lang w:eastAsia="en-US"/>
        </w:rPr>
        <w:t xml:space="preserve">          </w:t>
      </w:r>
      <w:r w:rsidRPr="008978B1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E24C0B" w:rsidRPr="008978B1" w:rsidRDefault="00E24C0B" w:rsidP="00E24C0B">
      <w:pPr>
        <w:rPr>
          <w:rFonts w:cs="Arial"/>
          <w:sz w:val="24"/>
          <w:szCs w:val="24"/>
        </w:rPr>
      </w:pPr>
    </w:p>
    <w:p w:rsidR="00E24C0B" w:rsidRPr="008978B1" w:rsidRDefault="00E24C0B" w:rsidP="00E24C0B">
      <w:pPr>
        <w:rPr>
          <w:rFonts w:cs="Arial"/>
          <w:sz w:val="24"/>
          <w:szCs w:val="24"/>
        </w:rPr>
      </w:pPr>
    </w:p>
    <w:p w:rsidR="00E24C0B" w:rsidRPr="008978B1" w:rsidRDefault="00E24C0B" w:rsidP="00E24C0B">
      <w:pPr>
        <w:rPr>
          <w:rFonts w:cs="Arial"/>
          <w:sz w:val="24"/>
          <w:szCs w:val="24"/>
        </w:rPr>
      </w:pPr>
    </w:p>
    <w:p w:rsidR="00E24C0B" w:rsidRPr="008978B1" w:rsidRDefault="00E24C0B" w:rsidP="00E24C0B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E24C0B" w:rsidRPr="008978B1" w:rsidRDefault="00E24C0B" w:rsidP="00E24C0B">
      <w:pPr>
        <w:jc w:val="left"/>
        <w:rPr>
          <w:rFonts w:eastAsia="Calibri" w:cs="Arial"/>
          <w:sz w:val="24"/>
          <w:szCs w:val="24"/>
          <w:lang w:eastAsia="en-US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Pr="00023666" w:rsidRDefault="00E24C0B" w:rsidP="00E24C0B">
      <w:pPr>
        <w:rPr>
          <w:rFonts w:cs="Arial"/>
          <w:sz w:val="26"/>
          <w:szCs w:val="26"/>
        </w:rPr>
      </w:pPr>
    </w:p>
    <w:p w:rsidR="00E24C0B" w:rsidRDefault="00E24C0B" w:rsidP="00E24C0B"/>
    <w:p w:rsidR="00E24C0B" w:rsidRDefault="00E24C0B" w:rsidP="00E24C0B"/>
    <w:p w:rsidR="00E24C0B" w:rsidRDefault="00E24C0B" w:rsidP="00E24C0B"/>
    <w:p w:rsidR="00245157" w:rsidRDefault="0076165E"/>
    <w:sectPr w:rsidR="00245157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65E" w:rsidRDefault="0076165E" w:rsidP="005B5520">
      <w:r>
        <w:separator/>
      </w:r>
    </w:p>
  </w:endnote>
  <w:endnote w:type="continuationSeparator" w:id="0">
    <w:p w:rsidR="0076165E" w:rsidRDefault="0076165E" w:rsidP="005B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65E" w:rsidRDefault="0076165E" w:rsidP="005B5520">
      <w:r>
        <w:separator/>
      </w:r>
    </w:p>
  </w:footnote>
  <w:footnote w:type="continuationSeparator" w:id="0">
    <w:p w:rsidR="0076165E" w:rsidRDefault="0076165E" w:rsidP="005B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5520" w:rsidRPr="00D775E4" w:rsidTr="00A94442">
      <w:trPr>
        <w:jc w:val="center"/>
      </w:trPr>
      <w:tc>
        <w:tcPr>
          <w:tcW w:w="1253" w:type="dxa"/>
        </w:tcPr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5B5520" w:rsidRPr="00815938" w:rsidRDefault="005B5520" w:rsidP="005B5520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AFFE67D" wp14:editId="363A0CE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C0E8675" wp14:editId="044936B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5520" w:rsidRPr="002E1219" w:rsidRDefault="005B5520" w:rsidP="005B5520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5B5520" w:rsidRDefault="005B5520" w:rsidP="005B5520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5B5520" w:rsidRPr="00530EA8" w:rsidRDefault="005B5520" w:rsidP="005B552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5B5520" w:rsidRPr="00D775B7" w:rsidRDefault="005B5520" w:rsidP="005B5520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5B5520" w:rsidRPr="00D775E4" w:rsidRDefault="005B5520" w:rsidP="005B552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5B5520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Default="005B5520" w:rsidP="005B5520">
          <w:pPr>
            <w:jc w:val="center"/>
            <w:rPr>
              <w:b/>
              <w:bCs/>
              <w:sz w:val="12"/>
            </w:rPr>
          </w:pPr>
        </w:p>
        <w:p w:rsidR="005B5520" w:rsidRPr="00D775E4" w:rsidRDefault="005B5520" w:rsidP="005B5520">
          <w:pPr>
            <w:jc w:val="center"/>
            <w:rPr>
              <w:b/>
              <w:bCs/>
              <w:sz w:val="12"/>
            </w:rPr>
          </w:pPr>
        </w:p>
      </w:tc>
    </w:tr>
  </w:tbl>
  <w:p w:rsidR="005B5520" w:rsidRDefault="005B5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0B"/>
    <w:rsid w:val="000653EC"/>
    <w:rsid w:val="004562E7"/>
    <w:rsid w:val="005B5520"/>
    <w:rsid w:val="006F7693"/>
    <w:rsid w:val="0076165E"/>
    <w:rsid w:val="008978B1"/>
    <w:rsid w:val="00A8038B"/>
    <w:rsid w:val="00E24C0B"/>
    <w:rsid w:val="00E3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6DE25-1742-4C12-AF27-E62FEDD4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0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76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93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B5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520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B5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520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2019-12-02T16:40:00Z</cp:lastPrinted>
  <dcterms:created xsi:type="dcterms:W3CDTF">2019-12-04T21:45:00Z</dcterms:created>
  <dcterms:modified xsi:type="dcterms:W3CDTF">2019-12-04T21:45:00Z</dcterms:modified>
</cp:coreProperties>
</file>