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r w:rsidRPr="0083316E">
        <w:rPr>
          <w:rFonts w:cs="Arial"/>
          <w:b/>
          <w:snapToGrid w:val="0"/>
          <w:sz w:val="24"/>
          <w:szCs w:val="24"/>
          <w:lang w:val="es-ES_tradnl"/>
        </w:rPr>
        <w:t>QUE EL CONGRESO DEL ESTADO INDEPENDIENTE, LIBRE Y SOBERANO DE COAHUILA DE ZARAGOZA;</w:t>
      </w: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widowControl w:val="0"/>
        <w:rPr>
          <w:rFonts w:cs="Arial"/>
          <w:b/>
          <w:snapToGrid w:val="0"/>
          <w:sz w:val="24"/>
          <w:szCs w:val="24"/>
          <w:lang w:val="es-ES_tradnl"/>
        </w:rPr>
      </w:pPr>
      <w:r w:rsidRPr="0083316E">
        <w:rPr>
          <w:rFonts w:cs="Arial"/>
          <w:b/>
          <w:snapToGrid w:val="0"/>
          <w:sz w:val="24"/>
          <w:szCs w:val="24"/>
          <w:lang w:val="es-ES_tradnl"/>
        </w:rPr>
        <w:t>DECRETA:</w:t>
      </w:r>
    </w:p>
    <w:p w:rsidR="00317D45" w:rsidRPr="0083316E" w:rsidRDefault="00317D45" w:rsidP="00317D45">
      <w:pPr>
        <w:widowControl w:val="0"/>
        <w:rPr>
          <w:rFonts w:cs="Arial"/>
          <w:b/>
          <w:snapToGrid w:val="0"/>
          <w:sz w:val="24"/>
          <w:szCs w:val="24"/>
          <w:lang w:val="es-ES_tradnl"/>
        </w:rPr>
      </w:pPr>
    </w:p>
    <w:p w:rsidR="00317D45" w:rsidRPr="0083316E" w:rsidRDefault="00317D45" w:rsidP="00317D45">
      <w:pPr>
        <w:widowControl w:val="0"/>
        <w:rPr>
          <w:rFonts w:cs="Arial"/>
          <w:b/>
          <w:snapToGrid w:val="0"/>
          <w:sz w:val="24"/>
          <w:szCs w:val="24"/>
          <w:lang w:val="es-ES_tradnl"/>
        </w:rPr>
      </w:pPr>
      <w:r w:rsidRPr="0083316E">
        <w:rPr>
          <w:rFonts w:cs="Arial"/>
          <w:b/>
          <w:snapToGrid w:val="0"/>
          <w:sz w:val="24"/>
          <w:szCs w:val="24"/>
          <w:lang w:val="es-ES_tradnl"/>
        </w:rPr>
        <w:t xml:space="preserve">NÚMERO 407.- </w:t>
      </w:r>
    </w:p>
    <w:p w:rsidR="00317D45" w:rsidRPr="0083316E" w:rsidRDefault="00317D45" w:rsidP="00317D45">
      <w:pPr>
        <w:widowControl w:val="0"/>
        <w:rPr>
          <w:rFonts w:cs="Arial"/>
          <w:b/>
          <w:snapToGrid w:val="0"/>
          <w:sz w:val="24"/>
          <w:szCs w:val="24"/>
          <w:lang w:val="es-ES_tradnl"/>
        </w:rPr>
      </w:pPr>
    </w:p>
    <w:p w:rsidR="00317D45" w:rsidRPr="0083316E" w:rsidRDefault="00317D45" w:rsidP="00317D45">
      <w:pPr>
        <w:widowControl w:val="0"/>
        <w:rPr>
          <w:rFonts w:cs="Arial"/>
          <w:b/>
          <w:snapToGrid w:val="0"/>
          <w:sz w:val="24"/>
          <w:szCs w:val="24"/>
          <w:lang w:val="es-ES_tradnl"/>
        </w:rPr>
      </w:pPr>
    </w:p>
    <w:p w:rsidR="0083316E" w:rsidRPr="0083316E" w:rsidRDefault="0083316E" w:rsidP="0083316E">
      <w:pPr>
        <w:spacing w:line="276" w:lineRule="auto"/>
        <w:rPr>
          <w:rFonts w:cs="Arial"/>
          <w:sz w:val="24"/>
          <w:szCs w:val="24"/>
        </w:rPr>
      </w:pPr>
      <w:bookmarkStart w:id="0" w:name="_GoBack"/>
      <w:r w:rsidRPr="0083316E">
        <w:rPr>
          <w:rFonts w:cs="Arial"/>
          <w:b/>
          <w:sz w:val="24"/>
          <w:szCs w:val="24"/>
        </w:rPr>
        <w:t>ARTÍCULO PRIMERO.</w:t>
      </w:r>
      <w:r>
        <w:rPr>
          <w:rFonts w:cs="Arial"/>
          <w:b/>
          <w:sz w:val="24"/>
          <w:szCs w:val="24"/>
        </w:rPr>
        <w:t>-</w:t>
      </w:r>
      <w:r w:rsidRPr="0083316E">
        <w:rPr>
          <w:rFonts w:cs="Arial"/>
          <w:b/>
          <w:sz w:val="24"/>
          <w:szCs w:val="24"/>
        </w:rPr>
        <w:t xml:space="preserve"> </w:t>
      </w:r>
      <w:r w:rsidRPr="0083316E">
        <w:rPr>
          <w:rFonts w:cs="Arial"/>
          <w:sz w:val="24"/>
          <w:szCs w:val="24"/>
        </w:rPr>
        <w:t xml:space="preserve">Se autoriza al Ayuntamiento del Municipio de Torreón, Coahuila de Zaragoza, a desincorporar del dominio público municipal, un bien inmueble identificado como área de cesión municipal de la manzana “R”, con una superficie total de 32,296.90 m2., ubicado en el “Fraccionamiento Industrial Pymes Torreón” de esa ciudad, con el fin de permutar por el Lote 1-3 con una superficie de 32,296.90 M2., ubicado en la primera etapa del Parque Industrial Global Park Laguna de esa ciudad, a la persona moral Global Park Laguna S.A. Promotora de Inversión de Capital Variable, con objeto de llevar a cabo el inicio de las operaciones e instalación de la empresa </w:t>
      </w:r>
      <w:proofErr w:type="spellStart"/>
      <w:r w:rsidRPr="0083316E">
        <w:rPr>
          <w:rFonts w:cs="Arial"/>
          <w:sz w:val="24"/>
          <w:szCs w:val="24"/>
        </w:rPr>
        <w:t>Techronic</w:t>
      </w:r>
      <w:proofErr w:type="spellEnd"/>
      <w:r w:rsidRPr="0083316E">
        <w:rPr>
          <w:rFonts w:cs="Arial"/>
          <w:sz w:val="24"/>
          <w:szCs w:val="24"/>
        </w:rPr>
        <w:t xml:space="preserve"> Industries Co. México S. de R.L. de C.V.</w:t>
      </w:r>
    </w:p>
    <w:bookmarkEnd w:id="0"/>
    <w:p w:rsidR="0083316E" w:rsidRPr="0083316E" w:rsidRDefault="0083316E" w:rsidP="0083316E">
      <w:pPr>
        <w:spacing w:line="276" w:lineRule="auto"/>
        <w:rPr>
          <w:rFonts w:cs="Arial"/>
          <w:sz w:val="24"/>
          <w:szCs w:val="24"/>
        </w:rPr>
      </w:pPr>
    </w:p>
    <w:p w:rsidR="0083316E" w:rsidRPr="0083316E" w:rsidRDefault="0083316E" w:rsidP="0083316E">
      <w:pPr>
        <w:spacing w:line="276" w:lineRule="auto"/>
        <w:rPr>
          <w:rFonts w:cs="Arial"/>
          <w:sz w:val="24"/>
          <w:szCs w:val="24"/>
        </w:rPr>
      </w:pPr>
      <w:r w:rsidRPr="0083316E">
        <w:rPr>
          <w:rFonts w:cs="Arial"/>
          <w:sz w:val="24"/>
          <w:szCs w:val="24"/>
        </w:rPr>
        <w:t>El primer inmueble propiedad municipal se identifica como área de cesión municipal de la manzana “R”, con una superficie total de 32,296.90 m2., ubicado en el “Fraccionamiento Industrial Pymes Torreón” de esa ciudad, y cuenta con las siguientes medidas y colindancias:</w:t>
      </w:r>
    </w:p>
    <w:p w:rsidR="0083316E" w:rsidRPr="0083316E" w:rsidRDefault="0083316E" w:rsidP="0083316E">
      <w:pPr>
        <w:spacing w:line="276" w:lineRule="auto"/>
        <w:rPr>
          <w:rFonts w:cs="Arial"/>
          <w:sz w:val="24"/>
          <w:szCs w:val="24"/>
        </w:rPr>
      </w:pPr>
    </w:p>
    <w:p w:rsidR="0083316E" w:rsidRPr="0083316E" w:rsidRDefault="0083316E" w:rsidP="0083316E">
      <w:pPr>
        <w:spacing w:line="276" w:lineRule="auto"/>
        <w:ind w:left="2124" w:hanging="2124"/>
        <w:rPr>
          <w:rFonts w:cs="Arial"/>
          <w:sz w:val="24"/>
          <w:szCs w:val="24"/>
        </w:rPr>
      </w:pPr>
      <w:r w:rsidRPr="0083316E">
        <w:rPr>
          <w:rFonts w:cs="Arial"/>
          <w:sz w:val="24"/>
          <w:szCs w:val="24"/>
        </w:rPr>
        <w:t>Al Norte:</w:t>
      </w:r>
      <w:r w:rsidRPr="0083316E">
        <w:rPr>
          <w:rFonts w:cs="Arial"/>
          <w:sz w:val="24"/>
          <w:szCs w:val="24"/>
        </w:rPr>
        <w:tab/>
        <w:t xml:space="preserve">mide 229.01 metros y colinda con frente a la Avenida Industrial de la Transformación, que remata al Norponiente en </w:t>
      </w:r>
      <w:proofErr w:type="spellStart"/>
      <w:r w:rsidRPr="0083316E">
        <w:rPr>
          <w:rFonts w:cs="Arial"/>
          <w:sz w:val="24"/>
          <w:szCs w:val="24"/>
        </w:rPr>
        <w:t>semiretonda</w:t>
      </w:r>
      <w:proofErr w:type="spellEnd"/>
      <w:r w:rsidRPr="0083316E">
        <w:rPr>
          <w:rFonts w:cs="Arial"/>
          <w:sz w:val="24"/>
          <w:szCs w:val="24"/>
        </w:rPr>
        <w:t xml:space="preserve"> de acuerdo al cuadro de construcción.</w:t>
      </w:r>
    </w:p>
    <w:p w:rsidR="0083316E" w:rsidRPr="0083316E" w:rsidRDefault="0083316E" w:rsidP="0083316E">
      <w:pPr>
        <w:spacing w:line="276" w:lineRule="auto"/>
        <w:ind w:left="2124" w:hanging="2124"/>
        <w:rPr>
          <w:rFonts w:cs="Arial"/>
          <w:sz w:val="24"/>
          <w:szCs w:val="24"/>
        </w:rPr>
      </w:pPr>
      <w:r w:rsidRPr="0083316E">
        <w:rPr>
          <w:rFonts w:cs="Arial"/>
          <w:sz w:val="24"/>
          <w:szCs w:val="24"/>
        </w:rPr>
        <w:t>Al Sur:</w:t>
      </w:r>
      <w:r w:rsidRPr="0083316E">
        <w:rPr>
          <w:rFonts w:cs="Arial"/>
          <w:sz w:val="24"/>
          <w:szCs w:val="24"/>
        </w:rPr>
        <w:tab/>
        <w:t xml:space="preserve">mide 244.17 metros y colinda con propiedad particular que remata al suroriente en </w:t>
      </w:r>
      <w:proofErr w:type="spellStart"/>
      <w:r w:rsidRPr="0083316E">
        <w:rPr>
          <w:rFonts w:cs="Arial"/>
          <w:sz w:val="24"/>
          <w:szCs w:val="24"/>
        </w:rPr>
        <w:t>semiretonda</w:t>
      </w:r>
      <w:proofErr w:type="spellEnd"/>
      <w:r w:rsidRPr="0083316E">
        <w:rPr>
          <w:rFonts w:cs="Arial"/>
          <w:sz w:val="24"/>
          <w:szCs w:val="24"/>
        </w:rPr>
        <w:t xml:space="preserve"> de acuerdo al cuadro de construcción.</w:t>
      </w:r>
    </w:p>
    <w:p w:rsidR="0083316E" w:rsidRPr="0083316E" w:rsidRDefault="0083316E" w:rsidP="0083316E">
      <w:pPr>
        <w:spacing w:line="276" w:lineRule="auto"/>
        <w:ind w:left="2124" w:hanging="2124"/>
        <w:rPr>
          <w:rFonts w:cs="Arial"/>
          <w:sz w:val="24"/>
          <w:szCs w:val="24"/>
        </w:rPr>
      </w:pPr>
      <w:r w:rsidRPr="0083316E">
        <w:rPr>
          <w:rFonts w:cs="Arial"/>
          <w:sz w:val="24"/>
          <w:szCs w:val="24"/>
        </w:rPr>
        <w:t>Al Oriente:</w:t>
      </w:r>
      <w:r w:rsidRPr="0083316E">
        <w:rPr>
          <w:rFonts w:cs="Arial"/>
          <w:sz w:val="24"/>
          <w:szCs w:val="24"/>
        </w:rPr>
        <w:tab/>
        <w:t>mide 104.12 metros y colinda con frente a calle sin nombre.</w:t>
      </w:r>
    </w:p>
    <w:p w:rsidR="0083316E" w:rsidRPr="0083316E" w:rsidRDefault="0083316E" w:rsidP="0083316E">
      <w:pPr>
        <w:spacing w:line="276" w:lineRule="auto"/>
        <w:ind w:left="2124" w:hanging="2124"/>
        <w:rPr>
          <w:rFonts w:cs="Arial"/>
          <w:sz w:val="24"/>
          <w:szCs w:val="24"/>
        </w:rPr>
      </w:pPr>
      <w:r w:rsidRPr="0083316E">
        <w:rPr>
          <w:rFonts w:cs="Arial"/>
          <w:sz w:val="24"/>
          <w:szCs w:val="24"/>
        </w:rPr>
        <w:t>Al Poniente:</w:t>
      </w:r>
      <w:r w:rsidRPr="0083316E">
        <w:rPr>
          <w:rFonts w:cs="Arial"/>
          <w:sz w:val="24"/>
          <w:szCs w:val="24"/>
        </w:rPr>
        <w:tab/>
        <w:t>mide 114.21 metros y colinda con propiedad particular.</w:t>
      </w:r>
    </w:p>
    <w:p w:rsidR="0083316E" w:rsidRPr="0083316E" w:rsidRDefault="0083316E" w:rsidP="0083316E">
      <w:pPr>
        <w:spacing w:line="276" w:lineRule="auto"/>
        <w:ind w:left="2124" w:hanging="2124"/>
        <w:rPr>
          <w:rFonts w:cs="Arial"/>
          <w:sz w:val="24"/>
          <w:szCs w:val="24"/>
        </w:rPr>
      </w:pPr>
    </w:p>
    <w:p w:rsidR="0083316E" w:rsidRPr="0083316E" w:rsidRDefault="0083316E" w:rsidP="0083316E">
      <w:pPr>
        <w:spacing w:line="276" w:lineRule="auto"/>
        <w:rPr>
          <w:rFonts w:cs="Arial"/>
          <w:sz w:val="24"/>
          <w:szCs w:val="24"/>
        </w:rPr>
      </w:pPr>
      <w:r w:rsidRPr="0083316E">
        <w:rPr>
          <w:rFonts w:cs="Arial"/>
          <w:sz w:val="24"/>
          <w:szCs w:val="24"/>
        </w:rPr>
        <w:t>Dicho inmueble se encuentra inscrito a favor del R. Ayuntamiento de Torreón, en la Oficina del Registro Público de la ciudad de Torreón del Estado de Coahuila de Zaragoza, bajo la Partida 245977 Libro 2460 Sección I, de fecha 22 de febrero de 2018.</w:t>
      </w:r>
    </w:p>
    <w:p w:rsidR="0083316E" w:rsidRDefault="0083316E" w:rsidP="0083316E">
      <w:pPr>
        <w:spacing w:line="276" w:lineRule="auto"/>
        <w:rPr>
          <w:rFonts w:cs="Arial"/>
          <w:sz w:val="24"/>
          <w:szCs w:val="24"/>
          <w:highlight w:val="yellow"/>
        </w:rPr>
      </w:pPr>
    </w:p>
    <w:p w:rsidR="0083316E" w:rsidRPr="0083316E" w:rsidRDefault="0083316E" w:rsidP="0083316E">
      <w:pPr>
        <w:spacing w:line="276" w:lineRule="auto"/>
        <w:rPr>
          <w:rFonts w:cs="Arial"/>
          <w:sz w:val="24"/>
          <w:szCs w:val="24"/>
          <w:highlight w:val="yellow"/>
        </w:rPr>
      </w:pPr>
    </w:p>
    <w:p w:rsidR="0083316E" w:rsidRPr="0083316E" w:rsidRDefault="0083316E" w:rsidP="0083316E">
      <w:pPr>
        <w:spacing w:line="276" w:lineRule="auto"/>
        <w:rPr>
          <w:rFonts w:cs="Arial"/>
          <w:sz w:val="24"/>
          <w:szCs w:val="24"/>
        </w:rPr>
      </w:pPr>
      <w:r w:rsidRPr="0083316E">
        <w:rPr>
          <w:rFonts w:cs="Arial"/>
          <w:sz w:val="24"/>
          <w:szCs w:val="24"/>
        </w:rPr>
        <w:lastRenderedPageBreak/>
        <w:t>Inmueble propiedad de la persona moral Global Park S.A. Promotora de Inversión de Capital Variable, identificado en el Lote 1-3 con una superficie de 32,296.90 M2., ubicado en la primera etapa del Parque Industrial Global Park Laguna de esa ciudad, y cuenta con las siguientes medidas y colindancias:</w:t>
      </w:r>
    </w:p>
    <w:p w:rsidR="0083316E" w:rsidRPr="0083316E" w:rsidRDefault="0083316E" w:rsidP="0083316E">
      <w:pPr>
        <w:spacing w:line="276" w:lineRule="auto"/>
        <w:rPr>
          <w:rFonts w:cs="Arial"/>
          <w:sz w:val="24"/>
          <w:szCs w:val="24"/>
        </w:rPr>
      </w:pPr>
    </w:p>
    <w:p w:rsidR="0083316E" w:rsidRPr="0083316E" w:rsidRDefault="0083316E" w:rsidP="0083316E">
      <w:pPr>
        <w:spacing w:line="276" w:lineRule="auto"/>
        <w:rPr>
          <w:rFonts w:cs="Arial"/>
          <w:sz w:val="24"/>
          <w:szCs w:val="24"/>
        </w:rPr>
      </w:pPr>
      <w:r w:rsidRPr="0083316E">
        <w:rPr>
          <w:rFonts w:cs="Arial"/>
          <w:sz w:val="24"/>
          <w:szCs w:val="24"/>
        </w:rPr>
        <w:t>Al Norte:</w:t>
      </w:r>
      <w:r w:rsidRPr="0083316E">
        <w:rPr>
          <w:rFonts w:cs="Arial"/>
          <w:sz w:val="24"/>
          <w:szCs w:val="24"/>
        </w:rPr>
        <w:tab/>
      </w:r>
      <w:r w:rsidRPr="0083316E">
        <w:rPr>
          <w:rFonts w:cs="Arial"/>
          <w:sz w:val="24"/>
          <w:szCs w:val="24"/>
        </w:rPr>
        <w:tab/>
        <w:t>mide 214.19 metros y colinda con Lote 1-2 de la etapa 1.</w:t>
      </w:r>
    </w:p>
    <w:p w:rsidR="0083316E" w:rsidRPr="0083316E" w:rsidRDefault="0083316E" w:rsidP="0083316E">
      <w:pPr>
        <w:spacing w:line="276" w:lineRule="auto"/>
        <w:rPr>
          <w:rFonts w:cs="Arial"/>
          <w:sz w:val="24"/>
          <w:szCs w:val="24"/>
        </w:rPr>
      </w:pPr>
      <w:r w:rsidRPr="0083316E">
        <w:rPr>
          <w:rFonts w:cs="Arial"/>
          <w:sz w:val="24"/>
          <w:szCs w:val="24"/>
        </w:rPr>
        <w:t>Al Sur:</w:t>
      </w:r>
      <w:r w:rsidRPr="0083316E">
        <w:rPr>
          <w:rFonts w:cs="Arial"/>
          <w:sz w:val="24"/>
          <w:szCs w:val="24"/>
        </w:rPr>
        <w:tab/>
      </w:r>
      <w:r w:rsidRPr="0083316E">
        <w:rPr>
          <w:rFonts w:cs="Arial"/>
          <w:sz w:val="24"/>
          <w:szCs w:val="24"/>
        </w:rPr>
        <w:tab/>
        <w:t>mide 213.58 metros y colinda con Lote 1-4 de la etapa 1.</w:t>
      </w:r>
    </w:p>
    <w:p w:rsidR="0083316E" w:rsidRPr="0083316E" w:rsidRDefault="0083316E" w:rsidP="0083316E">
      <w:pPr>
        <w:spacing w:line="276" w:lineRule="auto"/>
        <w:rPr>
          <w:rFonts w:cs="Arial"/>
          <w:sz w:val="24"/>
          <w:szCs w:val="24"/>
        </w:rPr>
      </w:pPr>
      <w:r w:rsidRPr="0083316E">
        <w:rPr>
          <w:rFonts w:cs="Arial"/>
          <w:sz w:val="24"/>
          <w:szCs w:val="24"/>
        </w:rPr>
        <w:t>Al Este:</w:t>
      </w:r>
      <w:r w:rsidRPr="0083316E">
        <w:rPr>
          <w:rFonts w:cs="Arial"/>
          <w:sz w:val="24"/>
          <w:szCs w:val="24"/>
        </w:rPr>
        <w:tab/>
      </w:r>
      <w:r w:rsidRPr="0083316E">
        <w:rPr>
          <w:rFonts w:cs="Arial"/>
          <w:sz w:val="24"/>
          <w:szCs w:val="24"/>
        </w:rPr>
        <w:tab/>
        <w:t xml:space="preserve">mide 151.00 metros y colinda con </w:t>
      </w:r>
      <w:proofErr w:type="spellStart"/>
      <w:r w:rsidRPr="0083316E">
        <w:rPr>
          <w:rFonts w:cs="Arial"/>
          <w:sz w:val="24"/>
          <w:szCs w:val="24"/>
        </w:rPr>
        <w:t>Blvd</w:t>
      </w:r>
      <w:proofErr w:type="spellEnd"/>
      <w:r w:rsidRPr="0083316E">
        <w:rPr>
          <w:rFonts w:cs="Arial"/>
          <w:sz w:val="24"/>
          <w:szCs w:val="24"/>
        </w:rPr>
        <w:t>. Carroceras.</w:t>
      </w:r>
    </w:p>
    <w:p w:rsidR="0083316E" w:rsidRPr="0083316E" w:rsidRDefault="0083316E" w:rsidP="0083316E">
      <w:pPr>
        <w:spacing w:line="276" w:lineRule="auto"/>
        <w:rPr>
          <w:rFonts w:cs="Arial"/>
          <w:sz w:val="24"/>
          <w:szCs w:val="24"/>
          <w:highlight w:val="yellow"/>
        </w:rPr>
      </w:pPr>
      <w:r w:rsidRPr="0083316E">
        <w:rPr>
          <w:rFonts w:cs="Arial"/>
          <w:sz w:val="24"/>
          <w:szCs w:val="24"/>
        </w:rPr>
        <w:t>Al Oeste:</w:t>
      </w:r>
      <w:r w:rsidRPr="0083316E">
        <w:rPr>
          <w:rFonts w:cs="Arial"/>
          <w:sz w:val="24"/>
          <w:szCs w:val="24"/>
        </w:rPr>
        <w:tab/>
      </w:r>
      <w:r w:rsidRPr="0083316E">
        <w:rPr>
          <w:rFonts w:cs="Arial"/>
          <w:sz w:val="24"/>
          <w:szCs w:val="24"/>
        </w:rPr>
        <w:tab/>
        <w:t>mide 151.00 metros y colinda con área de cesión municipal Lote 1.</w:t>
      </w:r>
    </w:p>
    <w:p w:rsidR="0083316E" w:rsidRPr="0083316E" w:rsidRDefault="0083316E" w:rsidP="0083316E">
      <w:pPr>
        <w:spacing w:line="276" w:lineRule="auto"/>
        <w:rPr>
          <w:rFonts w:cs="Arial"/>
          <w:sz w:val="24"/>
          <w:szCs w:val="24"/>
          <w:highlight w:val="yellow"/>
        </w:rPr>
      </w:pPr>
    </w:p>
    <w:p w:rsidR="0083316E" w:rsidRPr="0083316E" w:rsidRDefault="0083316E" w:rsidP="0083316E">
      <w:pPr>
        <w:spacing w:line="276" w:lineRule="auto"/>
        <w:rPr>
          <w:rFonts w:cs="Arial"/>
          <w:sz w:val="24"/>
          <w:szCs w:val="24"/>
        </w:rPr>
      </w:pPr>
      <w:r w:rsidRPr="0083316E">
        <w:rPr>
          <w:rFonts w:cs="Arial"/>
          <w:sz w:val="24"/>
          <w:szCs w:val="24"/>
        </w:rPr>
        <w:t>Dicho inmueble se encuentra inscrito a favor de Global Park Laguna, S.A. Promotora de Capital Variable, en la Oficina del Registro Público de la ciudad de Torreón del Estado de Coahuila de Zaragoza, bajo la Partida 267610, Libro 2677, Sección I, de fecha 12 de agosto de 2019, por adquisición; bajo la Partida 268965, Libro 2690, Sección I, de fecha 11 de septiembre de 2019, por adquisición y bajo la Partida 269015, Libro 2691, Sección I, de fecha 11 de septiembre de 2019, por contrato de lotificación de predios.</w:t>
      </w:r>
    </w:p>
    <w:p w:rsidR="0083316E" w:rsidRPr="0083316E" w:rsidRDefault="0083316E" w:rsidP="0083316E">
      <w:pPr>
        <w:spacing w:line="276" w:lineRule="auto"/>
        <w:rPr>
          <w:rFonts w:cs="Arial"/>
          <w:sz w:val="24"/>
          <w:szCs w:val="24"/>
        </w:rPr>
      </w:pPr>
    </w:p>
    <w:p w:rsidR="0083316E" w:rsidRPr="0083316E" w:rsidRDefault="0083316E" w:rsidP="0083316E">
      <w:pPr>
        <w:pStyle w:val="Default"/>
        <w:spacing w:line="276" w:lineRule="auto"/>
        <w:jc w:val="both"/>
        <w:rPr>
          <w:lang w:val="es-MX"/>
        </w:rPr>
      </w:pPr>
      <w:r w:rsidRPr="0083316E">
        <w:rPr>
          <w:b/>
        </w:rPr>
        <w:t xml:space="preserve">ARTÍCULO SEGUNDO. </w:t>
      </w:r>
      <w:r w:rsidRPr="0083316E">
        <w:rPr>
          <w:bCs/>
        </w:rPr>
        <w:t>El objeto de esta operación es</w:t>
      </w:r>
      <w:r w:rsidRPr="0083316E">
        <w:t xml:space="preserve"> única y exclusivamente llevar a cabo el inicio de las operaciones e instalación de la empresa </w:t>
      </w:r>
      <w:proofErr w:type="spellStart"/>
      <w:r w:rsidRPr="0083316E">
        <w:t>Techronic</w:t>
      </w:r>
      <w:proofErr w:type="spellEnd"/>
      <w:r w:rsidRPr="0083316E">
        <w:t xml:space="preserve"> Industries Co. México S. de R.L. de C.V. </w:t>
      </w:r>
      <w:r w:rsidRPr="0083316E">
        <w:rPr>
          <w:lang w:val="es-MX"/>
        </w:rPr>
        <w:t>En caso de que a dicho inmueble se le dé un uso distinto a lo estipulado, por ese solo hecho automáticamente se dará por rescindida el contrato y se revertirá el predio junto con sus accesorios al patrimonio municipal, sin ninguna responsabilidad a cargo del R. Ayuntamiento de indemnizar al solicitante.</w:t>
      </w:r>
    </w:p>
    <w:p w:rsidR="0083316E" w:rsidRPr="0083316E" w:rsidRDefault="0083316E" w:rsidP="0083316E">
      <w:pPr>
        <w:spacing w:line="276" w:lineRule="auto"/>
        <w:rPr>
          <w:rFonts w:cs="Arial"/>
          <w:sz w:val="24"/>
          <w:szCs w:val="24"/>
        </w:rPr>
      </w:pPr>
    </w:p>
    <w:p w:rsidR="0083316E" w:rsidRPr="0083316E" w:rsidRDefault="0083316E" w:rsidP="0083316E">
      <w:pPr>
        <w:spacing w:line="276" w:lineRule="auto"/>
        <w:rPr>
          <w:rFonts w:cs="Arial"/>
          <w:sz w:val="24"/>
          <w:szCs w:val="24"/>
        </w:rPr>
      </w:pPr>
      <w:r w:rsidRPr="0083316E">
        <w:rPr>
          <w:rFonts w:cs="Arial"/>
          <w:b/>
          <w:bCs/>
          <w:sz w:val="24"/>
          <w:szCs w:val="24"/>
        </w:rPr>
        <w:t xml:space="preserve">ARTÍCULO TERCERO. </w:t>
      </w:r>
      <w:r w:rsidRPr="0083316E">
        <w:rPr>
          <w:rFonts w:cs="Arial"/>
          <w:sz w:val="24"/>
          <w:szCs w:val="24"/>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83316E" w:rsidRPr="0083316E" w:rsidRDefault="0083316E" w:rsidP="0083316E">
      <w:pPr>
        <w:spacing w:line="276" w:lineRule="auto"/>
        <w:rPr>
          <w:rFonts w:cs="Arial"/>
          <w:sz w:val="24"/>
          <w:szCs w:val="24"/>
        </w:rPr>
      </w:pPr>
    </w:p>
    <w:p w:rsidR="0083316E" w:rsidRPr="0083316E" w:rsidRDefault="0083316E" w:rsidP="0083316E">
      <w:pPr>
        <w:spacing w:line="276" w:lineRule="auto"/>
        <w:rPr>
          <w:rFonts w:cs="Arial"/>
          <w:sz w:val="24"/>
          <w:szCs w:val="24"/>
        </w:rPr>
      </w:pPr>
      <w:r w:rsidRPr="0083316E">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83316E" w:rsidRPr="0083316E" w:rsidRDefault="0083316E" w:rsidP="0083316E">
      <w:pPr>
        <w:spacing w:line="276" w:lineRule="auto"/>
        <w:rPr>
          <w:rFonts w:cs="Arial"/>
          <w:sz w:val="24"/>
          <w:szCs w:val="24"/>
        </w:rPr>
      </w:pPr>
    </w:p>
    <w:p w:rsidR="0083316E" w:rsidRPr="002363A1" w:rsidRDefault="0083316E" w:rsidP="0083316E">
      <w:pPr>
        <w:pStyle w:val="Ttulo1"/>
        <w:spacing w:line="276" w:lineRule="auto"/>
        <w:rPr>
          <w:rFonts w:cs="Arial"/>
          <w:szCs w:val="24"/>
          <w:lang w:val="en-US"/>
        </w:rPr>
      </w:pPr>
      <w:r w:rsidRPr="002363A1">
        <w:rPr>
          <w:rFonts w:cs="Arial"/>
          <w:szCs w:val="24"/>
          <w:lang w:val="en-US"/>
        </w:rPr>
        <w:t xml:space="preserve">T R </w:t>
      </w:r>
      <w:proofErr w:type="gramStart"/>
      <w:r w:rsidRPr="002363A1">
        <w:rPr>
          <w:rFonts w:cs="Arial"/>
          <w:szCs w:val="24"/>
          <w:lang w:val="en-US"/>
        </w:rPr>
        <w:t>A</w:t>
      </w:r>
      <w:proofErr w:type="gramEnd"/>
      <w:r w:rsidRPr="002363A1">
        <w:rPr>
          <w:rFonts w:cs="Arial"/>
          <w:szCs w:val="24"/>
          <w:lang w:val="en-US"/>
        </w:rPr>
        <w:t xml:space="preserve"> N S I T O R I O S</w:t>
      </w:r>
    </w:p>
    <w:p w:rsidR="0083316E" w:rsidRPr="002363A1" w:rsidRDefault="0083316E" w:rsidP="0083316E">
      <w:pPr>
        <w:spacing w:line="276" w:lineRule="auto"/>
        <w:rPr>
          <w:rFonts w:cs="Arial"/>
          <w:sz w:val="24"/>
          <w:szCs w:val="24"/>
          <w:lang w:val="en-US"/>
        </w:rPr>
      </w:pPr>
    </w:p>
    <w:p w:rsidR="0083316E" w:rsidRPr="0083316E" w:rsidRDefault="0083316E" w:rsidP="0083316E">
      <w:pPr>
        <w:spacing w:line="276" w:lineRule="auto"/>
        <w:rPr>
          <w:rFonts w:cs="Arial"/>
          <w:sz w:val="24"/>
          <w:szCs w:val="24"/>
        </w:rPr>
      </w:pPr>
      <w:r w:rsidRPr="0083316E">
        <w:rPr>
          <w:rFonts w:cs="Arial"/>
          <w:b/>
          <w:sz w:val="24"/>
          <w:szCs w:val="24"/>
        </w:rPr>
        <w:t>PRIMERO.</w:t>
      </w:r>
      <w:r w:rsidRPr="0083316E">
        <w:rPr>
          <w:rFonts w:cs="Arial"/>
          <w:sz w:val="24"/>
          <w:szCs w:val="24"/>
        </w:rPr>
        <w:t xml:space="preserve"> El presente Decreto entrará en vigor el día siguiente al de su publicación en el Periódico Oficial del Gobierno del Estado.</w:t>
      </w:r>
    </w:p>
    <w:p w:rsidR="0083316E" w:rsidRPr="0083316E" w:rsidRDefault="0083316E" w:rsidP="0083316E">
      <w:pPr>
        <w:spacing w:line="276" w:lineRule="auto"/>
        <w:rPr>
          <w:rFonts w:cs="Arial"/>
          <w:sz w:val="24"/>
          <w:szCs w:val="24"/>
        </w:rPr>
      </w:pPr>
    </w:p>
    <w:p w:rsidR="0083316E" w:rsidRPr="0083316E" w:rsidRDefault="0083316E" w:rsidP="0083316E">
      <w:pPr>
        <w:spacing w:line="276" w:lineRule="auto"/>
        <w:rPr>
          <w:rFonts w:cs="Arial"/>
          <w:sz w:val="24"/>
          <w:szCs w:val="24"/>
        </w:rPr>
      </w:pPr>
      <w:r w:rsidRPr="0083316E">
        <w:rPr>
          <w:rFonts w:cs="Arial"/>
          <w:b/>
          <w:sz w:val="24"/>
          <w:szCs w:val="24"/>
        </w:rPr>
        <w:t>SEGUNDO.</w:t>
      </w:r>
      <w:r>
        <w:rPr>
          <w:rFonts w:cs="Arial"/>
          <w:b/>
          <w:sz w:val="24"/>
          <w:szCs w:val="24"/>
        </w:rPr>
        <w:t>-</w:t>
      </w:r>
      <w:r w:rsidRPr="0083316E">
        <w:rPr>
          <w:rFonts w:cs="Arial"/>
          <w:b/>
          <w:sz w:val="24"/>
          <w:szCs w:val="24"/>
        </w:rPr>
        <w:t xml:space="preserve"> </w:t>
      </w:r>
      <w:r w:rsidRPr="0083316E">
        <w:rPr>
          <w:rFonts w:cs="Arial"/>
          <w:sz w:val="24"/>
          <w:szCs w:val="24"/>
        </w:rPr>
        <w:t>Publíquese el presente Decreto en el Periódico Oficial del Gobierno del Estado.</w:t>
      </w:r>
    </w:p>
    <w:p w:rsidR="00317D45" w:rsidRPr="0083316E" w:rsidRDefault="00317D45" w:rsidP="00317D45">
      <w:pPr>
        <w:widowControl w:val="0"/>
        <w:rPr>
          <w:rFonts w:cs="Arial"/>
          <w:b/>
          <w:snapToGrid w:val="0"/>
          <w:sz w:val="24"/>
          <w:szCs w:val="24"/>
          <w:lang w:val="es-ES_tradnl"/>
        </w:rPr>
      </w:pPr>
    </w:p>
    <w:p w:rsidR="00317D45" w:rsidRPr="0083316E" w:rsidRDefault="00317D45" w:rsidP="00317D45">
      <w:pPr>
        <w:widowControl w:val="0"/>
        <w:tabs>
          <w:tab w:val="left" w:pos="8749"/>
        </w:tabs>
        <w:rPr>
          <w:rFonts w:cs="Arial"/>
          <w:b/>
          <w:snapToGrid w:val="0"/>
          <w:sz w:val="24"/>
          <w:szCs w:val="24"/>
          <w:lang w:val="es-ES_tradnl"/>
        </w:rPr>
      </w:pPr>
    </w:p>
    <w:p w:rsidR="00317D45" w:rsidRPr="0083316E" w:rsidRDefault="00317D45" w:rsidP="00317D45">
      <w:pPr>
        <w:widowControl w:val="0"/>
        <w:tabs>
          <w:tab w:val="left" w:pos="8749"/>
        </w:tabs>
        <w:rPr>
          <w:rFonts w:cs="Arial"/>
          <w:b/>
          <w:snapToGrid w:val="0"/>
          <w:sz w:val="24"/>
          <w:szCs w:val="24"/>
          <w:lang w:val="es-ES_tradnl"/>
        </w:rPr>
      </w:pPr>
      <w:r w:rsidRPr="0083316E">
        <w:rPr>
          <w:rFonts w:cs="Arial"/>
          <w:b/>
          <w:snapToGrid w:val="0"/>
          <w:sz w:val="24"/>
          <w:szCs w:val="24"/>
          <w:lang w:val="es-ES_tradnl"/>
        </w:rPr>
        <w:t>DADO en la Ciudad de Saltillo, Coahuila de Zaragoza, a los veintinueve días del mes de noviembre del año dos mil diecinueve.</w:t>
      </w: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jc w:val="center"/>
        <w:rPr>
          <w:rFonts w:cs="Arial"/>
          <w:b/>
          <w:snapToGrid w:val="0"/>
          <w:sz w:val="24"/>
          <w:szCs w:val="24"/>
          <w:lang w:val="es-ES_tradnl"/>
        </w:rPr>
      </w:pPr>
      <w:r w:rsidRPr="0083316E">
        <w:rPr>
          <w:rFonts w:cs="Arial"/>
          <w:b/>
          <w:snapToGrid w:val="0"/>
          <w:sz w:val="24"/>
          <w:szCs w:val="24"/>
          <w:lang w:val="es-ES_tradnl"/>
        </w:rPr>
        <w:t>DIPUTADO PRESIDENTE</w:t>
      </w:r>
    </w:p>
    <w:p w:rsidR="00317D45" w:rsidRPr="0083316E" w:rsidRDefault="00317D45" w:rsidP="00317D45">
      <w:pPr>
        <w:tabs>
          <w:tab w:val="left" w:pos="8749"/>
        </w:tabs>
        <w:jc w:val="left"/>
        <w:rPr>
          <w:rFonts w:cs="Arial"/>
          <w:b/>
          <w:snapToGrid w:val="0"/>
          <w:sz w:val="24"/>
          <w:szCs w:val="24"/>
          <w:lang w:val="es-ES_tradnl"/>
        </w:rPr>
      </w:pPr>
    </w:p>
    <w:p w:rsidR="00317D45" w:rsidRPr="0083316E" w:rsidRDefault="00317D45" w:rsidP="00317D45">
      <w:pPr>
        <w:tabs>
          <w:tab w:val="left" w:pos="8749"/>
        </w:tabs>
        <w:jc w:val="left"/>
        <w:rPr>
          <w:rFonts w:cs="Arial"/>
          <w:b/>
          <w:snapToGrid w:val="0"/>
          <w:sz w:val="24"/>
          <w:szCs w:val="24"/>
          <w:lang w:val="es-ES_tradnl"/>
        </w:rPr>
      </w:pPr>
    </w:p>
    <w:p w:rsidR="00317D45" w:rsidRPr="0083316E" w:rsidRDefault="00317D45" w:rsidP="00317D45">
      <w:pPr>
        <w:tabs>
          <w:tab w:val="left" w:pos="8749"/>
        </w:tabs>
        <w:jc w:val="left"/>
        <w:rPr>
          <w:rFonts w:cs="Arial"/>
          <w:b/>
          <w:snapToGrid w:val="0"/>
          <w:sz w:val="24"/>
          <w:szCs w:val="24"/>
          <w:lang w:val="es-ES_tradnl"/>
        </w:rPr>
      </w:pPr>
    </w:p>
    <w:p w:rsidR="00317D45" w:rsidRPr="0083316E" w:rsidRDefault="00317D45" w:rsidP="00317D45">
      <w:pPr>
        <w:tabs>
          <w:tab w:val="left" w:pos="8749"/>
        </w:tabs>
        <w:jc w:val="left"/>
        <w:rPr>
          <w:rFonts w:cs="Arial"/>
          <w:b/>
          <w:snapToGrid w:val="0"/>
          <w:sz w:val="24"/>
          <w:szCs w:val="24"/>
          <w:lang w:val="es-ES_tradnl"/>
        </w:rPr>
      </w:pPr>
    </w:p>
    <w:p w:rsidR="00317D45" w:rsidRPr="0083316E" w:rsidRDefault="00317D45" w:rsidP="00317D45">
      <w:pPr>
        <w:tabs>
          <w:tab w:val="left" w:pos="8749"/>
        </w:tabs>
        <w:jc w:val="left"/>
        <w:rPr>
          <w:rFonts w:cs="Arial"/>
          <w:b/>
          <w:snapToGrid w:val="0"/>
          <w:sz w:val="24"/>
          <w:szCs w:val="24"/>
          <w:lang w:val="es-ES_tradnl"/>
        </w:rPr>
      </w:pPr>
    </w:p>
    <w:p w:rsidR="00317D45" w:rsidRPr="0083316E" w:rsidRDefault="00317D45" w:rsidP="00317D45">
      <w:pPr>
        <w:tabs>
          <w:tab w:val="left" w:pos="8749"/>
        </w:tabs>
        <w:jc w:val="center"/>
        <w:rPr>
          <w:rFonts w:cs="Arial"/>
          <w:b/>
          <w:snapToGrid w:val="0"/>
          <w:sz w:val="24"/>
          <w:szCs w:val="24"/>
          <w:lang w:val="es-ES_tradnl"/>
        </w:rPr>
      </w:pPr>
      <w:r w:rsidRPr="0083316E">
        <w:rPr>
          <w:rFonts w:cs="Arial"/>
          <w:b/>
          <w:snapToGrid w:val="0"/>
          <w:sz w:val="24"/>
          <w:szCs w:val="24"/>
          <w:lang w:val="es-ES_tradnl"/>
        </w:rPr>
        <w:t>JAIME BUENO ZERTUCHE</w:t>
      </w: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rPr>
          <w:rFonts w:cs="Arial"/>
          <w:b/>
          <w:snapToGrid w:val="0"/>
          <w:sz w:val="24"/>
          <w:szCs w:val="24"/>
          <w:lang w:val="es-ES_tradnl"/>
        </w:rPr>
      </w:pPr>
    </w:p>
    <w:p w:rsidR="00317D45" w:rsidRPr="0083316E" w:rsidRDefault="00317D45" w:rsidP="00317D45">
      <w:pPr>
        <w:tabs>
          <w:tab w:val="left" w:pos="8749"/>
        </w:tabs>
        <w:rPr>
          <w:rFonts w:cs="Arial"/>
          <w:b/>
          <w:snapToGrid w:val="0"/>
          <w:sz w:val="24"/>
          <w:szCs w:val="24"/>
          <w:lang w:val="es-ES_tradnl"/>
        </w:rPr>
      </w:pPr>
      <w:r w:rsidRPr="0083316E">
        <w:rPr>
          <w:rFonts w:cs="Arial"/>
          <w:b/>
          <w:snapToGrid w:val="0"/>
          <w:sz w:val="24"/>
          <w:szCs w:val="24"/>
          <w:lang w:val="es-ES_tradnl"/>
        </w:rPr>
        <w:t xml:space="preserve">               DIPUTADO SECRETARIO                                  </w:t>
      </w:r>
      <w:r w:rsidR="0083316E">
        <w:rPr>
          <w:rFonts w:cs="Arial"/>
          <w:b/>
          <w:snapToGrid w:val="0"/>
          <w:sz w:val="24"/>
          <w:szCs w:val="24"/>
          <w:lang w:val="es-ES_tradnl"/>
        </w:rPr>
        <w:t xml:space="preserve">        </w:t>
      </w:r>
      <w:r w:rsidRPr="0083316E">
        <w:rPr>
          <w:rFonts w:cs="Arial"/>
          <w:b/>
          <w:snapToGrid w:val="0"/>
          <w:sz w:val="24"/>
          <w:szCs w:val="24"/>
          <w:lang w:val="es-ES_tradnl"/>
        </w:rPr>
        <w:t>DIPUTADO SECRETARIO</w:t>
      </w: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p>
    <w:p w:rsidR="00317D45" w:rsidRPr="0083316E" w:rsidRDefault="00317D45" w:rsidP="00317D45">
      <w:pPr>
        <w:rPr>
          <w:rFonts w:cs="Arial"/>
          <w:b/>
          <w:snapToGrid w:val="0"/>
          <w:sz w:val="24"/>
          <w:szCs w:val="24"/>
          <w:lang w:val="es-ES_tradnl"/>
        </w:rPr>
      </w:pPr>
      <w:r w:rsidRPr="0083316E">
        <w:rPr>
          <w:rFonts w:cs="Arial"/>
          <w:b/>
          <w:snapToGrid w:val="0"/>
          <w:sz w:val="24"/>
          <w:szCs w:val="24"/>
          <w:lang w:val="es-ES_tradnl"/>
        </w:rPr>
        <w:t xml:space="preserve">         </w:t>
      </w:r>
    </w:p>
    <w:p w:rsidR="00317D45" w:rsidRPr="0083316E" w:rsidRDefault="00317D45" w:rsidP="00317D45">
      <w:pPr>
        <w:rPr>
          <w:rFonts w:cs="Arial"/>
          <w:b/>
          <w:snapToGrid w:val="0"/>
          <w:sz w:val="24"/>
          <w:szCs w:val="24"/>
          <w:lang w:val="es-ES_tradnl"/>
        </w:rPr>
      </w:pPr>
      <w:r w:rsidRPr="0083316E">
        <w:rPr>
          <w:rFonts w:eastAsiaTheme="minorHAnsi" w:cs="Arial"/>
          <w:b/>
          <w:sz w:val="24"/>
          <w:szCs w:val="24"/>
          <w:lang w:eastAsia="en-US"/>
        </w:rPr>
        <w:t xml:space="preserve">JUAN CARLOS GUERRA LÓPEZ NEGRETE            </w:t>
      </w:r>
      <w:r w:rsidR="0083316E">
        <w:rPr>
          <w:rFonts w:eastAsiaTheme="minorHAnsi" w:cs="Arial"/>
          <w:b/>
          <w:sz w:val="24"/>
          <w:szCs w:val="24"/>
          <w:lang w:eastAsia="en-US"/>
        </w:rPr>
        <w:t xml:space="preserve">         </w:t>
      </w:r>
      <w:r w:rsidRPr="0083316E">
        <w:rPr>
          <w:rFonts w:eastAsiaTheme="minorHAnsi" w:cs="Arial"/>
          <w:b/>
          <w:sz w:val="24"/>
          <w:szCs w:val="24"/>
          <w:lang w:eastAsia="en-US"/>
        </w:rPr>
        <w:t>JESÚS ANDRÉS LOYA CARDONA</w:t>
      </w: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jc w:val="left"/>
        <w:rPr>
          <w:rFonts w:eastAsiaTheme="minorHAnsi" w:cs="Arial"/>
          <w:sz w:val="24"/>
          <w:szCs w:val="24"/>
          <w:lang w:eastAsia="en-US"/>
        </w:rPr>
      </w:pPr>
    </w:p>
    <w:p w:rsidR="00317D45" w:rsidRPr="0083316E" w:rsidRDefault="00317D45" w:rsidP="00317D45">
      <w:pPr>
        <w:jc w:val="left"/>
        <w:rPr>
          <w:rFonts w:eastAsia="Calibri" w:cs="Arial"/>
          <w:sz w:val="24"/>
          <w:szCs w:val="24"/>
          <w:lang w:eastAsia="en-US"/>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rFonts w:cs="Arial"/>
          <w:sz w:val="24"/>
          <w:szCs w:val="24"/>
        </w:rPr>
      </w:pPr>
    </w:p>
    <w:p w:rsidR="00317D45" w:rsidRPr="0083316E" w:rsidRDefault="00317D45" w:rsidP="00317D45">
      <w:pPr>
        <w:rPr>
          <w:sz w:val="24"/>
          <w:szCs w:val="24"/>
        </w:rPr>
      </w:pPr>
    </w:p>
    <w:p w:rsidR="00317D45" w:rsidRPr="0083316E" w:rsidRDefault="00317D45" w:rsidP="00317D45">
      <w:pPr>
        <w:rPr>
          <w:sz w:val="24"/>
          <w:szCs w:val="24"/>
        </w:rPr>
      </w:pPr>
    </w:p>
    <w:p w:rsidR="00317D45" w:rsidRPr="0083316E" w:rsidRDefault="00317D45" w:rsidP="00317D45">
      <w:pPr>
        <w:rPr>
          <w:sz w:val="24"/>
          <w:szCs w:val="24"/>
        </w:rPr>
      </w:pPr>
    </w:p>
    <w:p w:rsidR="00317D45" w:rsidRPr="0083316E" w:rsidRDefault="00317D45" w:rsidP="00317D45">
      <w:pPr>
        <w:rPr>
          <w:sz w:val="24"/>
          <w:szCs w:val="24"/>
        </w:rPr>
      </w:pPr>
    </w:p>
    <w:p w:rsidR="00317D45" w:rsidRPr="0083316E" w:rsidRDefault="00317D45" w:rsidP="00317D45">
      <w:pPr>
        <w:rPr>
          <w:sz w:val="24"/>
          <w:szCs w:val="24"/>
        </w:rPr>
      </w:pPr>
    </w:p>
    <w:p w:rsidR="00245157" w:rsidRPr="0083316E" w:rsidRDefault="00201595">
      <w:pPr>
        <w:rPr>
          <w:sz w:val="24"/>
          <w:szCs w:val="24"/>
        </w:rPr>
      </w:pPr>
    </w:p>
    <w:sectPr w:rsidR="00245157" w:rsidRPr="0083316E" w:rsidSect="00D87320">
      <w:headerReference w:type="default" r:id="rId6"/>
      <w:pgSz w:w="12240" w:h="15840"/>
      <w:pgMar w:top="2268"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595" w:rsidRDefault="00201595" w:rsidP="002363A1">
      <w:r>
        <w:separator/>
      </w:r>
    </w:p>
  </w:endnote>
  <w:endnote w:type="continuationSeparator" w:id="0">
    <w:p w:rsidR="00201595" w:rsidRDefault="00201595" w:rsidP="00236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595" w:rsidRDefault="00201595" w:rsidP="002363A1">
      <w:r>
        <w:separator/>
      </w:r>
    </w:p>
  </w:footnote>
  <w:footnote w:type="continuationSeparator" w:id="0">
    <w:p w:rsidR="00201595" w:rsidRDefault="00201595" w:rsidP="002363A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2363A1" w:rsidRPr="002363A1" w:rsidTr="00A94442">
      <w:trPr>
        <w:jc w:val="center"/>
      </w:trPr>
      <w:tc>
        <w:tcPr>
          <w:tcW w:w="1253" w:type="dxa"/>
        </w:tcPr>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tc>
      <w:tc>
        <w:tcPr>
          <w:tcW w:w="8623" w:type="dxa"/>
        </w:tcPr>
        <w:p w:rsidR="002363A1" w:rsidRPr="002363A1" w:rsidRDefault="002363A1" w:rsidP="002363A1">
          <w:pPr>
            <w:jc w:val="center"/>
            <w:rPr>
              <w:b/>
              <w:bCs/>
              <w:sz w:val="24"/>
            </w:rPr>
          </w:pPr>
          <w:r w:rsidRPr="002363A1">
            <w:rPr>
              <w:b/>
              <w:bCs/>
              <w:noProof/>
              <w:sz w:val="12"/>
              <w:lang w:eastAsia="es-MX"/>
            </w:rPr>
            <w:drawing>
              <wp:anchor distT="0" distB="0" distL="114300" distR="114300" simplePos="0" relativeHeight="251660288" behindDoc="0" locked="0" layoutInCell="1" allowOverlap="1" wp14:anchorId="5FD60019" wp14:editId="2FCEB386">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2363A1">
            <w:rPr>
              <w:b/>
              <w:bCs/>
              <w:noProof/>
              <w:sz w:val="12"/>
              <w:lang w:eastAsia="es-MX"/>
            </w:rPr>
            <w:drawing>
              <wp:anchor distT="0" distB="0" distL="114300" distR="114300" simplePos="0" relativeHeight="251659264" behindDoc="0" locked="0" layoutInCell="1" allowOverlap="1" wp14:anchorId="27C9D97F" wp14:editId="05A9B15C">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63A1" w:rsidRPr="002363A1" w:rsidRDefault="002363A1" w:rsidP="002363A1">
          <w:pPr>
            <w:tabs>
              <w:tab w:val="center" w:pos="4252"/>
              <w:tab w:val="left" w:pos="5040"/>
              <w:tab w:val="right" w:pos="8504"/>
            </w:tabs>
            <w:jc w:val="center"/>
            <w:rPr>
              <w:rFonts w:ascii="Times New Roman" w:hAnsi="Times New Roman" w:cs="Arial"/>
              <w:bCs/>
              <w:smallCaps/>
              <w:spacing w:val="20"/>
              <w:sz w:val="32"/>
              <w:szCs w:val="32"/>
            </w:rPr>
          </w:pPr>
          <w:r w:rsidRPr="002363A1">
            <w:rPr>
              <w:rFonts w:ascii="Times New Roman" w:hAnsi="Times New Roman" w:cs="Arial"/>
              <w:bCs/>
              <w:smallCaps/>
              <w:spacing w:val="20"/>
              <w:sz w:val="32"/>
              <w:szCs w:val="32"/>
            </w:rPr>
            <w:t>Congreso del Estado Independiente,</w:t>
          </w:r>
        </w:p>
        <w:p w:rsidR="002363A1" w:rsidRPr="002363A1" w:rsidRDefault="002363A1" w:rsidP="002363A1">
          <w:pPr>
            <w:tabs>
              <w:tab w:val="center" w:pos="4252"/>
              <w:tab w:val="left" w:pos="5040"/>
              <w:tab w:val="right" w:pos="8504"/>
            </w:tabs>
            <w:ind w:right="-93"/>
            <w:jc w:val="center"/>
            <w:rPr>
              <w:rFonts w:ascii="Times New Roman" w:hAnsi="Times New Roman" w:cs="Arial"/>
              <w:bCs/>
              <w:smallCaps/>
              <w:spacing w:val="20"/>
              <w:sz w:val="32"/>
              <w:szCs w:val="32"/>
            </w:rPr>
          </w:pPr>
          <w:r w:rsidRPr="002363A1">
            <w:rPr>
              <w:rFonts w:ascii="Times New Roman" w:hAnsi="Times New Roman" w:cs="Arial"/>
              <w:bCs/>
              <w:smallCaps/>
              <w:spacing w:val="20"/>
              <w:sz w:val="32"/>
              <w:szCs w:val="32"/>
            </w:rPr>
            <w:t>Libre y Soberano de Coahuila de Zaragoza</w:t>
          </w:r>
        </w:p>
        <w:p w:rsidR="002363A1" w:rsidRPr="002363A1" w:rsidRDefault="002363A1" w:rsidP="002363A1">
          <w:pPr>
            <w:tabs>
              <w:tab w:val="left" w:pos="-1528"/>
              <w:tab w:val="center" w:pos="-1386"/>
              <w:tab w:val="right" w:pos="8504"/>
            </w:tabs>
            <w:jc w:val="center"/>
            <w:rPr>
              <w:rFonts w:cs="Arial"/>
              <w:bCs/>
              <w:smallCaps/>
              <w:spacing w:val="20"/>
              <w:sz w:val="16"/>
              <w:szCs w:val="32"/>
            </w:rPr>
          </w:pPr>
        </w:p>
        <w:p w:rsidR="002363A1" w:rsidRPr="002363A1" w:rsidRDefault="002363A1" w:rsidP="002363A1">
          <w:pPr>
            <w:jc w:val="center"/>
            <w:rPr>
              <w:rFonts w:ascii="Arial Narrow" w:hAnsi="Arial Narrow" w:cs="Arial"/>
              <w:sz w:val="18"/>
            </w:rPr>
          </w:pPr>
          <w:r w:rsidRPr="002363A1">
            <w:rPr>
              <w:rFonts w:ascii="Arial Narrow" w:hAnsi="Arial Narrow" w:cs="Arial"/>
              <w:sz w:val="18"/>
            </w:rPr>
            <w:t>“</w:t>
          </w:r>
          <w:r w:rsidRPr="002363A1">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2363A1">
            <w:rPr>
              <w:rFonts w:ascii="Arial Narrow" w:hAnsi="Arial Narrow" w:cs="Arial"/>
              <w:sz w:val="18"/>
            </w:rPr>
            <w:t>”</w:t>
          </w:r>
        </w:p>
        <w:p w:rsidR="002363A1" w:rsidRPr="002363A1" w:rsidRDefault="002363A1" w:rsidP="002363A1">
          <w:pPr>
            <w:ind w:left="-434" w:right="-672"/>
            <w:jc w:val="center"/>
            <w:rPr>
              <w:b/>
              <w:bCs/>
              <w:sz w:val="12"/>
            </w:rPr>
          </w:pPr>
        </w:p>
      </w:tc>
      <w:tc>
        <w:tcPr>
          <w:tcW w:w="1181" w:type="dxa"/>
        </w:tcPr>
        <w:p w:rsidR="002363A1" w:rsidRPr="002363A1" w:rsidRDefault="002363A1" w:rsidP="002363A1">
          <w:pPr>
            <w:jc w:val="center"/>
            <w:rPr>
              <w:b/>
              <w:bCs/>
              <w:sz w:val="12"/>
            </w:rPr>
          </w:pPr>
        </w:p>
        <w:p w:rsidR="002363A1" w:rsidRPr="002363A1" w:rsidRDefault="002363A1" w:rsidP="002363A1">
          <w:pPr>
            <w:jc w:val="center"/>
            <w:rPr>
              <w:b/>
              <w:bCs/>
              <w:sz w:val="12"/>
            </w:rPr>
          </w:pPr>
        </w:p>
        <w:p w:rsidR="002363A1" w:rsidRPr="002363A1" w:rsidRDefault="002363A1" w:rsidP="002363A1">
          <w:pPr>
            <w:jc w:val="center"/>
            <w:rPr>
              <w:b/>
              <w:bCs/>
              <w:sz w:val="12"/>
            </w:rPr>
          </w:pPr>
        </w:p>
      </w:tc>
    </w:tr>
  </w:tbl>
  <w:p w:rsidR="002363A1" w:rsidRDefault="002363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45"/>
    <w:rsid w:val="000653EC"/>
    <w:rsid w:val="00201595"/>
    <w:rsid w:val="002363A1"/>
    <w:rsid w:val="00317D45"/>
    <w:rsid w:val="004562E7"/>
    <w:rsid w:val="0083316E"/>
    <w:rsid w:val="00AD23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CD524-6CF5-49FE-B117-B6F3F0978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4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83316E"/>
    <w:pPr>
      <w:keepNext/>
      <w:jc w:val="center"/>
      <w:outlineLvl w:val="0"/>
    </w:pPr>
    <w:rPr>
      <w:rFonts w:eastAsia="Arial Unicode MS"/>
      <w:b/>
      <w:sz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316E"/>
    <w:rPr>
      <w:rFonts w:ascii="Arial" w:eastAsia="Arial Unicode MS" w:hAnsi="Arial" w:cs="Times New Roman"/>
      <w:b/>
      <w:sz w:val="24"/>
      <w:szCs w:val="20"/>
      <w:lang w:val="es-ES" w:eastAsia="es-ES"/>
    </w:rPr>
  </w:style>
  <w:style w:type="paragraph" w:customStyle="1" w:styleId="Default">
    <w:name w:val="Default"/>
    <w:rsid w:val="0083316E"/>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Encabezado">
    <w:name w:val="header"/>
    <w:basedOn w:val="Normal"/>
    <w:link w:val="EncabezadoCar"/>
    <w:uiPriority w:val="99"/>
    <w:unhideWhenUsed/>
    <w:rsid w:val="002363A1"/>
    <w:pPr>
      <w:tabs>
        <w:tab w:val="center" w:pos="4419"/>
        <w:tab w:val="right" w:pos="8838"/>
      </w:tabs>
    </w:pPr>
  </w:style>
  <w:style w:type="character" w:customStyle="1" w:styleId="EncabezadoCar">
    <w:name w:val="Encabezado Car"/>
    <w:basedOn w:val="Fuentedeprrafopredeter"/>
    <w:link w:val="Encabezado"/>
    <w:uiPriority w:val="99"/>
    <w:rsid w:val="002363A1"/>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2363A1"/>
    <w:pPr>
      <w:tabs>
        <w:tab w:val="center" w:pos="4419"/>
        <w:tab w:val="right" w:pos="8838"/>
      </w:tabs>
    </w:pPr>
  </w:style>
  <w:style w:type="character" w:customStyle="1" w:styleId="PiedepginaCar">
    <w:name w:val="Pie de página Car"/>
    <w:basedOn w:val="Fuentedeprrafopredeter"/>
    <w:link w:val="Piedepgina"/>
    <w:uiPriority w:val="99"/>
    <w:rsid w:val="002363A1"/>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4077</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2019-12-04T21:52:00Z</dcterms:created>
  <dcterms:modified xsi:type="dcterms:W3CDTF">2019-12-04T21:52:00Z</dcterms:modified>
</cp:coreProperties>
</file>