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>DECRETA:</w:t>
      </w: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 xml:space="preserve">NÚMERO 408.- </w:t>
      </w: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b/>
          <w:sz w:val="23"/>
          <w:szCs w:val="23"/>
          <w:lang w:eastAsia="en-US"/>
        </w:rPr>
        <w:t>ARTÍCULO PRIMERO.-</w:t>
      </w:r>
      <w:r w:rsidRPr="00913E91">
        <w:rPr>
          <w:rFonts w:eastAsia="Calibri" w:cs="Arial"/>
          <w:sz w:val="23"/>
          <w:szCs w:val="23"/>
          <w:lang w:eastAsia="en-US"/>
        </w:rPr>
        <w:t xml:space="preserve"> Se modifica la fracción X, del artículo 7 de la Ley para Combatir el Ruido en el Estado de Coahuila de Zaragoza, </w:t>
      </w:r>
      <w:bookmarkStart w:id="0" w:name="_Hlk24118034"/>
      <w:r w:rsidRPr="00913E91">
        <w:rPr>
          <w:rFonts w:eastAsia="Calibri" w:cs="Arial"/>
          <w:sz w:val="23"/>
          <w:szCs w:val="23"/>
          <w:lang w:eastAsia="en-US"/>
        </w:rPr>
        <w:t>para quedar como sigue:</w:t>
      </w:r>
      <w:bookmarkEnd w:id="0"/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b/>
          <w:sz w:val="23"/>
          <w:szCs w:val="23"/>
          <w:lang w:eastAsia="en-US"/>
        </w:rPr>
      </w:pPr>
      <w:r w:rsidRPr="00913E91">
        <w:rPr>
          <w:rFonts w:eastAsia="Calibri" w:cs="Arial"/>
          <w:b/>
          <w:sz w:val="23"/>
          <w:szCs w:val="23"/>
          <w:lang w:eastAsia="en-US"/>
        </w:rPr>
        <w:t xml:space="preserve">ARTÍCULO 7.-… </w:t>
      </w:r>
    </w:p>
    <w:p w:rsidR="00913E91" w:rsidRPr="00913E91" w:rsidRDefault="00913E91" w:rsidP="00913E91">
      <w:pPr>
        <w:ind w:left="567" w:hanging="567"/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I a la IX. …</w:t>
      </w:r>
    </w:p>
    <w:p w:rsidR="00913E91" w:rsidRPr="00913E91" w:rsidRDefault="00913E91" w:rsidP="00913E91">
      <w:pPr>
        <w:ind w:left="360"/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X.- Colaborar y coordinarse con instituciones médicas, educativas y científicas para intercambiar conocimientos, tecnologías y descubrimientos en materia de contaminación por ruido, su impacto ambiental y sus consecuencias en la salud integral de la población.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 xml:space="preserve"> 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XI.- …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XII.- …</w:t>
      </w:r>
    </w:p>
    <w:p w:rsidR="00913E91" w:rsidRPr="00913E91" w:rsidRDefault="00913E91" w:rsidP="00913E91">
      <w:pPr>
        <w:rPr>
          <w:rFonts w:eastAsia="Calibri" w:cs="Arial"/>
          <w:b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b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bCs/>
          <w:sz w:val="23"/>
          <w:szCs w:val="23"/>
          <w:lang w:eastAsia="en-US"/>
        </w:rPr>
      </w:pPr>
      <w:bookmarkStart w:id="1" w:name="_GoBack"/>
      <w:r w:rsidRPr="00913E91">
        <w:rPr>
          <w:rFonts w:eastAsia="Calibri" w:cs="Arial"/>
          <w:b/>
          <w:bCs/>
          <w:sz w:val="23"/>
          <w:szCs w:val="23"/>
          <w:lang w:eastAsia="en-US"/>
        </w:rPr>
        <w:t>ARTÍCULO SEGUNDO.-</w:t>
      </w:r>
      <w:r w:rsidRPr="00913E91">
        <w:rPr>
          <w:rFonts w:eastAsia="Calibri" w:cs="Arial"/>
          <w:bCs/>
          <w:sz w:val="23"/>
          <w:szCs w:val="23"/>
          <w:lang w:eastAsia="en-US"/>
        </w:rPr>
        <w:t xml:space="preserve"> Se modifica la fracción V del artículo 122 y se adicionan las fracciones VI y VII al artículo 122 de la Ley Estatal de Salud</w:t>
      </w:r>
      <w:bookmarkEnd w:id="1"/>
      <w:r w:rsidRPr="00913E91">
        <w:rPr>
          <w:rFonts w:eastAsia="Calibri" w:cs="Arial"/>
          <w:bCs/>
          <w:sz w:val="23"/>
          <w:szCs w:val="23"/>
          <w:lang w:eastAsia="en-US"/>
        </w:rPr>
        <w:t>, para quedar como sigue: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b/>
          <w:sz w:val="23"/>
          <w:szCs w:val="23"/>
          <w:lang w:eastAsia="en-US"/>
        </w:rPr>
        <w:t>Artículo 122.</w:t>
      </w:r>
      <w:r>
        <w:rPr>
          <w:rFonts w:eastAsia="Calibri" w:cs="Arial"/>
          <w:b/>
          <w:sz w:val="23"/>
          <w:szCs w:val="23"/>
          <w:lang w:eastAsia="en-US"/>
        </w:rPr>
        <w:t>-</w:t>
      </w:r>
      <w:r w:rsidRPr="00913E91">
        <w:rPr>
          <w:rFonts w:eastAsia="Calibri" w:cs="Arial"/>
          <w:sz w:val="23"/>
          <w:szCs w:val="23"/>
          <w:lang w:eastAsia="en-US"/>
        </w:rPr>
        <w:t xml:space="preserve"> El ejercicio de la acción de prevención y control de las enfermedades no transmisibles, comprenderá una o más de las siguientes medidas, según el caso de que se trate: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I a la IV. …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bCs/>
          <w:sz w:val="23"/>
          <w:szCs w:val="23"/>
          <w:lang w:eastAsia="en-US"/>
        </w:rPr>
        <w:t>V.</w:t>
      </w:r>
      <w:r w:rsidRPr="00913E91">
        <w:rPr>
          <w:rFonts w:eastAsia="Calibri" w:cs="Arial"/>
          <w:sz w:val="23"/>
          <w:szCs w:val="23"/>
          <w:lang w:eastAsia="en-US"/>
        </w:rPr>
        <w:t xml:space="preserve"> La prevención de padecimientos fisiológicos, tanto como psicológicos y sociológicos, causados por la exposición al ruido excesivo;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bCs/>
          <w:sz w:val="23"/>
          <w:szCs w:val="23"/>
          <w:lang w:eastAsia="en-US"/>
        </w:rPr>
      </w:pPr>
      <w:r w:rsidRPr="00913E91">
        <w:rPr>
          <w:rFonts w:eastAsia="Calibri" w:cs="Arial"/>
          <w:sz w:val="23"/>
          <w:szCs w:val="23"/>
          <w:lang w:eastAsia="en-US"/>
        </w:rPr>
        <w:t>VI. Hacer campañas tendientes a difundir entre ciudadanos e instituciones, información sobre los daños que causa la contaminación sonora, en el estado de salud de la población</w:t>
      </w:r>
      <w:r w:rsidRPr="00913E91">
        <w:rPr>
          <w:rFonts w:eastAsia="Calibri" w:cs="Arial"/>
          <w:bCs/>
          <w:sz w:val="23"/>
          <w:szCs w:val="23"/>
          <w:lang w:eastAsia="en-US"/>
        </w:rPr>
        <w:t>; y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r w:rsidRPr="00913E91">
        <w:rPr>
          <w:rFonts w:eastAsia="Calibri" w:cs="Arial"/>
          <w:bCs/>
          <w:sz w:val="23"/>
          <w:szCs w:val="23"/>
          <w:lang w:eastAsia="en-US"/>
        </w:rPr>
        <w:lastRenderedPageBreak/>
        <w:t>VII.</w:t>
      </w:r>
      <w:r w:rsidRPr="00913E91">
        <w:rPr>
          <w:rFonts w:eastAsia="Calibri" w:cs="Arial"/>
          <w:sz w:val="23"/>
          <w:szCs w:val="23"/>
          <w:lang w:eastAsia="en-US"/>
        </w:rPr>
        <w:t xml:space="preserve"> Las demás que sean necesarias para la prevención, tratamiento y control de los padecimientos, que se presenten en la población.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</w:p>
    <w:p w:rsidR="00913E91" w:rsidRPr="006D0362" w:rsidRDefault="00913E91" w:rsidP="00913E91">
      <w:pPr>
        <w:jc w:val="center"/>
        <w:rPr>
          <w:rFonts w:eastAsia="Calibri" w:cs="Arial"/>
          <w:b/>
          <w:sz w:val="23"/>
          <w:szCs w:val="23"/>
          <w:lang w:val="en-US" w:eastAsia="en-US"/>
        </w:rPr>
      </w:pPr>
      <w:r w:rsidRPr="006D0362">
        <w:rPr>
          <w:rFonts w:eastAsia="Calibri" w:cs="Arial"/>
          <w:b/>
          <w:sz w:val="23"/>
          <w:szCs w:val="23"/>
          <w:lang w:val="en-US" w:eastAsia="en-US"/>
        </w:rPr>
        <w:t xml:space="preserve">T R </w:t>
      </w:r>
      <w:proofErr w:type="gramStart"/>
      <w:r w:rsidRPr="006D0362">
        <w:rPr>
          <w:rFonts w:eastAsia="Calibri" w:cs="Arial"/>
          <w:b/>
          <w:sz w:val="23"/>
          <w:szCs w:val="23"/>
          <w:lang w:val="en-US" w:eastAsia="en-US"/>
        </w:rPr>
        <w:t>A</w:t>
      </w:r>
      <w:proofErr w:type="gramEnd"/>
      <w:r w:rsidRPr="006D0362">
        <w:rPr>
          <w:rFonts w:eastAsia="Calibri" w:cs="Arial"/>
          <w:b/>
          <w:sz w:val="23"/>
          <w:szCs w:val="23"/>
          <w:lang w:val="en-US" w:eastAsia="en-US"/>
        </w:rPr>
        <w:t xml:space="preserve"> N S I T O R I O S </w:t>
      </w:r>
    </w:p>
    <w:p w:rsidR="00913E91" w:rsidRPr="006D0362" w:rsidRDefault="00913E91" w:rsidP="00913E91">
      <w:pPr>
        <w:rPr>
          <w:rFonts w:eastAsia="Calibri" w:cs="Arial"/>
          <w:b/>
          <w:sz w:val="23"/>
          <w:szCs w:val="23"/>
          <w:lang w:val="en-US" w:eastAsia="en-US"/>
        </w:rPr>
      </w:pPr>
    </w:p>
    <w:p w:rsidR="00913E91" w:rsidRPr="006D0362" w:rsidRDefault="00913E91" w:rsidP="00913E91">
      <w:pPr>
        <w:rPr>
          <w:rFonts w:eastAsia="Calibri" w:cs="Arial"/>
          <w:b/>
          <w:sz w:val="23"/>
          <w:szCs w:val="23"/>
          <w:lang w:val="en-US"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eastAsia="en-US"/>
        </w:rPr>
      </w:pPr>
      <w:proofErr w:type="gramStart"/>
      <w:r w:rsidRPr="00913E91">
        <w:rPr>
          <w:rFonts w:eastAsia="Calibri" w:cs="Arial"/>
          <w:b/>
          <w:sz w:val="23"/>
          <w:szCs w:val="23"/>
          <w:lang w:eastAsia="en-US"/>
        </w:rPr>
        <w:t>PRIMERO.-</w:t>
      </w:r>
      <w:proofErr w:type="gramEnd"/>
      <w:r w:rsidRPr="00913E91">
        <w:rPr>
          <w:rFonts w:eastAsia="Calibri" w:cs="Arial"/>
          <w:sz w:val="23"/>
          <w:szCs w:val="23"/>
          <w:lang w:eastAsia="en-US"/>
        </w:rPr>
        <w:t xml:space="preserve"> El presente decreto entrará en vigor al día siguiente de su publicación en el Periódico Oficial del Gobierno del Estado. </w:t>
      </w:r>
    </w:p>
    <w:p w:rsidR="00913E91" w:rsidRPr="00913E91" w:rsidRDefault="00913E91" w:rsidP="00913E91">
      <w:pPr>
        <w:rPr>
          <w:rFonts w:eastAsia="Calibri" w:cs="Arial"/>
          <w:sz w:val="23"/>
          <w:szCs w:val="23"/>
          <w:lang w:val="es-ES" w:eastAsia="en-US"/>
        </w:rPr>
      </w:pPr>
    </w:p>
    <w:p w:rsidR="00913E91" w:rsidRPr="00913E91" w:rsidRDefault="00913E91" w:rsidP="00913E91">
      <w:pPr>
        <w:rPr>
          <w:rFonts w:eastAsia="Calibri" w:cs="Arial"/>
          <w:sz w:val="23"/>
          <w:szCs w:val="23"/>
          <w:lang w:val="es-ES" w:eastAsia="en-US"/>
        </w:rPr>
      </w:pPr>
      <w:r w:rsidRPr="00913E91">
        <w:rPr>
          <w:rFonts w:eastAsia="Calibri" w:cs="Arial"/>
          <w:b/>
          <w:sz w:val="23"/>
          <w:szCs w:val="23"/>
          <w:lang w:val="es-ES" w:eastAsia="en-US"/>
        </w:rPr>
        <w:t>SEGUNDO.-</w:t>
      </w:r>
      <w:r w:rsidRPr="00913E91">
        <w:rPr>
          <w:rFonts w:eastAsia="Calibri" w:cs="Arial"/>
          <w:sz w:val="23"/>
          <w:szCs w:val="23"/>
          <w:lang w:val="es-ES" w:eastAsia="en-US"/>
        </w:rPr>
        <w:t xml:space="preserve"> Se derogan las disposiciones que se opongan al presente decreto.</w:t>
      </w: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>DADO en la Ciudad de Saltillo, Coahuila de Zaragoza, a los veintinueve días del mes de noviembre del año dos mil diecinueve.</w:t>
      </w: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>DIPUTADO PRESIDENTE</w:t>
      </w:r>
    </w:p>
    <w:p w:rsidR="003C4C2F" w:rsidRPr="00913E91" w:rsidRDefault="003C4C2F" w:rsidP="003C4C2F">
      <w:pPr>
        <w:tabs>
          <w:tab w:val="left" w:pos="8749"/>
        </w:tabs>
        <w:jc w:val="left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left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left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left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left"/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>JAIME BUENO ZERTUCHE</w:t>
      </w: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 xml:space="preserve">               DIPUTADO SECRETARIO                                  </w:t>
      </w:r>
      <w:r w:rsidR="00913E91">
        <w:rPr>
          <w:rFonts w:cs="Arial"/>
          <w:b/>
          <w:snapToGrid w:val="0"/>
          <w:sz w:val="23"/>
          <w:szCs w:val="23"/>
          <w:lang w:val="es-ES_tradnl"/>
        </w:rPr>
        <w:t xml:space="preserve">             </w:t>
      </w:r>
      <w:r w:rsidRPr="00913E91">
        <w:rPr>
          <w:rFonts w:cs="Arial"/>
          <w:b/>
          <w:snapToGrid w:val="0"/>
          <w:sz w:val="23"/>
          <w:szCs w:val="23"/>
          <w:lang w:val="es-ES_tradnl"/>
        </w:rPr>
        <w:t>DIPUTADO SECRETARIO</w:t>
      </w: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3C4C2F" w:rsidRPr="00913E91" w:rsidRDefault="003C4C2F" w:rsidP="003C4C2F">
      <w:pPr>
        <w:rPr>
          <w:rFonts w:cs="Arial"/>
          <w:b/>
          <w:snapToGrid w:val="0"/>
          <w:sz w:val="23"/>
          <w:szCs w:val="23"/>
          <w:lang w:val="es-ES_tradnl"/>
        </w:rPr>
      </w:pPr>
      <w:r w:rsidRPr="00913E91">
        <w:rPr>
          <w:rFonts w:eastAsiaTheme="minorHAnsi" w:cs="Arial"/>
          <w:b/>
          <w:sz w:val="23"/>
          <w:szCs w:val="23"/>
          <w:lang w:eastAsia="en-US"/>
        </w:rPr>
        <w:t xml:space="preserve">JUAN CARLOS GUERRA LÓPEZ NEGRETE           </w:t>
      </w:r>
      <w:r w:rsidR="00913E91">
        <w:rPr>
          <w:rFonts w:eastAsiaTheme="minorHAnsi" w:cs="Arial"/>
          <w:b/>
          <w:sz w:val="23"/>
          <w:szCs w:val="23"/>
          <w:lang w:eastAsia="en-US"/>
        </w:rPr>
        <w:t xml:space="preserve">              </w:t>
      </w:r>
      <w:r w:rsidRPr="00913E91">
        <w:rPr>
          <w:rFonts w:eastAsiaTheme="minorHAnsi" w:cs="Arial"/>
          <w:b/>
          <w:sz w:val="23"/>
          <w:szCs w:val="23"/>
          <w:lang w:eastAsia="en-US"/>
        </w:rPr>
        <w:t>JESÚS ANDRÉS LOYA CARDONA</w:t>
      </w: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jc w:val="left"/>
        <w:rPr>
          <w:rFonts w:eastAsiaTheme="minorHAnsi" w:cs="Arial"/>
          <w:sz w:val="23"/>
          <w:szCs w:val="23"/>
          <w:lang w:eastAsia="en-US"/>
        </w:rPr>
      </w:pPr>
    </w:p>
    <w:p w:rsidR="003C4C2F" w:rsidRPr="00913E91" w:rsidRDefault="003C4C2F" w:rsidP="003C4C2F">
      <w:pPr>
        <w:jc w:val="left"/>
        <w:rPr>
          <w:rFonts w:eastAsia="Calibri" w:cs="Arial"/>
          <w:sz w:val="23"/>
          <w:szCs w:val="23"/>
          <w:lang w:eastAsia="en-US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rFonts w:cs="Arial"/>
          <w:sz w:val="23"/>
          <w:szCs w:val="23"/>
        </w:rPr>
      </w:pPr>
    </w:p>
    <w:p w:rsidR="003C4C2F" w:rsidRPr="00913E91" w:rsidRDefault="003C4C2F" w:rsidP="003C4C2F">
      <w:pPr>
        <w:rPr>
          <w:sz w:val="23"/>
          <w:szCs w:val="23"/>
        </w:rPr>
      </w:pPr>
    </w:p>
    <w:p w:rsidR="003C4C2F" w:rsidRPr="00913E91" w:rsidRDefault="003C4C2F" w:rsidP="003C4C2F">
      <w:pPr>
        <w:rPr>
          <w:sz w:val="23"/>
          <w:szCs w:val="23"/>
        </w:rPr>
      </w:pPr>
    </w:p>
    <w:p w:rsidR="003C4C2F" w:rsidRPr="00913E91" w:rsidRDefault="003C4C2F" w:rsidP="003C4C2F">
      <w:pPr>
        <w:rPr>
          <w:sz w:val="23"/>
          <w:szCs w:val="23"/>
        </w:rPr>
      </w:pPr>
    </w:p>
    <w:p w:rsidR="003C4C2F" w:rsidRPr="00913E91" w:rsidRDefault="003C4C2F" w:rsidP="003C4C2F">
      <w:pPr>
        <w:rPr>
          <w:sz w:val="23"/>
          <w:szCs w:val="23"/>
        </w:rPr>
      </w:pPr>
    </w:p>
    <w:p w:rsidR="003C4C2F" w:rsidRPr="00913E91" w:rsidRDefault="003C4C2F" w:rsidP="003C4C2F">
      <w:pPr>
        <w:rPr>
          <w:sz w:val="23"/>
          <w:szCs w:val="23"/>
        </w:rPr>
      </w:pPr>
    </w:p>
    <w:p w:rsidR="00245157" w:rsidRPr="00913E91" w:rsidRDefault="00BD449F">
      <w:pPr>
        <w:rPr>
          <w:sz w:val="23"/>
          <w:szCs w:val="23"/>
        </w:rPr>
      </w:pPr>
    </w:p>
    <w:sectPr w:rsidR="00245157" w:rsidRPr="00913E91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9F" w:rsidRDefault="00BD449F" w:rsidP="006D0362">
      <w:r>
        <w:separator/>
      </w:r>
    </w:p>
  </w:endnote>
  <w:endnote w:type="continuationSeparator" w:id="0">
    <w:p w:rsidR="00BD449F" w:rsidRDefault="00BD449F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9F" w:rsidRDefault="00BD449F" w:rsidP="006D0362">
      <w:r>
        <w:separator/>
      </w:r>
    </w:p>
  </w:footnote>
  <w:footnote w:type="continuationSeparator" w:id="0">
    <w:p w:rsidR="00BD449F" w:rsidRDefault="00BD449F" w:rsidP="006D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D0362" w:rsidRPr="006D0362" w:rsidTr="00A94442">
      <w:trPr>
        <w:jc w:val="center"/>
      </w:trPr>
      <w:tc>
        <w:tcPr>
          <w:tcW w:w="1253" w:type="dxa"/>
        </w:tcPr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D0362" w:rsidRPr="006D0362" w:rsidRDefault="006D0362" w:rsidP="006D0362">
          <w:pPr>
            <w:jc w:val="center"/>
            <w:rPr>
              <w:b/>
              <w:bCs/>
              <w:sz w:val="24"/>
            </w:rPr>
          </w:pPr>
          <w:r w:rsidRPr="006D036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E484F77" wp14:editId="571D442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036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CD31D1" wp14:editId="12FCCCA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0362" w:rsidRPr="006D0362" w:rsidRDefault="006D0362" w:rsidP="006D036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D036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6D0362" w:rsidRPr="006D0362" w:rsidRDefault="006D0362" w:rsidP="006D036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6D036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D0362" w:rsidRPr="006D0362" w:rsidRDefault="006D0362" w:rsidP="006D0362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D0362" w:rsidRPr="006D0362" w:rsidRDefault="006D0362" w:rsidP="006D0362">
          <w:pPr>
            <w:jc w:val="center"/>
            <w:rPr>
              <w:rFonts w:ascii="Arial Narrow" w:hAnsi="Arial Narrow" w:cs="Arial"/>
              <w:sz w:val="18"/>
            </w:rPr>
          </w:pPr>
          <w:r w:rsidRPr="006D0362">
            <w:rPr>
              <w:rFonts w:ascii="Arial Narrow" w:hAnsi="Arial Narrow" w:cs="Arial"/>
              <w:sz w:val="18"/>
            </w:rPr>
            <w:t>“</w:t>
          </w:r>
          <w:r w:rsidRPr="006D0362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6D0362">
            <w:rPr>
              <w:rFonts w:ascii="Arial Narrow" w:hAnsi="Arial Narrow" w:cs="Arial"/>
              <w:sz w:val="18"/>
            </w:rPr>
            <w:t>”</w:t>
          </w:r>
        </w:p>
        <w:p w:rsidR="006D0362" w:rsidRPr="006D0362" w:rsidRDefault="006D0362" w:rsidP="006D036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  <w:p w:rsidR="006D0362" w:rsidRPr="006D0362" w:rsidRDefault="006D0362" w:rsidP="006D0362">
          <w:pPr>
            <w:jc w:val="center"/>
            <w:rPr>
              <w:b/>
              <w:bCs/>
              <w:sz w:val="12"/>
            </w:rPr>
          </w:pPr>
        </w:p>
      </w:tc>
    </w:tr>
  </w:tbl>
  <w:p w:rsidR="006D0362" w:rsidRDefault="006D03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F"/>
    <w:rsid w:val="000653EC"/>
    <w:rsid w:val="003C4C2F"/>
    <w:rsid w:val="004562E7"/>
    <w:rsid w:val="00631AE1"/>
    <w:rsid w:val="006D0362"/>
    <w:rsid w:val="00913E91"/>
    <w:rsid w:val="00B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B581-17B0-457B-B22D-86F993D7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36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0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6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2019-12-04T21:53:00Z</dcterms:created>
  <dcterms:modified xsi:type="dcterms:W3CDTF">2019-12-04T21:53:00Z</dcterms:modified>
</cp:coreProperties>
</file>