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CE4" w:rsidRPr="00CF7CE4" w:rsidRDefault="00CF7CE4" w:rsidP="00CF7CE4">
      <w:pPr>
        <w:spacing w:after="0" w:line="240" w:lineRule="auto"/>
        <w:jc w:val="both"/>
        <w:rPr>
          <w:rFonts w:ascii="Arial" w:eastAsia="Times New Roman" w:hAnsi="Arial" w:cs="Arial"/>
          <w:b/>
          <w:bCs/>
          <w:lang w:eastAsia="es-ES"/>
        </w:rPr>
      </w:pPr>
    </w:p>
    <w:p w:rsidR="00CF7CE4" w:rsidRPr="00CF7CE4" w:rsidRDefault="00CF7CE4" w:rsidP="00CF7CE4">
      <w:pPr>
        <w:spacing w:after="0" w:line="240" w:lineRule="auto"/>
        <w:jc w:val="both"/>
        <w:rPr>
          <w:rFonts w:ascii="Arial" w:eastAsia="Times New Roman" w:hAnsi="Arial" w:cs="Arial"/>
          <w:b/>
          <w:bCs/>
          <w:lang w:eastAsia="es-ES"/>
        </w:rPr>
      </w:pPr>
    </w:p>
    <w:p w:rsidR="00CF7CE4" w:rsidRPr="00CF7CE4" w:rsidRDefault="00CF7CE4" w:rsidP="00CF7CE4">
      <w:pPr>
        <w:spacing w:after="0" w:line="240" w:lineRule="auto"/>
        <w:jc w:val="both"/>
        <w:rPr>
          <w:rFonts w:ascii="Arial" w:eastAsia="Times New Roman" w:hAnsi="Arial" w:cs="Arial"/>
          <w:b/>
          <w:bCs/>
          <w:lang w:eastAsia="es-ES"/>
        </w:rPr>
      </w:pPr>
    </w:p>
    <w:p w:rsidR="00CF7CE4" w:rsidRPr="00CF7CE4" w:rsidRDefault="00CF7CE4" w:rsidP="00CF7CE4">
      <w:pPr>
        <w:spacing w:after="0" w:line="240" w:lineRule="auto"/>
        <w:jc w:val="both"/>
        <w:rPr>
          <w:rFonts w:ascii="Arial" w:eastAsia="Times New Roman" w:hAnsi="Arial" w:cs="Arial"/>
          <w:b/>
          <w:bCs/>
          <w:lang w:eastAsia="es-ES"/>
        </w:rPr>
      </w:pPr>
    </w:p>
    <w:p w:rsidR="00CF7CE4" w:rsidRPr="00CF7CE4" w:rsidRDefault="00CF7CE4" w:rsidP="00CF7CE4">
      <w:pPr>
        <w:spacing w:after="0" w:line="240" w:lineRule="auto"/>
        <w:jc w:val="both"/>
        <w:rPr>
          <w:rFonts w:ascii="Arial" w:eastAsia="Times New Roman" w:hAnsi="Arial" w:cs="Arial"/>
          <w:b/>
          <w:bCs/>
          <w:lang w:eastAsia="es-ES"/>
        </w:rPr>
      </w:pPr>
    </w:p>
    <w:p w:rsidR="00CF7CE4" w:rsidRPr="00CF7CE4" w:rsidRDefault="00CF7CE4" w:rsidP="00CF7CE4">
      <w:pPr>
        <w:spacing w:after="0" w:line="240" w:lineRule="auto"/>
        <w:jc w:val="both"/>
        <w:rPr>
          <w:rFonts w:ascii="Arial" w:eastAsia="Times New Roman" w:hAnsi="Arial" w:cs="Arial"/>
          <w:b/>
          <w:snapToGrid w:val="0"/>
          <w:lang w:val="es-ES_tradnl" w:eastAsia="es-ES"/>
        </w:rPr>
      </w:pPr>
    </w:p>
    <w:p w:rsidR="00CF7CE4" w:rsidRPr="00CF7CE4" w:rsidRDefault="00CF7CE4" w:rsidP="00CF7CE4">
      <w:pPr>
        <w:spacing w:after="0" w:line="240" w:lineRule="auto"/>
        <w:jc w:val="both"/>
        <w:rPr>
          <w:rFonts w:ascii="Arial" w:eastAsia="Times New Roman" w:hAnsi="Arial" w:cs="Arial"/>
          <w:b/>
          <w:snapToGrid w:val="0"/>
          <w:lang w:val="es-ES_tradnl" w:eastAsia="es-ES"/>
        </w:rPr>
      </w:pPr>
      <w:r w:rsidRPr="00CF7CE4">
        <w:rPr>
          <w:rFonts w:ascii="Arial" w:eastAsia="Times New Roman" w:hAnsi="Arial" w:cs="Arial"/>
          <w:b/>
          <w:snapToGrid w:val="0"/>
          <w:lang w:val="es-ES_tradnl" w:eastAsia="es-ES"/>
        </w:rPr>
        <w:t>QUE EL CONGRESO DEL ESTADO INDEPENDIENTE, LIBRE Y SOBERANO DE COAHUILA DE ZARAGOZA;</w:t>
      </w:r>
    </w:p>
    <w:p w:rsidR="00CF7CE4" w:rsidRPr="00CF7CE4" w:rsidRDefault="00CF7CE4" w:rsidP="00CF7CE4">
      <w:pPr>
        <w:spacing w:after="0" w:line="240" w:lineRule="auto"/>
        <w:jc w:val="both"/>
        <w:rPr>
          <w:rFonts w:ascii="Arial" w:eastAsia="Times New Roman" w:hAnsi="Arial" w:cs="Arial"/>
          <w:b/>
          <w:snapToGrid w:val="0"/>
          <w:lang w:val="es-ES_tradnl" w:eastAsia="es-ES"/>
        </w:rPr>
      </w:pPr>
    </w:p>
    <w:p w:rsidR="00CF7CE4" w:rsidRPr="00CF7CE4" w:rsidRDefault="00CF7CE4" w:rsidP="00CF7CE4">
      <w:pPr>
        <w:spacing w:after="0" w:line="240" w:lineRule="auto"/>
        <w:jc w:val="both"/>
        <w:rPr>
          <w:rFonts w:ascii="Arial" w:eastAsia="Times New Roman" w:hAnsi="Arial" w:cs="Arial"/>
          <w:b/>
          <w:snapToGrid w:val="0"/>
          <w:lang w:val="es-ES_tradnl" w:eastAsia="es-ES"/>
        </w:rPr>
      </w:pPr>
    </w:p>
    <w:p w:rsidR="00CF7CE4" w:rsidRPr="00CF7CE4" w:rsidRDefault="00CF7CE4" w:rsidP="00CF7CE4">
      <w:pPr>
        <w:widowControl w:val="0"/>
        <w:spacing w:after="0" w:line="240" w:lineRule="auto"/>
        <w:jc w:val="both"/>
        <w:rPr>
          <w:rFonts w:ascii="Arial" w:eastAsia="Times New Roman" w:hAnsi="Arial" w:cs="Arial"/>
          <w:b/>
          <w:snapToGrid w:val="0"/>
          <w:lang w:val="es-ES_tradnl" w:eastAsia="es-ES"/>
        </w:rPr>
      </w:pPr>
      <w:r w:rsidRPr="00CF7CE4">
        <w:rPr>
          <w:rFonts w:ascii="Arial" w:eastAsia="Times New Roman" w:hAnsi="Arial" w:cs="Arial"/>
          <w:b/>
          <w:snapToGrid w:val="0"/>
          <w:lang w:val="es-ES_tradnl" w:eastAsia="es-ES"/>
        </w:rPr>
        <w:t>DECRETA:</w:t>
      </w:r>
    </w:p>
    <w:p w:rsidR="00CF7CE4" w:rsidRPr="00CF7CE4" w:rsidRDefault="00CF7CE4" w:rsidP="00CF7CE4">
      <w:pPr>
        <w:widowControl w:val="0"/>
        <w:spacing w:after="0" w:line="240" w:lineRule="auto"/>
        <w:jc w:val="both"/>
        <w:rPr>
          <w:rFonts w:ascii="Arial" w:eastAsia="Times New Roman" w:hAnsi="Arial" w:cs="Arial"/>
          <w:b/>
          <w:snapToGrid w:val="0"/>
          <w:lang w:val="es-ES_tradnl" w:eastAsia="es-ES"/>
        </w:rPr>
      </w:pPr>
    </w:p>
    <w:p w:rsidR="00CF7CE4" w:rsidRPr="00CF7CE4" w:rsidRDefault="009D5788" w:rsidP="00CF7CE4">
      <w:pPr>
        <w:widowControl w:val="0"/>
        <w:spacing w:after="0" w:line="240" w:lineRule="auto"/>
        <w:jc w:val="both"/>
        <w:rPr>
          <w:rFonts w:ascii="Arial" w:eastAsia="Times New Roman" w:hAnsi="Arial" w:cs="Arial"/>
          <w:b/>
          <w:snapToGrid w:val="0"/>
          <w:lang w:val="es-ES_tradnl" w:eastAsia="es-ES"/>
        </w:rPr>
      </w:pPr>
      <w:r>
        <w:rPr>
          <w:rFonts w:ascii="Arial" w:eastAsia="Times New Roman" w:hAnsi="Arial" w:cs="Arial"/>
          <w:b/>
          <w:snapToGrid w:val="0"/>
          <w:lang w:val="es-ES_tradnl" w:eastAsia="es-ES"/>
        </w:rPr>
        <w:t>NÚMERO 475</w:t>
      </w:r>
      <w:r w:rsidR="00CF78AB">
        <w:rPr>
          <w:rFonts w:ascii="Arial" w:eastAsia="Times New Roman" w:hAnsi="Arial" w:cs="Arial"/>
          <w:b/>
          <w:snapToGrid w:val="0"/>
          <w:lang w:val="es-ES_tradnl" w:eastAsia="es-ES"/>
        </w:rPr>
        <w:t>.</w:t>
      </w:r>
      <w:r w:rsidR="00CF7CE4" w:rsidRPr="00CF7CE4">
        <w:rPr>
          <w:rFonts w:ascii="Arial" w:eastAsia="Times New Roman" w:hAnsi="Arial" w:cs="Arial"/>
          <w:b/>
          <w:snapToGrid w:val="0"/>
          <w:lang w:val="es-ES_tradnl" w:eastAsia="es-ES"/>
        </w:rPr>
        <w:t xml:space="preserve">- </w:t>
      </w:r>
    </w:p>
    <w:p w:rsidR="00CF7CE4" w:rsidRPr="00CF7CE4" w:rsidRDefault="00CF7CE4" w:rsidP="00CF7CE4">
      <w:pPr>
        <w:spacing w:after="0" w:line="240" w:lineRule="auto"/>
        <w:jc w:val="both"/>
        <w:rPr>
          <w:rFonts w:ascii="Arial" w:eastAsia="Times New Roman" w:hAnsi="Arial" w:cs="Arial"/>
          <w:sz w:val="20"/>
          <w:szCs w:val="20"/>
          <w:lang w:eastAsia="es-ES"/>
        </w:rPr>
      </w:pPr>
    </w:p>
    <w:p w:rsidR="00CF7CE4" w:rsidRPr="005471CB" w:rsidRDefault="00CF7CE4" w:rsidP="00CF7CE4"/>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 xml:space="preserve">LEY DE INGRESOS DEL MUNICIPIO DE MATAMOROS, COAHUILA DE ZARAGOZA                         </w:t>
      </w:r>
    </w:p>
    <w:p w:rsidR="00CF7CE4" w:rsidRDefault="00CF7CE4" w:rsidP="00CF78AB">
      <w:pPr>
        <w:spacing w:after="0" w:line="240" w:lineRule="auto"/>
        <w:jc w:val="center"/>
        <w:rPr>
          <w:rFonts w:ascii="Arial" w:eastAsia="Arial" w:hAnsi="Arial" w:cs="Arial"/>
          <w:b/>
        </w:rPr>
      </w:pPr>
      <w:r w:rsidRPr="00CE43BB">
        <w:rPr>
          <w:rFonts w:ascii="Arial" w:eastAsia="Arial" w:hAnsi="Arial" w:cs="Arial"/>
          <w:b/>
        </w:rPr>
        <w:t>PARA EL EJERCICIO FISCAL 2020</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TITULO PRIMERO</w:t>
      </w:r>
    </w:p>
    <w:p w:rsidR="00CF7CE4" w:rsidRDefault="00CF7CE4" w:rsidP="00CF7CE4">
      <w:pPr>
        <w:spacing w:after="0" w:line="240" w:lineRule="auto"/>
        <w:jc w:val="center"/>
        <w:rPr>
          <w:rFonts w:ascii="Arial" w:eastAsia="Arial" w:hAnsi="Arial" w:cs="Arial"/>
          <w:b/>
        </w:rPr>
      </w:pPr>
      <w:r w:rsidRPr="00CE43BB">
        <w:rPr>
          <w:rFonts w:ascii="Arial" w:eastAsia="Arial" w:hAnsi="Arial" w:cs="Arial"/>
          <w:b/>
        </w:rPr>
        <w:t>DISPOSICIONES GENERALES</w:t>
      </w:r>
    </w:p>
    <w:p w:rsidR="00CF7CE4" w:rsidRPr="00CE43BB" w:rsidRDefault="00CF7CE4" w:rsidP="00CF7CE4">
      <w:pPr>
        <w:spacing w:after="0" w:line="240" w:lineRule="auto"/>
        <w:jc w:val="center"/>
        <w:rPr>
          <w:rFonts w:ascii="Arial" w:eastAsia="Arial" w:hAnsi="Arial" w:cs="Arial"/>
          <w:b/>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b/>
        </w:rPr>
        <w:t xml:space="preserve">ARTÍCULO 1.- </w:t>
      </w:r>
      <w:r w:rsidRPr="00CE43BB">
        <w:rPr>
          <w:rFonts w:ascii="Arial" w:eastAsia="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Matamoros, Coahuila de Zaragoza.</w:t>
      </w:r>
    </w:p>
    <w:p w:rsidR="00CF7CE4" w:rsidRPr="00CE43BB" w:rsidRDefault="00CF7CE4" w:rsidP="00CF7CE4">
      <w:pPr>
        <w:spacing w:after="0" w:line="240" w:lineRule="auto"/>
        <w:jc w:val="both"/>
        <w:rPr>
          <w:rFonts w:ascii="Arial" w:eastAsia="Arial" w:hAnsi="Arial" w:cs="Arial"/>
          <w:b/>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Forman parte de los ingresos las contribuciones, productos y aprovechamientos causados en ejercicios anteriores, pendientes de liquidación o pago.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CF7CE4" w:rsidRPr="00CE43BB" w:rsidRDefault="00CF7CE4" w:rsidP="00CF7CE4">
      <w:pPr>
        <w:spacing w:after="0" w:line="240" w:lineRule="auto"/>
        <w:rPr>
          <w:rFonts w:ascii="Arial" w:eastAsia="Arial" w:hAnsi="Arial" w:cs="Arial"/>
        </w:rPr>
      </w:pPr>
    </w:p>
    <w:tbl>
      <w:tblPr>
        <w:tblW w:w="9913" w:type="dxa"/>
        <w:tblLayout w:type="fixed"/>
        <w:tblLook w:val="0400" w:firstRow="0" w:lastRow="0" w:firstColumn="0" w:lastColumn="0" w:noHBand="0" w:noVBand="1"/>
      </w:tblPr>
      <w:tblGrid>
        <w:gridCol w:w="708"/>
        <w:gridCol w:w="708"/>
        <w:gridCol w:w="707"/>
        <w:gridCol w:w="5805"/>
        <w:gridCol w:w="1985"/>
      </w:tblGrid>
      <w:tr w:rsidR="00CF7CE4" w:rsidRPr="00CE43BB" w:rsidTr="009D5788">
        <w:trPr>
          <w:trHeight w:val="600"/>
        </w:trPr>
        <w:tc>
          <w:tcPr>
            <w:tcW w:w="7928"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PRESUPUESTO DE INGRESOS                                                      CONTENIDO EN LA LEY DE INGRESOS 2020</w:t>
            </w:r>
          </w:p>
        </w:tc>
        <w:tc>
          <w:tcPr>
            <w:tcW w:w="1985" w:type="dxa"/>
            <w:tcBorders>
              <w:top w:val="single" w:sz="8" w:space="0" w:color="000000"/>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MATAMOROS</w:t>
            </w:r>
          </w:p>
        </w:tc>
      </w:tr>
      <w:tr w:rsidR="00CF7CE4" w:rsidRPr="00CE43BB" w:rsidTr="009D5788">
        <w:trPr>
          <w:trHeight w:val="540"/>
        </w:trPr>
        <w:tc>
          <w:tcPr>
            <w:tcW w:w="7928"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TOTAL DE INGRESOS</w:t>
            </w:r>
          </w:p>
        </w:tc>
        <w:tc>
          <w:tcPr>
            <w:tcW w:w="1985" w:type="dxa"/>
            <w:tcBorders>
              <w:top w:val="nil"/>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290,861,954.10</w:t>
            </w:r>
          </w:p>
        </w:tc>
      </w:tr>
      <w:tr w:rsidR="00CF7CE4" w:rsidRPr="00CE43BB" w:rsidTr="009D5788">
        <w:trPr>
          <w:trHeight w:val="321"/>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7220" w:type="dxa"/>
            <w:gridSpan w:val="3"/>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20,427,547.28</w:t>
            </w:r>
          </w:p>
        </w:tc>
      </w:tr>
      <w:tr w:rsidR="00CF7CE4" w:rsidRPr="00CE43BB" w:rsidTr="009D5788">
        <w:trPr>
          <w:trHeight w:val="35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Sobre el Patrimonio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19,565,894.97</w:t>
            </w:r>
          </w:p>
        </w:tc>
      </w:tr>
      <w:tr w:rsidR="00CF7CE4" w:rsidRPr="00CE43BB" w:rsidTr="009D5788">
        <w:trPr>
          <w:trHeight w:val="36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Predial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10,135,673.73</w:t>
            </w:r>
          </w:p>
        </w:tc>
      </w:tr>
      <w:tr w:rsidR="00CF7CE4" w:rsidRPr="00CE43BB" w:rsidTr="009D5788">
        <w:trPr>
          <w:trHeight w:val="37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Sobre Adquisición de Inmuebles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7,455,585.62</w:t>
            </w:r>
          </w:p>
        </w:tc>
      </w:tr>
      <w:tr w:rsidR="00CF7CE4" w:rsidRPr="00CE43BB" w:rsidTr="009D5788">
        <w:trPr>
          <w:trHeight w:val="26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Sobre Plusvalía</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4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lastRenderedPageBreak/>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6512" w:type="dxa"/>
            <w:gridSpan w:val="2"/>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Sobre la Producción, el Consumo y las Transacciones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6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sobre la producción, el consumo y las transacciones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2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6512" w:type="dxa"/>
            <w:gridSpan w:val="2"/>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al comercio exterior</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14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al comercio exterior</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9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6512" w:type="dxa"/>
            <w:gridSpan w:val="2"/>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sobre Nóminas y Asimilables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0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sobre Nóminas y Asimilables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9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6512" w:type="dxa"/>
            <w:gridSpan w:val="2"/>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Ecológicos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7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Ecológicos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w:t>
            </w:r>
          </w:p>
        </w:tc>
        <w:tc>
          <w:tcPr>
            <w:tcW w:w="6512" w:type="dxa"/>
            <w:gridSpan w:val="2"/>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Accesorios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Accesorios de Impuestos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1,974,635.62</w:t>
            </w:r>
          </w:p>
        </w:tc>
      </w:tr>
      <w:tr w:rsidR="00CF7CE4" w:rsidRPr="00CE43BB" w:rsidTr="009D5788">
        <w:trPr>
          <w:trHeight w:val="25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Otros Impuestos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571,733.68</w:t>
            </w:r>
          </w:p>
        </w:tc>
      </w:tr>
      <w:tr w:rsidR="00CF7CE4" w:rsidRPr="00CE43BB" w:rsidTr="009D5788">
        <w:trPr>
          <w:trHeight w:val="6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Sobre el Ejercicio de Actividades Mercantiles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105,811.37</w:t>
            </w:r>
          </w:p>
        </w:tc>
      </w:tr>
      <w:tr w:rsidR="00CF7CE4" w:rsidRPr="00CE43BB" w:rsidTr="009D5788">
        <w:trPr>
          <w:trHeight w:val="48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Sobre Prestación de Servicios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6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Sobre Espectáculos y Diversiones Públicas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258,152.24</w:t>
            </w:r>
          </w:p>
        </w:tc>
      </w:tr>
      <w:tr w:rsidR="00CF7CE4" w:rsidRPr="00CE43BB" w:rsidTr="009D5788">
        <w:trPr>
          <w:trHeight w:val="54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Sobre Enajenación de Bienes Muebles Usados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2"/>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Sobre Loterías, Rifas y Sorteos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207,770.07</w:t>
            </w:r>
          </w:p>
        </w:tc>
      </w:tr>
      <w:tr w:rsidR="00CF7CE4" w:rsidRPr="00CE43BB" w:rsidTr="009D5788">
        <w:trPr>
          <w:trHeight w:val="8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Impuestos no comprendidos en las fracciones de la Ley de Ingresos causadas en ejercicios fiscales anteriores pendientes de liquidación o pago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Predial de ejercicios anteriores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640"/>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Impuesto sobre Adquisición de Inmuebles de ejercicios anteriores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77"/>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7220" w:type="dxa"/>
            <w:gridSpan w:val="3"/>
            <w:tcBorders>
              <w:top w:val="single" w:sz="8" w:space="0" w:color="000000"/>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Cuotas y Aportaciones de seguridad social</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1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Aportaciones para Fondos de Vivienda</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4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Aportaciones para Fondos de Vivienda</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8"/>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Cuotas para el Seguro Social</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5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Cuotas para el Seguro Social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76"/>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Cuotas de Ahorro para el Retiro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5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Cuotas de Ahorro para el Retiro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12"/>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Otras Cuotas y Aportaciones para la seguridad social</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lastRenderedPageBreak/>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Otras Cuotas y Aportaciones para la seguridad social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9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Accesorios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75"/>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Accesorios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92"/>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7220" w:type="dxa"/>
            <w:gridSpan w:val="3"/>
            <w:tcBorders>
              <w:top w:val="single" w:sz="8" w:space="0" w:color="000000"/>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Contribuciones de Mejoras</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289,918.63</w:t>
            </w:r>
          </w:p>
        </w:tc>
      </w:tr>
      <w:tr w:rsidR="00CF7CE4" w:rsidRPr="00CE43BB" w:rsidTr="009D5788">
        <w:trPr>
          <w:trHeight w:val="41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Contribución de Mejoras por Obras Públicas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 </w:t>
            </w:r>
          </w:p>
        </w:tc>
      </w:tr>
      <w:tr w:rsidR="00CF7CE4" w:rsidRPr="00CE43BB" w:rsidTr="009D5788">
        <w:trPr>
          <w:trHeight w:val="40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Contribución por Gasto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9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Contribución por Obra Pública</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1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Contribución por Responsabilidad Objetiva</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8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Contribución por Mantenimiento, Mejoramiento y Equipamiento del Cuerpo de Bomberos de los Municipios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0.00 </w:t>
            </w:r>
          </w:p>
        </w:tc>
      </w:tr>
      <w:tr w:rsidR="00CF7CE4" w:rsidRPr="00CE43BB" w:rsidTr="009D5788">
        <w:trPr>
          <w:trHeight w:val="6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Contribución por Mantenimiento y Conservación del Centro Histórico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8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Contribución por Otros Servicios Municipales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104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Contribuciones de Mejoras no comprendidas en las fracciones de la Ley de Ingresos causadas en ejercicios fiscales anteriores pendientes de liquidación o pago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1120"/>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Contribuciones de Mejoras no comprendidas en las fracciones de la Ley de Ingresos causadas en ejercicios fiscales anteriores pendientes de liquidación o pago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289,918.63</w:t>
            </w:r>
          </w:p>
        </w:tc>
      </w:tr>
      <w:tr w:rsidR="00CF7CE4" w:rsidRPr="00CE43BB" w:rsidTr="009D5788">
        <w:trPr>
          <w:trHeight w:val="402"/>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7220" w:type="dxa"/>
            <w:gridSpan w:val="3"/>
            <w:tcBorders>
              <w:top w:val="single" w:sz="8" w:space="0" w:color="000000"/>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Derechos</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18,268,151.26</w:t>
            </w:r>
          </w:p>
        </w:tc>
      </w:tr>
      <w:tr w:rsidR="00CF7CE4" w:rsidRPr="00CE43BB" w:rsidTr="009D5788">
        <w:trPr>
          <w:trHeight w:val="54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Derechos por el Uso, Goce, Aprovechamiento o Explotación de Bienes de Dominio Público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1,933,397.65</w:t>
            </w:r>
          </w:p>
        </w:tc>
      </w:tr>
      <w:tr w:rsidR="00CF7CE4" w:rsidRPr="00CE43BB" w:rsidTr="009D5788">
        <w:trPr>
          <w:trHeight w:val="42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Arrastre y Almacenaje</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49,809.94</w:t>
            </w:r>
          </w:p>
        </w:tc>
      </w:tr>
      <w:tr w:rsidR="00CF7CE4" w:rsidRPr="00CE43BB" w:rsidTr="009D5788">
        <w:trPr>
          <w:trHeight w:val="25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Provenientes de la Ocupación de las Vías Públicas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1,883,587.71</w:t>
            </w:r>
          </w:p>
        </w:tc>
      </w:tr>
      <w:tr w:rsidR="00CF7CE4" w:rsidRPr="00CE43BB" w:rsidTr="009D5788">
        <w:trPr>
          <w:trHeight w:val="5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Provenientes del Uso de las Pensiones Municipales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4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Provenientes del Uso de Otros Bienes de Dominio Público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4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Derechos a los hidrocarburos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6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Derechos a los hidrocarburos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Derechos por Prestación de Servicios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11,645,921.41</w:t>
            </w:r>
          </w:p>
        </w:tc>
      </w:tr>
      <w:tr w:rsidR="00CF7CE4" w:rsidRPr="00CE43BB" w:rsidTr="009D5788">
        <w:trPr>
          <w:trHeight w:val="41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Agua Potable y Alcantarillado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64"/>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Rastros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933,974.13</w:t>
            </w:r>
          </w:p>
        </w:tc>
      </w:tr>
      <w:tr w:rsidR="00CF7CE4" w:rsidRPr="00CE43BB" w:rsidTr="009D5788">
        <w:trPr>
          <w:trHeight w:val="25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Alumbrado Público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5,329,707.64</w:t>
            </w:r>
          </w:p>
        </w:tc>
      </w:tr>
      <w:tr w:rsidR="00CF7CE4" w:rsidRPr="00CE43BB" w:rsidTr="009D5788">
        <w:trPr>
          <w:trHeight w:val="27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en Mercados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 </w:t>
            </w:r>
          </w:p>
        </w:tc>
      </w:tr>
      <w:tr w:rsidR="00CF7CE4" w:rsidRPr="00CE43BB" w:rsidTr="009D5788">
        <w:trPr>
          <w:trHeight w:val="27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Aseo Público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 </w:t>
            </w:r>
          </w:p>
        </w:tc>
      </w:tr>
      <w:tr w:rsidR="00CF7CE4" w:rsidRPr="00CE43BB" w:rsidTr="009D5788">
        <w:trPr>
          <w:trHeight w:val="25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Seguridad Pública</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19,041.84</w:t>
            </w:r>
          </w:p>
        </w:tc>
      </w:tr>
      <w:tr w:rsidR="00CF7CE4" w:rsidRPr="00CE43BB" w:rsidTr="009D5788">
        <w:trPr>
          <w:trHeight w:val="26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en Panteones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75,064.96</w:t>
            </w:r>
          </w:p>
        </w:tc>
      </w:tr>
      <w:tr w:rsidR="00CF7CE4" w:rsidRPr="00CE43BB" w:rsidTr="009D5788">
        <w:trPr>
          <w:trHeight w:val="38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Tránsito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2,391,029.28</w:t>
            </w:r>
          </w:p>
        </w:tc>
      </w:tr>
      <w:tr w:rsidR="00CF7CE4" w:rsidRPr="00CE43BB" w:rsidTr="009D5788">
        <w:trPr>
          <w:trHeight w:val="26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Previsión Social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45,136.92</w:t>
            </w:r>
          </w:p>
        </w:tc>
      </w:tr>
      <w:tr w:rsidR="00CF7CE4" w:rsidRPr="00CE43BB" w:rsidTr="009D5788">
        <w:trPr>
          <w:trHeight w:val="26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Protección Civil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1,550,953.31</w:t>
            </w:r>
          </w:p>
        </w:tc>
      </w:tr>
      <w:tr w:rsidR="00CF7CE4" w:rsidRPr="00CE43BB" w:rsidTr="009D5788">
        <w:trPr>
          <w:trHeight w:val="27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de Saneamiento y Aguas Residuales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en Materia de Educación y Cultura</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9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Otros Servicios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1,301,013.32</w:t>
            </w:r>
          </w:p>
        </w:tc>
      </w:tr>
      <w:tr w:rsidR="00CF7CE4" w:rsidRPr="00CE43BB" w:rsidTr="009D5788">
        <w:trPr>
          <w:trHeight w:val="40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Otros Derechos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4,688,832.20</w:t>
            </w:r>
          </w:p>
        </w:tc>
      </w:tr>
      <w:tr w:rsidR="00CF7CE4" w:rsidRPr="00CE43BB" w:rsidTr="009D5788">
        <w:trPr>
          <w:trHeight w:val="26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Expedición de Licencias para Construcción</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342,980.50</w:t>
            </w:r>
          </w:p>
        </w:tc>
      </w:tr>
      <w:tr w:rsidR="00CF7CE4" w:rsidRPr="00CE43BB" w:rsidTr="009D5788">
        <w:trPr>
          <w:trHeight w:val="554"/>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por Alineación de Predios y Asignación de Números Oficiales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45,011.82</w:t>
            </w:r>
          </w:p>
        </w:tc>
      </w:tr>
      <w:tr w:rsidR="00CF7CE4" w:rsidRPr="00CE43BB" w:rsidTr="009D5788">
        <w:trPr>
          <w:trHeight w:val="26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Expedición de Licencias para Fraccionamientos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456,497.69</w:t>
            </w:r>
          </w:p>
        </w:tc>
      </w:tr>
      <w:tr w:rsidR="00CF7CE4" w:rsidRPr="00CE43BB" w:rsidTr="009D5788">
        <w:trPr>
          <w:trHeight w:val="53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Licencias para Establecimientos que Expendan Bebidas Alcohólicas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3,287,650.95</w:t>
            </w:r>
          </w:p>
        </w:tc>
      </w:tr>
      <w:tr w:rsidR="00CF7CE4" w:rsidRPr="00CE43BB" w:rsidTr="009D5788">
        <w:trPr>
          <w:trHeight w:val="6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Expedición de Licencias para la Colocación y Uso de Anuncios y Carteles Publicitarios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556,691.23</w:t>
            </w:r>
          </w:p>
        </w:tc>
      </w:tr>
      <w:tr w:rsidR="00CF7CE4" w:rsidRPr="00CE43BB" w:rsidTr="009D5788">
        <w:trPr>
          <w:trHeight w:val="47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Catastrales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0.00 </w:t>
            </w:r>
          </w:p>
        </w:tc>
      </w:tr>
      <w:tr w:rsidR="00CF7CE4" w:rsidRPr="00CE43BB" w:rsidTr="009D5788">
        <w:trPr>
          <w:trHeight w:val="4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Servicios por Certificaciones y Legalizaciones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0.00 </w:t>
            </w:r>
          </w:p>
        </w:tc>
      </w:tr>
      <w:tr w:rsidR="00CF7CE4" w:rsidRPr="00CE43BB" w:rsidTr="009D5788">
        <w:trPr>
          <w:trHeight w:val="66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Expedición de Licencias, Permisos, Autorizaciones y Servicios de Control Ambiental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0.00 </w:t>
            </w:r>
          </w:p>
        </w:tc>
      </w:tr>
      <w:tr w:rsidR="00CF7CE4" w:rsidRPr="00CE43BB" w:rsidTr="009D5788">
        <w:trPr>
          <w:trHeight w:val="31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Accesorios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Recargos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8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Derechos no comprendidos en las fracciones de la Ley de Ingresos causadas en ejercicios fiscales anteriores pendientes de liquidación o pago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59"/>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Derechos causados en ejercicios fiscales anteriores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55"/>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7220" w:type="dxa"/>
            <w:gridSpan w:val="3"/>
            <w:tcBorders>
              <w:top w:val="single" w:sz="8" w:space="0" w:color="000000"/>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Productos</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Productos de Tipo Corriente</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68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Provenientes de la Venta o Arrendamiento de Lotes y Gavetas de los Panteones Municipales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Provenientes del Arrendamiento de Locales Ubicados en los Mercados Municipales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38"/>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Otros Productos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4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Productos de capital</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Productos de capital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8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Productos no comprendidos en las fracciones de la Ley de Ingresos causadas en ejercicios fiscales anteriores pendientes de liquidación o pago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820"/>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Productos no comprendidos en las fracciones de la Ley de Ingresos causadas en ejercicios fiscales anteriores pendientes de liquidación o pago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94"/>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7220" w:type="dxa"/>
            <w:gridSpan w:val="3"/>
            <w:tcBorders>
              <w:top w:val="single" w:sz="8" w:space="0" w:color="000000"/>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Aprovechamientos</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3,561,679.40</w:t>
            </w:r>
          </w:p>
        </w:tc>
      </w:tr>
      <w:tr w:rsidR="00CF7CE4" w:rsidRPr="00CE43BB" w:rsidTr="009D5788">
        <w:trPr>
          <w:trHeight w:val="25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Aprovechamientos de Tipo Corriente</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3,561,679.40</w:t>
            </w:r>
          </w:p>
        </w:tc>
      </w:tr>
      <w:tr w:rsidR="00CF7CE4" w:rsidRPr="00CE43BB" w:rsidTr="009D5788">
        <w:trPr>
          <w:trHeight w:val="40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por Transferencia</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9"/>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Derivados de Sanciones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3,561,679.40</w:t>
            </w:r>
          </w:p>
        </w:tc>
      </w:tr>
      <w:tr w:rsidR="00CF7CE4" w:rsidRPr="00CE43BB" w:rsidTr="009D5788">
        <w:trPr>
          <w:trHeight w:val="27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Otros Aprovechamientos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9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Aprovechamientos por Retenciones no Aplicadas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4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Devoluciones de impuestos estatales y/o federales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Aprovechamientos de capital</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1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Aprovechamientos de capital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94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Aprovechamientos no comprendidos en las fracciones de la Ley de Ingresos causadas en ejercicios fiscales anteriores pendientes de liquidación o pago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960"/>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Aprovechamientos no comprendidos en las fracciones de la Ley de Ingresos causadas en ejercicios fiscales anteriores pendientes de liquidación o pago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86"/>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w:t>
            </w:r>
          </w:p>
        </w:tc>
        <w:tc>
          <w:tcPr>
            <w:tcW w:w="7220" w:type="dxa"/>
            <w:gridSpan w:val="3"/>
            <w:tcBorders>
              <w:top w:val="single" w:sz="8" w:space="0" w:color="000000"/>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por Ventas de Bienes y Servicios</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3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por Ventas de Bienes y Servicios de Organismos Descentralizados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54"/>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por Ventas de Bienes y Servicios de Organismos Descentralizados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3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de operación de entidades paraestatales empresariales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6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de operación de entidades paraestatales empresariales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68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por ventas de bienes y servicios producidos en establecimientos del Gobierno Central</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820"/>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por ventas de bienes y servicios producidos en establecimientos del Gobierno Central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61"/>
        </w:trPr>
        <w:tc>
          <w:tcPr>
            <w:tcW w:w="708" w:type="dxa"/>
            <w:tcBorders>
              <w:top w:val="nil"/>
              <w:left w:val="single" w:sz="8" w:space="0" w:color="000000"/>
              <w:bottom w:val="nil"/>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c>
          <w:tcPr>
            <w:tcW w:w="7220" w:type="dxa"/>
            <w:gridSpan w:val="3"/>
            <w:tcBorders>
              <w:top w:val="single" w:sz="8" w:space="0" w:color="000000"/>
              <w:left w:val="nil"/>
              <w:bottom w:val="single" w:sz="8" w:space="0" w:color="000000"/>
              <w:right w:val="nil"/>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Participaciones y Aportaciones</w:t>
            </w:r>
          </w:p>
        </w:tc>
        <w:tc>
          <w:tcPr>
            <w:tcW w:w="1985"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238,142,541.70</w:t>
            </w:r>
          </w:p>
        </w:tc>
      </w:tr>
      <w:tr w:rsidR="00CF7CE4" w:rsidRPr="00CE43BB" w:rsidTr="009D5788">
        <w:trPr>
          <w:trHeight w:val="409"/>
        </w:trPr>
        <w:tc>
          <w:tcPr>
            <w:tcW w:w="708" w:type="dxa"/>
            <w:tcBorders>
              <w:top w:val="single" w:sz="8" w:space="0" w:color="000000"/>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Participaciones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123,036,579.18</w:t>
            </w:r>
          </w:p>
        </w:tc>
      </w:tr>
      <w:tr w:rsidR="00CF7CE4" w:rsidRPr="00CE43BB" w:rsidTr="009D5788">
        <w:trPr>
          <w:trHeight w:val="40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ISR Participable</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10,351,770.00</w:t>
            </w:r>
          </w:p>
        </w:tc>
      </w:tr>
      <w:tr w:rsidR="00CF7CE4" w:rsidRPr="00CE43BB" w:rsidTr="009D5788">
        <w:trPr>
          <w:trHeight w:val="406"/>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Otras Participaciones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112,684,809.18</w:t>
            </w:r>
          </w:p>
        </w:tc>
      </w:tr>
      <w:tr w:rsidR="00CF7CE4" w:rsidRPr="00CE43BB" w:rsidTr="009D5788">
        <w:trPr>
          <w:trHeight w:val="41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Aportaciones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114,904,695.53</w:t>
            </w:r>
          </w:p>
        </w:tc>
      </w:tr>
      <w:tr w:rsidR="00CF7CE4" w:rsidRPr="00CE43BB" w:rsidTr="009D5788">
        <w:trPr>
          <w:trHeight w:val="40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FISM</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35,926,476.39</w:t>
            </w:r>
          </w:p>
        </w:tc>
      </w:tr>
      <w:tr w:rsidR="00CF7CE4" w:rsidRPr="00CE43BB" w:rsidTr="009D5788">
        <w:trPr>
          <w:trHeight w:val="39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FORTAMUN</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78,978,219.14</w:t>
            </w:r>
          </w:p>
        </w:tc>
      </w:tr>
      <w:tr w:rsidR="00CF7CE4" w:rsidRPr="00CE43BB" w:rsidTr="009D5788">
        <w:trPr>
          <w:trHeight w:val="27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Convenios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201,267.00</w:t>
            </w:r>
          </w:p>
        </w:tc>
      </w:tr>
      <w:tr w:rsidR="00CF7CE4" w:rsidRPr="00CE43BB" w:rsidTr="009D5788">
        <w:trPr>
          <w:trHeight w:val="393"/>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Convenios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201,267.00</w:t>
            </w:r>
          </w:p>
        </w:tc>
      </w:tr>
      <w:tr w:rsidR="00CF7CE4" w:rsidRPr="00CE43BB" w:rsidTr="009D5788">
        <w:trPr>
          <w:trHeight w:val="399"/>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w:t>
            </w:r>
          </w:p>
        </w:tc>
        <w:tc>
          <w:tcPr>
            <w:tcW w:w="7220" w:type="dxa"/>
            <w:gridSpan w:val="3"/>
            <w:tcBorders>
              <w:top w:val="single" w:sz="8" w:space="0" w:color="000000"/>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Transferencias, Asignaciones, Subsidios y Otras Ayudas</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10,462,034.46</w:t>
            </w:r>
          </w:p>
        </w:tc>
      </w:tr>
      <w:tr w:rsidR="00CF7CE4" w:rsidRPr="00CE43BB" w:rsidTr="009D5788">
        <w:trPr>
          <w:trHeight w:val="404"/>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Transferencias Internas y Asignaciones al Sector Público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64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Transferencias Internas y Asignaciones al Sector Público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2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Transferencias al Resto del Sector Público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9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Transferencias Otorgadas al Municipio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7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Subsidios y Subvenciones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10,462,034.46</w:t>
            </w:r>
          </w:p>
        </w:tc>
      </w:tr>
      <w:tr w:rsidR="00CF7CE4" w:rsidRPr="00CE43BB" w:rsidTr="009D5788">
        <w:trPr>
          <w:trHeight w:val="40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Otros Subsidios Federales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13"/>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FORTASEG</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10,462,034.46</w:t>
            </w:r>
          </w:p>
        </w:tc>
      </w:tr>
      <w:tr w:rsidR="00CF7CE4" w:rsidRPr="00CE43BB" w:rsidTr="009D5788">
        <w:trPr>
          <w:trHeight w:val="258"/>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Ayudas sociales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58"/>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Donativos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0"/>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Pensiones y Jubilaciones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264"/>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Pensiones y Jubilaciones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51"/>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Transferencias a Fideicomisos, mandatos y análogos</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560"/>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Transferencias a Fideicomisos, mandatos y análogos</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82"/>
        </w:trPr>
        <w:tc>
          <w:tcPr>
            <w:tcW w:w="708" w:type="dxa"/>
            <w:tcBorders>
              <w:top w:val="nil"/>
              <w:left w:val="single" w:sz="8" w:space="0" w:color="000000"/>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7220" w:type="dxa"/>
            <w:gridSpan w:val="3"/>
            <w:tcBorders>
              <w:top w:val="single" w:sz="8" w:space="0" w:color="000000"/>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Ingresos Derivados de Financiamientos</w:t>
            </w:r>
          </w:p>
        </w:tc>
        <w:tc>
          <w:tcPr>
            <w:tcW w:w="1985" w:type="dxa"/>
            <w:tcBorders>
              <w:top w:val="nil"/>
              <w:left w:val="nil"/>
              <w:bottom w:val="single" w:sz="8" w:space="0" w:color="000000"/>
              <w:right w:val="single" w:sz="8" w:space="0" w:color="000000"/>
            </w:tcBorders>
            <w:shd w:val="clear" w:color="auto" w:fill="C0C0C0"/>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17"/>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Endeudamiento Interno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395"/>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Deuda Pública Municipal</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14"/>
        </w:trPr>
        <w:tc>
          <w:tcPr>
            <w:tcW w:w="708"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6512" w:type="dxa"/>
            <w:gridSpan w:val="2"/>
            <w:tcBorders>
              <w:top w:val="single" w:sz="8" w:space="0" w:color="000000"/>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Endeudamiento externo</w:t>
            </w:r>
          </w:p>
        </w:tc>
        <w:tc>
          <w:tcPr>
            <w:tcW w:w="1985" w:type="dxa"/>
            <w:tcBorders>
              <w:top w:val="nil"/>
              <w:left w:val="nil"/>
              <w:bottom w:val="single" w:sz="8" w:space="0" w:color="000000"/>
              <w:right w:val="single" w:sz="8" w:space="0" w:color="000000"/>
            </w:tcBorders>
            <w:shd w:val="clear" w:color="auto" w:fill="D6DCE4"/>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r w:rsidR="00CF7CE4" w:rsidRPr="00CE43BB" w:rsidTr="009D5788">
        <w:trPr>
          <w:trHeight w:val="407"/>
        </w:trPr>
        <w:tc>
          <w:tcPr>
            <w:tcW w:w="708"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8"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w:t>
            </w:r>
          </w:p>
        </w:tc>
        <w:tc>
          <w:tcPr>
            <w:tcW w:w="707"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580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Endeudamiento externo</w:t>
            </w:r>
          </w:p>
        </w:tc>
        <w:tc>
          <w:tcPr>
            <w:tcW w:w="1985"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right"/>
              <w:rPr>
                <w:rFonts w:ascii="Arial" w:eastAsia="Arial" w:hAnsi="Arial" w:cs="Arial"/>
                <w:b/>
              </w:rPr>
            </w:pPr>
            <w:r w:rsidRPr="00CE43BB">
              <w:rPr>
                <w:rFonts w:ascii="Arial" w:eastAsia="Arial" w:hAnsi="Arial" w:cs="Arial"/>
                <w:b/>
              </w:rPr>
              <w:t>0.00</w:t>
            </w:r>
          </w:p>
        </w:tc>
      </w:tr>
    </w:tbl>
    <w:p w:rsidR="00CF7CE4" w:rsidRDefault="00CF7CE4" w:rsidP="00CF7CE4">
      <w:pPr>
        <w:spacing w:after="0" w:line="240" w:lineRule="auto"/>
        <w:rPr>
          <w:rFonts w:ascii="Arial" w:hAnsi="Arial" w:cs="Arial"/>
        </w:rPr>
      </w:pPr>
    </w:p>
    <w:p w:rsidR="00C02C00" w:rsidRDefault="00C02C00" w:rsidP="00CF7CE4">
      <w:pPr>
        <w:spacing w:after="0" w:line="240" w:lineRule="auto"/>
        <w:rPr>
          <w:rFonts w:ascii="Arial" w:hAnsi="Arial" w:cs="Arial"/>
        </w:rPr>
      </w:pPr>
    </w:p>
    <w:p w:rsidR="00C02C00" w:rsidRDefault="00C02C00" w:rsidP="00CF7CE4">
      <w:pPr>
        <w:spacing w:after="0" w:line="240" w:lineRule="auto"/>
        <w:rPr>
          <w:rFonts w:ascii="Arial" w:hAnsi="Arial" w:cs="Arial"/>
        </w:rPr>
      </w:pPr>
    </w:p>
    <w:p w:rsidR="00C02C00" w:rsidRDefault="00C02C00" w:rsidP="00CF7CE4">
      <w:pPr>
        <w:spacing w:after="0" w:line="240" w:lineRule="auto"/>
        <w:rPr>
          <w:rFonts w:ascii="Arial" w:hAnsi="Arial" w:cs="Arial"/>
        </w:rPr>
      </w:pPr>
    </w:p>
    <w:p w:rsidR="00C02C00" w:rsidRDefault="00C02C00" w:rsidP="00CF7CE4">
      <w:pPr>
        <w:spacing w:after="0" w:line="240" w:lineRule="auto"/>
        <w:rPr>
          <w:rFonts w:ascii="Arial" w:hAnsi="Arial" w:cs="Arial"/>
        </w:rPr>
      </w:pPr>
    </w:p>
    <w:p w:rsidR="00C02C00" w:rsidRPr="00CE43BB" w:rsidRDefault="00C02C00" w:rsidP="00CF7CE4">
      <w:pPr>
        <w:spacing w:after="0" w:line="240" w:lineRule="auto"/>
        <w:rPr>
          <w:rFonts w:ascii="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TÍTULO SEGUNDO</w:t>
      </w:r>
    </w:p>
    <w:p w:rsidR="00CF7CE4" w:rsidRDefault="00CF7CE4" w:rsidP="00CF7CE4">
      <w:pPr>
        <w:spacing w:after="0" w:line="240" w:lineRule="auto"/>
        <w:jc w:val="center"/>
        <w:rPr>
          <w:rFonts w:ascii="Arial" w:eastAsia="Arial" w:hAnsi="Arial" w:cs="Arial"/>
          <w:b/>
        </w:rPr>
      </w:pPr>
      <w:r w:rsidRPr="00CE43BB">
        <w:rPr>
          <w:rFonts w:ascii="Arial" w:eastAsia="Arial" w:hAnsi="Arial" w:cs="Arial"/>
          <w:b/>
        </w:rPr>
        <w:t>DE LAS CONTRIBUCIONES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PRIMERO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DEL IMPUESTO PREDIAL</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w:t>
      </w:r>
      <w:r w:rsidRPr="00CE43BB">
        <w:rPr>
          <w:rFonts w:ascii="Arial" w:eastAsia="Arial" w:hAnsi="Arial" w:cs="Arial"/>
        </w:rPr>
        <w:t xml:space="preserve"> El</w:t>
      </w:r>
      <w:r w:rsidR="00C02C00">
        <w:rPr>
          <w:rFonts w:ascii="Arial" w:eastAsia="Arial" w:hAnsi="Arial" w:cs="Arial"/>
        </w:rPr>
        <w:t xml:space="preserve"> </w:t>
      </w:r>
      <w:r w:rsidRPr="00CE43BB">
        <w:rPr>
          <w:rFonts w:ascii="Arial" w:eastAsia="Arial" w:hAnsi="Arial" w:cs="Arial"/>
        </w:rPr>
        <w:t xml:space="preserve"> impuesto predial se pagará con las tasas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Sobre los predios urbanos 3 al millar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Sobre los predios rústicos 3 al millar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III.- En ningún caso el monto del Impuesto Predial será inferior a $ </w:t>
      </w:r>
      <w:r>
        <w:rPr>
          <w:rFonts w:ascii="Arial" w:eastAsia="Arial" w:hAnsi="Arial" w:cs="Arial"/>
        </w:rPr>
        <w:t>30</w:t>
      </w:r>
      <w:r w:rsidRPr="00CE43BB">
        <w:rPr>
          <w:rFonts w:ascii="Arial" w:eastAsia="Arial" w:hAnsi="Arial" w:cs="Arial"/>
        </w:rPr>
        <w:t>.00 por bimestre.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Se otorgará un incentivo equivalente al 50% del impuesto predial anual que se cause, a los pensionados, jubilados, adultos mayores y personas con discapacidad, o bien, que tenga a su cargo una persona con discapacidad que sean propietarios de predios urbanos.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Sobre los predios parcelarios 1 al millar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V.-Predios de extracción ejidal pagarán conforme a lo que resulte de aplicar el 3% al valor de su producción anual comercializada. Los adquirientes son responsables solidarios del pago de este impuesto.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VI.- Establecimientos metalúrgicos o mineros con extracción pagarán conforme a lo que resulté de aplicar el 3% al valor de su producción anual comercializada. Los adquirientes son responsables solidarios del pago de este impuesto. </w:t>
      </w:r>
    </w:p>
    <w:p w:rsidR="00CF7CE4" w:rsidRPr="00CE43BB" w:rsidRDefault="00CF7CE4" w:rsidP="00CF7CE4">
      <w:pPr>
        <w:spacing w:after="0" w:line="240" w:lineRule="auto"/>
        <w:jc w:val="both"/>
        <w:rPr>
          <w:rFonts w:ascii="Arial" w:eastAsia="Arial" w:hAnsi="Arial" w:cs="Arial"/>
          <w:b/>
        </w:rPr>
      </w:pPr>
    </w:p>
    <w:p w:rsidR="00CF7CE4" w:rsidRPr="00594F17" w:rsidRDefault="00CF7CE4" w:rsidP="00CF7CE4">
      <w:pPr>
        <w:spacing w:after="0" w:line="240" w:lineRule="auto"/>
        <w:jc w:val="both"/>
        <w:rPr>
          <w:rFonts w:ascii="Arial" w:eastAsia="Arial" w:hAnsi="Arial" w:cs="Arial"/>
        </w:rPr>
      </w:pPr>
      <w:r w:rsidRPr="00594F17">
        <w:rPr>
          <w:rFonts w:ascii="Arial" w:eastAsia="Arial" w:hAnsi="Arial" w:cs="Arial"/>
        </w:rPr>
        <w:t xml:space="preserve">VII.- Las personas físicas y morales que cubran en una sola emisión la cuota anual respectiva al impuesto a que se refiere este capítulo, se le otorgarán incentivos que a continuación se menciona: </w:t>
      </w:r>
    </w:p>
    <w:p w:rsidR="00CF7CE4" w:rsidRPr="00594F17" w:rsidRDefault="00CF7CE4" w:rsidP="00CF7CE4">
      <w:pPr>
        <w:spacing w:after="0" w:line="240" w:lineRule="auto"/>
        <w:jc w:val="both"/>
        <w:rPr>
          <w:rFonts w:ascii="Arial" w:eastAsia="Arial" w:hAnsi="Arial" w:cs="Arial"/>
        </w:rPr>
      </w:pPr>
    </w:p>
    <w:p w:rsidR="00CF7CE4" w:rsidRPr="00594F17" w:rsidRDefault="00CF7CE4" w:rsidP="00CF7CE4">
      <w:pPr>
        <w:spacing w:after="0" w:line="240" w:lineRule="auto"/>
        <w:jc w:val="both"/>
        <w:rPr>
          <w:rFonts w:ascii="Arial" w:eastAsia="Arial" w:hAnsi="Arial" w:cs="Arial"/>
        </w:rPr>
      </w:pPr>
      <w:r w:rsidRPr="00594F17">
        <w:rPr>
          <w:rFonts w:ascii="Arial" w:eastAsia="Arial" w:hAnsi="Arial" w:cs="Arial"/>
        </w:rPr>
        <w:t xml:space="preserve">1.- El equivalente al 20% del monto del impuesto que se cause, cuando el pago se realice durante el mes de enero. </w:t>
      </w:r>
    </w:p>
    <w:p w:rsidR="00CF7CE4" w:rsidRPr="00594F17" w:rsidRDefault="00CF7CE4" w:rsidP="00CF7CE4">
      <w:pPr>
        <w:spacing w:after="0" w:line="240" w:lineRule="auto"/>
        <w:jc w:val="both"/>
        <w:rPr>
          <w:rFonts w:ascii="Arial" w:eastAsia="Arial" w:hAnsi="Arial" w:cs="Arial"/>
        </w:rPr>
      </w:pPr>
    </w:p>
    <w:p w:rsidR="00CF7CE4" w:rsidRPr="00594F17" w:rsidRDefault="00CF7CE4" w:rsidP="00CF7CE4">
      <w:pPr>
        <w:spacing w:after="0" w:line="240" w:lineRule="auto"/>
        <w:jc w:val="both"/>
        <w:rPr>
          <w:rFonts w:ascii="Arial" w:eastAsia="Arial" w:hAnsi="Arial" w:cs="Arial"/>
        </w:rPr>
      </w:pPr>
      <w:r w:rsidRPr="00594F17">
        <w:rPr>
          <w:rFonts w:ascii="Arial" w:eastAsia="Arial" w:hAnsi="Arial" w:cs="Arial"/>
        </w:rPr>
        <w:t xml:space="preserve">2.- El equivalente al 15% del monto del impuesto que se cause, cuando el pago se realice durante el mes de febrero. </w:t>
      </w:r>
    </w:p>
    <w:p w:rsidR="00CF7CE4" w:rsidRPr="00594F17" w:rsidRDefault="00CF7CE4" w:rsidP="00CF7CE4">
      <w:pPr>
        <w:spacing w:after="0" w:line="240" w:lineRule="auto"/>
        <w:jc w:val="both"/>
        <w:rPr>
          <w:rFonts w:ascii="Arial" w:eastAsia="Arial" w:hAnsi="Arial" w:cs="Arial"/>
        </w:rPr>
      </w:pPr>
    </w:p>
    <w:p w:rsidR="00CF7CE4" w:rsidRPr="00594F17" w:rsidRDefault="00CF7CE4" w:rsidP="00CF7CE4">
      <w:pPr>
        <w:spacing w:after="0" w:line="240" w:lineRule="auto"/>
        <w:jc w:val="both"/>
        <w:rPr>
          <w:rFonts w:ascii="Arial" w:eastAsia="Arial" w:hAnsi="Arial" w:cs="Arial"/>
        </w:rPr>
      </w:pPr>
      <w:r w:rsidRPr="00594F17">
        <w:rPr>
          <w:rFonts w:ascii="Arial" w:eastAsia="Arial" w:hAnsi="Arial" w:cs="Arial"/>
        </w:rPr>
        <w:t xml:space="preserve">3.- El equivalente al 10% del monto del impuesto que se cause, cuando el pago se realice durante el mes de marzo. </w:t>
      </w:r>
    </w:p>
    <w:p w:rsidR="00CF7CE4" w:rsidRPr="00594F17" w:rsidRDefault="00CF7CE4" w:rsidP="00CF7CE4">
      <w:pPr>
        <w:spacing w:after="0" w:line="240" w:lineRule="auto"/>
        <w:jc w:val="both"/>
        <w:rPr>
          <w:rFonts w:ascii="Arial" w:eastAsia="Arial" w:hAnsi="Arial" w:cs="Arial"/>
        </w:rPr>
      </w:pPr>
    </w:p>
    <w:p w:rsidR="00CF7CE4" w:rsidRPr="00594F17" w:rsidRDefault="00CF7CE4" w:rsidP="00CF7CE4">
      <w:pPr>
        <w:spacing w:after="0" w:line="240" w:lineRule="auto"/>
        <w:jc w:val="both"/>
        <w:rPr>
          <w:rFonts w:ascii="Arial" w:eastAsia="Arial" w:hAnsi="Arial" w:cs="Arial"/>
        </w:rPr>
      </w:pPr>
      <w:r w:rsidRPr="00594F17">
        <w:rPr>
          <w:rFonts w:ascii="Arial" w:eastAsia="Arial" w:hAnsi="Arial" w:cs="Arial"/>
        </w:rPr>
        <w:t xml:space="preserve">4.- El incentivo que se otorga no es aplicable cuando se realicen pagos bimestrales.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En los meses de mayo, junio, octubre, noviembre y diciembre se   otorgará un incentivo del 100% referente a los recargos que se generen en el Impuesto Predial urbano y rustico en los últimos cinco años.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VIII.- Se otorgará un incentivo mediante equivalente al 50% del impuesto anual que se cause, a los pensionados, jubilados, adultos mayores y personas con discapacidad, que sean propietarios de predios urbanos, indistintamente en la fecha que efectúen el pago.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IX.- Para tener derecho al incentivo a que se refiere el presente artículo, se deberá cubrir con los siguientes requisitos: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Que el predio respecto del que se otorga el incentivo, sea el que tenga señalado su domicilio y esté registrado a su nombre.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El incentivo que se otorga en el presente artículo, no es aplicable cuando se realicen pagos bimestrales.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Que se acredite mediante documento (credencial) expedido por Institución Oficial (DIF).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rPr>
        <w:t>XI.- Las empresas de nueva creación que se instalen en los predios que adquieran para establecer nuevos centros de trabajo que generen empleos directos debidamente comprobados por el Instituto Mexicano del Seguro social, se les otorgara un incentivo correspondiente al impuesto a que se refiere este capítulo, por dos años partir de la fecha de adquisición del inmueble. El pago del impuesto correspondiente se ajustará conforme a la siguiente tabla:</w:t>
      </w:r>
    </w:p>
    <w:p w:rsidR="00CF7CE4" w:rsidRPr="00CE43BB" w:rsidRDefault="00CF7CE4" w:rsidP="00CF7CE4">
      <w:pPr>
        <w:spacing w:after="0" w:line="240" w:lineRule="auto"/>
        <w:jc w:val="center"/>
        <w:rPr>
          <w:rFonts w:ascii="Arial" w:eastAsia="Arial" w:hAnsi="Arial" w:cs="Arial"/>
          <w:b/>
        </w:rPr>
      </w:pPr>
    </w:p>
    <w:p w:rsidR="00CF7CE4" w:rsidRPr="00594F17" w:rsidRDefault="00CF7CE4" w:rsidP="00CF7CE4">
      <w:pPr>
        <w:spacing w:after="0" w:line="240" w:lineRule="auto"/>
        <w:jc w:val="center"/>
        <w:rPr>
          <w:rFonts w:ascii="Arial" w:eastAsia="Arial" w:hAnsi="Arial" w:cs="Arial"/>
        </w:rPr>
      </w:pPr>
      <w:r w:rsidRPr="00594F17">
        <w:rPr>
          <w:rFonts w:ascii="Arial" w:eastAsia="Arial" w:hAnsi="Arial" w:cs="Arial"/>
        </w:rPr>
        <w:t>Empleos directos de nueva creación              Tasa de Incentivo</w:t>
      </w:r>
    </w:p>
    <w:p w:rsidR="00CF7CE4" w:rsidRPr="00594F17" w:rsidRDefault="00CF7CE4" w:rsidP="00CF7CE4">
      <w:pPr>
        <w:spacing w:after="0" w:line="240" w:lineRule="auto"/>
        <w:jc w:val="center"/>
        <w:rPr>
          <w:rFonts w:ascii="Arial" w:eastAsia="Arial" w:hAnsi="Arial" w:cs="Arial"/>
        </w:rPr>
      </w:pPr>
      <w:r w:rsidRPr="00594F17">
        <w:rPr>
          <w:rFonts w:ascii="Arial" w:eastAsia="Arial" w:hAnsi="Arial" w:cs="Arial"/>
        </w:rPr>
        <w:t>De     1 a   50                                           25%</w:t>
      </w:r>
    </w:p>
    <w:p w:rsidR="00CF7CE4" w:rsidRPr="00594F17" w:rsidRDefault="00CF7CE4" w:rsidP="00CF7CE4">
      <w:pPr>
        <w:spacing w:after="0" w:line="240" w:lineRule="auto"/>
        <w:jc w:val="center"/>
        <w:rPr>
          <w:rFonts w:ascii="Arial" w:eastAsia="Arial" w:hAnsi="Arial" w:cs="Arial"/>
        </w:rPr>
      </w:pPr>
      <w:r w:rsidRPr="00594F17">
        <w:rPr>
          <w:rFonts w:ascii="Arial" w:eastAsia="Arial" w:hAnsi="Arial" w:cs="Arial"/>
        </w:rPr>
        <w:t>De   51 a 150                                           50%</w:t>
      </w:r>
    </w:p>
    <w:p w:rsidR="00CF7CE4" w:rsidRPr="00594F17" w:rsidRDefault="00CF7CE4" w:rsidP="00CF7CE4">
      <w:pPr>
        <w:spacing w:after="0" w:line="240" w:lineRule="auto"/>
        <w:jc w:val="center"/>
        <w:rPr>
          <w:rFonts w:ascii="Arial" w:hAnsi="Arial" w:cs="Arial"/>
        </w:rPr>
      </w:pPr>
      <w:r w:rsidRPr="00594F17">
        <w:rPr>
          <w:rFonts w:ascii="Arial" w:eastAsia="Arial" w:hAnsi="Arial" w:cs="Arial"/>
        </w:rPr>
        <w:t>De 151 a o más                                       75%</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Para hacer válido el estímulo antes citado, se deberá cumplir con los siguientes requisitos: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Acreditar ante la Tesorería Municipal el número de nuevos empleos directos permanentes generados, mediante presentación de las altas debidamente requisitadas ante el Instituto Mexicano del Seguro Social.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Presentar ante la Tesorería Municipal, a través de cualquiera de las garantías señaladas en el artículo 386 del Código Financiero. Dicha garantía deberá cubrir el valor del Impuesto que correspondería pagar; ésta, se liberará al término de un año mediante la presentación a Tesorería Municipal, de las liquidaciones obrero patronales efectuadas ante el Instituto Mexicano del Seguro Social, por las que se acredite la generación de los empleos a los que se obligó la empresa.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Se deberá avisar por escrito la fecha de inicio de operaciones por parte del contribuyente.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XII.- Los incentivos mencionados no son acumulables.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Toda Propiedad que se encuentre dentro del Plan Director de Desarrollo Urbano se cobrará como predial urbano, aunque la escritura señale propiedad rústica.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SEGUNDO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DEL IMPUESTO SOBRE ADQUISICIÓN DE INMUEBLES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3.-</w:t>
      </w:r>
      <w:r w:rsidRPr="00CE43BB">
        <w:rPr>
          <w:rFonts w:ascii="Arial" w:eastAsia="Arial" w:hAnsi="Arial" w:cs="Arial"/>
        </w:rPr>
        <w:t xml:space="preserve"> Es objeto de este impuesto, la adquisición de inmuebles que consistan en el suelo, en las construcciones o en el suelo y las construcciones adheridas a él, ubicados en el Municipio de Matamoros, Coahuila de Zaragoza, así como los derechos relacionados con los mismos a que a este capítulo se refiere. El Impuesto Sobre Adquisición de Inmuebles se pagará dentro de los 15 días naturales después de la fecha de escrituración, aplicando la tasa del 3% sobre la base gravable prevista en el Código Financiero para los Municipios del Estado de Coahuila de Zaragoza.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 En el caso de que la adquisición de inmuebles se dé a través de: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De poderes para actos de dominio se aplicará el 2.5%</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Derivada de una donación entre personas físicas cuyo parentesco sea ascendente o descendente en línea directa hasta segundo grado la tasa aplicable será 1.5%</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Cesión de derechos de herederos o legado la tasa aplicable será     0%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ARTICULO 4.- </w:t>
      </w:r>
      <w:r w:rsidRPr="00CE43BB">
        <w:rPr>
          <w:rFonts w:ascii="Arial" w:eastAsia="Arial" w:hAnsi="Arial" w:cs="Arial"/>
        </w:rPr>
        <w:t xml:space="preserve">Para los efectos de esta sección, se considera como unidad habitacional tipo popular, aquélla en que el terreno no exceda de 200 metros cuadrados y tenga una construcción inferior a 105 metros cuadrados.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Por vivienda nueva de interés social, aquella cuyo valor, al término de su edificación, no exceda de la suma que resulte de multiplicar por 15 Unidades de Medida y Actualización (UMA) elevado al año.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Por vivienda popular nueva, aquélla cuyo valor, al término de su edificación, no exceda de la suma que resulte de multiplicar por 15 Unidades de Medida y Actualización (UMA) elevado al año.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Por unidad habitacional tipo popular, aquélla en que el terreno no exceda de 200 metros cuadrados y tenga una construcción inferior a 105 metros cuadrados.</w:t>
      </w:r>
    </w:p>
    <w:p w:rsidR="00CF7CE4" w:rsidRDefault="00CF7CE4" w:rsidP="00CF7CE4">
      <w:pPr>
        <w:spacing w:after="0" w:line="240" w:lineRule="auto"/>
        <w:jc w:val="both"/>
        <w:rPr>
          <w:rFonts w:ascii="Arial" w:eastAsia="Arial" w:hAnsi="Arial" w:cs="Arial"/>
        </w:rPr>
      </w:pPr>
      <w:r w:rsidRPr="00CE43BB">
        <w:rPr>
          <w:rFonts w:ascii="Arial" w:eastAsia="Arial" w:hAnsi="Arial" w:cs="Arial"/>
        </w:rPr>
        <w:t>Se otorgará un incentivo en el Impuesto Sobre Adquisición de Inmuebles, aquellas empresas nuevas que se establezcan y propicien la creación de más y nuevos empleos o bien las ya existentes que adquieran inmuebles para establecer nuevos centros de trabajo, se les otorgaran incentivos en el pago del Impuesto Sobre Adquisición de Inmuebles de acuerdo a la siguiente tabla:</w:t>
      </w: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Pr="00CE43BB" w:rsidRDefault="00C02C00" w:rsidP="00CF7CE4">
      <w:pPr>
        <w:spacing w:after="0" w:line="240" w:lineRule="auto"/>
        <w:jc w:val="both"/>
        <w:rPr>
          <w:rFonts w:ascii="Arial" w:hAnsi="Arial" w:cs="Arial"/>
        </w:rPr>
      </w:pPr>
    </w:p>
    <w:p w:rsidR="00CF7CE4" w:rsidRPr="00CE43BB" w:rsidRDefault="00CF7CE4" w:rsidP="00CF7CE4">
      <w:pPr>
        <w:spacing w:after="0" w:line="240" w:lineRule="auto"/>
        <w:jc w:val="center"/>
        <w:rPr>
          <w:rFonts w:ascii="Arial" w:eastAsia="Arial" w:hAnsi="Arial" w:cs="Arial"/>
          <w:b/>
        </w:rPr>
      </w:pPr>
    </w:p>
    <w:p w:rsidR="00CF7CE4" w:rsidRPr="00594F17" w:rsidRDefault="00CF7CE4" w:rsidP="00CF7CE4">
      <w:pPr>
        <w:spacing w:after="0" w:line="240" w:lineRule="auto"/>
        <w:jc w:val="center"/>
        <w:rPr>
          <w:rFonts w:ascii="Arial" w:eastAsia="Arial" w:hAnsi="Arial" w:cs="Arial"/>
        </w:rPr>
      </w:pPr>
      <w:r w:rsidRPr="00594F17">
        <w:rPr>
          <w:rFonts w:ascii="Arial" w:eastAsia="Arial" w:hAnsi="Arial" w:cs="Arial"/>
        </w:rPr>
        <w:t>EMPRESAS QUE GENEREN</w:t>
      </w:r>
    </w:p>
    <w:p w:rsidR="00CF7CE4" w:rsidRPr="00CE43BB" w:rsidRDefault="00CF7CE4" w:rsidP="00CF7CE4">
      <w:pPr>
        <w:spacing w:after="0" w:line="240" w:lineRule="auto"/>
        <w:jc w:val="center"/>
        <w:rPr>
          <w:rFonts w:ascii="Arial" w:hAnsi="Arial" w:cs="Arial"/>
        </w:rPr>
      </w:pPr>
    </w:p>
    <w:tbl>
      <w:tblPr>
        <w:tblW w:w="5377" w:type="dxa"/>
        <w:jc w:val="center"/>
        <w:tblLayout w:type="fixed"/>
        <w:tblLook w:val="0400" w:firstRow="0" w:lastRow="0" w:firstColumn="0" w:lastColumn="0" w:noHBand="0" w:noVBand="1"/>
      </w:tblPr>
      <w:tblGrid>
        <w:gridCol w:w="3251"/>
        <w:gridCol w:w="2126"/>
      </w:tblGrid>
      <w:tr w:rsidR="00CF7CE4" w:rsidRPr="00CE43BB" w:rsidTr="009D5788">
        <w:trPr>
          <w:trHeight w:val="400"/>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Empleos Directos</w:t>
            </w:r>
          </w:p>
        </w:tc>
        <w:tc>
          <w:tcPr>
            <w:tcW w:w="2126" w:type="dxa"/>
            <w:tcBorders>
              <w:top w:val="single" w:sz="8" w:space="0" w:color="000000"/>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Incentivos</w:t>
            </w:r>
          </w:p>
        </w:tc>
      </w:tr>
      <w:tr w:rsidR="00CF7CE4" w:rsidRPr="00CE43BB" w:rsidTr="009D5788">
        <w:trPr>
          <w:trHeight w:val="400"/>
          <w:jc w:val="center"/>
        </w:trPr>
        <w:tc>
          <w:tcPr>
            <w:tcW w:w="3251" w:type="dxa"/>
            <w:tcBorders>
              <w:top w:val="nil"/>
              <w:left w:val="single" w:sz="8" w:space="0" w:color="000000"/>
              <w:bottom w:val="single" w:sz="8" w:space="0" w:color="000000"/>
              <w:right w:val="single" w:sz="8" w:space="0" w:color="000000"/>
            </w:tcBorders>
            <w:shd w:val="clear" w:color="auto" w:fill="auto"/>
            <w:vAlign w:val="center"/>
          </w:tcPr>
          <w:p w:rsidR="00CF7CE4" w:rsidRPr="00594F17" w:rsidRDefault="00CF7CE4" w:rsidP="009D5788">
            <w:pPr>
              <w:spacing w:after="0" w:line="240" w:lineRule="auto"/>
              <w:jc w:val="center"/>
              <w:rPr>
                <w:rFonts w:ascii="Arial" w:eastAsia="Arial" w:hAnsi="Arial" w:cs="Arial"/>
              </w:rPr>
            </w:pPr>
            <w:r w:rsidRPr="00594F17">
              <w:rPr>
                <w:rFonts w:ascii="Arial" w:eastAsia="Arial" w:hAnsi="Arial" w:cs="Arial"/>
              </w:rPr>
              <w:t xml:space="preserve">DE   50 A 150                                              </w:t>
            </w:r>
          </w:p>
        </w:tc>
        <w:tc>
          <w:tcPr>
            <w:tcW w:w="2126" w:type="dxa"/>
            <w:tcBorders>
              <w:top w:val="nil"/>
              <w:left w:val="nil"/>
              <w:bottom w:val="single" w:sz="8" w:space="0" w:color="000000"/>
              <w:right w:val="single" w:sz="8" w:space="0" w:color="000000"/>
            </w:tcBorders>
            <w:shd w:val="clear" w:color="auto" w:fill="auto"/>
            <w:vAlign w:val="center"/>
          </w:tcPr>
          <w:p w:rsidR="00CF7CE4" w:rsidRPr="00594F17" w:rsidRDefault="00CF7CE4" w:rsidP="009D5788">
            <w:pPr>
              <w:spacing w:after="0" w:line="240" w:lineRule="auto"/>
              <w:jc w:val="center"/>
              <w:rPr>
                <w:rFonts w:ascii="Arial" w:eastAsia="Arial" w:hAnsi="Arial" w:cs="Arial"/>
              </w:rPr>
            </w:pPr>
            <w:r w:rsidRPr="00594F17">
              <w:rPr>
                <w:rFonts w:ascii="Arial" w:eastAsia="Arial" w:hAnsi="Arial" w:cs="Arial"/>
              </w:rPr>
              <w:t>25%</w:t>
            </w:r>
          </w:p>
        </w:tc>
      </w:tr>
      <w:tr w:rsidR="00CF7CE4" w:rsidRPr="00CE43BB" w:rsidTr="009D5788">
        <w:trPr>
          <w:trHeight w:val="400"/>
          <w:jc w:val="center"/>
        </w:trPr>
        <w:tc>
          <w:tcPr>
            <w:tcW w:w="3251" w:type="dxa"/>
            <w:tcBorders>
              <w:top w:val="nil"/>
              <w:left w:val="single" w:sz="8" w:space="0" w:color="000000"/>
              <w:bottom w:val="single" w:sz="8" w:space="0" w:color="000000"/>
              <w:right w:val="single" w:sz="8" w:space="0" w:color="000000"/>
            </w:tcBorders>
            <w:shd w:val="clear" w:color="auto" w:fill="auto"/>
            <w:vAlign w:val="center"/>
          </w:tcPr>
          <w:p w:rsidR="00CF7CE4" w:rsidRPr="00594F17" w:rsidRDefault="00CF7CE4" w:rsidP="009D5788">
            <w:pPr>
              <w:spacing w:after="0" w:line="240" w:lineRule="auto"/>
              <w:jc w:val="center"/>
              <w:rPr>
                <w:rFonts w:ascii="Arial" w:eastAsia="Arial" w:hAnsi="Arial" w:cs="Arial"/>
              </w:rPr>
            </w:pPr>
            <w:r w:rsidRPr="00594F17">
              <w:rPr>
                <w:rFonts w:ascii="Arial" w:eastAsia="Arial" w:hAnsi="Arial" w:cs="Arial"/>
              </w:rPr>
              <w:t xml:space="preserve">DE 151 A 500                                              </w:t>
            </w:r>
          </w:p>
        </w:tc>
        <w:tc>
          <w:tcPr>
            <w:tcW w:w="2126" w:type="dxa"/>
            <w:tcBorders>
              <w:top w:val="nil"/>
              <w:left w:val="nil"/>
              <w:bottom w:val="single" w:sz="8" w:space="0" w:color="000000"/>
              <w:right w:val="single" w:sz="8" w:space="0" w:color="000000"/>
            </w:tcBorders>
            <w:shd w:val="clear" w:color="auto" w:fill="auto"/>
            <w:vAlign w:val="center"/>
          </w:tcPr>
          <w:p w:rsidR="00CF7CE4" w:rsidRPr="00594F17" w:rsidRDefault="00CF7CE4" w:rsidP="009D5788">
            <w:pPr>
              <w:spacing w:after="0" w:line="240" w:lineRule="auto"/>
              <w:jc w:val="center"/>
              <w:rPr>
                <w:rFonts w:ascii="Arial" w:eastAsia="Arial" w:hAnsi="Arial" w:cs="Arial"/>
              </w:rPr>
            </w:pPr>
            <w:r w:rsidRPr="00594F17">
              <w:rPr>
                <w:rFonts w:ascii="Arial" w:eastAsia="Arial" w:hAnsi="Arial" w:cs="Arial"/>
              </w:rPr>
              <w:t>50%</w:t>
            </w:r>
          </w:p>
        </w:tc>
      </w:tr>
      <w:tr w:rsidR="00CF7CE4" w:rsidRPr="00CE43BB" w:rsidTr="009D5788">
        <w:trPr>
          <w:trHeight w:val="400"/>
          <w:jc w:val="center"/>
        </w:trPr>
        <w:tc>
          <w:tcPr>
            <w:tcW w:w="3251" w:type="dxa"/>
            <w:tcBorders>
              <w:top w:val="nil"/>
              <w:left w:val="single" w:sz="8" w:space="0" w:color="000000"/>
              <w:bottom w:val="single" w:sz="8" w:space="0" w:color="000000"/>
              <w:right w:val="single" w:sz="8" w:space="0" w:color="000000"/>
            </w:tcBorders>
            <w:shd w:val="clear" w:color="auto" w:fill="auto"/>
            <w:vAlign w:val="center"/>
          </w:tcPr>
          <w:p w:rsidR="00CF7CE4" w:rsidRPr="00594F17" w:rsidRDefault="00CF7CE4" w:rsidP="009D5788">
            <w:pPr>
              <w:spacing w:after="0" w:line="240" w:lineRule="auto"/>
              <w:jc w:val="center"/>
              <w:rPr>
                <w:rFonts w:ascii="Arial" w:eastAsia="Arial" w:hAnsi="Arial" w:cs="Arial"/>
              </w:rPr>
            </w:pPr>
            <w:r w:rsidRPr="00594F17">
              <w:rPr>
                <w:rFonts w:ascii="Arial" w:eastAsia="Arial" w:hAnsi="Arial" w:cs="Arial"/>
              </w:rPr>
              <w:t xml:space="preserve">DE 501 A 1000                                            </w:t>
            </w:r>
          </w:p>
        </w:tc>
        <w:tc>
          <w:tcPr>
            <w:tcW w:w="2126" w:type="dxa"/>
            <w:tcBorders>
              <w:top w:val="nil"/>
              <w:left w:val="nil"/>
              <w:bottom w:val="single" w:sz="8" w:space="0" w:color="000000"/>
              <w:right w:val="single" w:sz="8" w:space="0" w:color="000000"/>
            </w:tcBorders>
            <w:shd w:val="clear" w:color="auto" w:fill="auto"/>
            <w:vAlign w:val="center"/>
          </w:tcPr>
          <w:p w:rsidR="00CF7CE4" w:rsidRPr="00594F17" w:rsidRDefault="00CF7CE4" w:rsidP="009D5788">
            <w:pPr>
              <w:spacing w:after="0" w:line="240" w:lineRule="auto"/>
              <w:jc w:val="center"/>
              <w:rPr>
                <w:rFonts w:ascii="Arial" w:eastAsia="Arial" w:hAnsi="Arial" w:cs="Arial"/>
              </w:rPr>
            </w:pPr>
            <w:r w:rsidRPr="00594F17">
              <w:rPr>
                <w:rFonts w:ascii="Arial" w:eastAsia="Arial" w:hAnsi="Arial" w:cs="Arial"/>
              </w:rPr>
              <w:t>75%</w:t>
            </w:r>
          </w:p>
        </w:tc>
      </w:tr>
      <w:tr w:rsidR="00CF7CE4" w:rsidRPr="00CE43BB" w:rsidTr="009D5788">
        <w:trPr>
          <w:trHeight w:val="400"/>
          <w:jc w:val="center"/>
        </w:trPr>
        <w:tc>
          <w:tcPr>
            <w:tcW w:w="3251" w:type="dxa"/>
            <w:tcBorders>
              <w:top w:val="nil"/>
              <w:left w:val="single" w:sz="8" w:space="0" w:color="000000"/>
              <w:bottom w:val="single" w:sz="8" w:space="0" w:color="000000"/>
              <w:right w:val="single" w:sz="8" w:space="0" w:color="000000"/>
            </w:tcBorders>
            <w:shd w:val="clear" w:color="auto" w:fill="auto"/>
            <w:vAlign w:val="center"/>
          </w:tcPr>
          <w:p w:rsidR="00CF7CE4" w:rsidRPr="00594F17" w:rsidRDefault="00CF7CE4" w:rsidP="009D5788">
            <w:pPr>
              <w:spacing w:after="0" w:line="240" w:lineRule="auto"/>
              <w:jc w:val="center"/>
              <w:rPr>
                <w:rFonts w:ascii="Arial" w:eastAsia="Arial" w:hAnsi="Arial" w:cs="Arial"/>
              </w:rPr>
            </w:pPr>
            <w:r w:rsidRPr="00594F17">
              <w:rPr>
                <w:rFonts w:ascii="Arial" w:eastAsia="Arial" w:hAnsi="Arial" w:cs="Arial"/>
              </w:rPr>
              <w:t>DE 1001 EN ADELANTE</w:t>
            </w:r>
          </w:p>
        </w:tc>
        <w:tc>
          <w:tcPr>
            <w:tcW w:w="2126" w:type="dxa"/>
            <w:tcBorders>
              <w:top w:val="nil"/>
              <w:left w:val="nil"/>
              <w:bottom w:val="single" w:sz="8" w:space="0" w:color="000000"/>
              <w:right w:val="single" w:sz="8" w:space="0" w:color="000000"/>
            </w:tcBorders>
            <w:shd w:val="clear" w:color="auto" w:fill="auto"/>
            <w:vAlign w:val="center"/>
          </w:tcPr>
          <w:p w:rsidR="00CF7CE4" w:rsidRPr="00594F17" w:rsidRDefault="00CF7CE4" w:rsidP="009D5788">
            <w:pPr>
              <w:spacing w:after="0" w:line="240" w:lineRule="auto"/>
              <w:jc w:val="center"/>
              <w:rPr>
                <w:rFonts w:ascii="Arial" w:eastAsia="Arial" w:hAnsi="Arial" w:cs="Arial"/>
              </w:rPr>
            </w:pPr>
            <w:r w:rsidRPr="00594F17">
              <w:rPr>
                <w:rFonts w:ascii="Arial" w:eastAsia="Arial" w:hAnsi="Arial" w:cs="Arial"/>
              </w:rPr>
              <w:t>100%</w:t>
            </w:r>
          </w:p>
        </w:tc>
      </w:tr>
    </w:tbl>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Para hacer válido lo anterior deberá presentar solicitud por escrito ante la Tesorería Municipal, debiendo presentar fianza a favor de la misma por el valor del impuesto que corresponderá cubrir.</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La fianza presentada se liberará cuando compruebe la creación de los empleos mediante la presentación de las liquidaciones al Instituto Mexicano del Seguro Social.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Se deberá avisar por escrito la fecha de inicio de operaciones por parte del contribuyente.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5.- </w:t>
      </w:r>
      <w:r w:rsidRPr="00CE43BB">
        <w:rPr>
          <w:rFonts w:ascii="Arial" w:eastAsia="Arial" w:hAnsi="Arial" w:cs="Arial"/>
        </w:rPr>
        <w:t>Sólo los bienes del dominio público de la Federación, de los Estados o los Municipios estarán exentos del pago del impuesto sobre adquisición de inmuebles, salvo que tales bienes sean utilizados por entidades paraestatales o por los particulares, bajo cualquier título, para fines administrativos o propósitos distintos a los de su objeto público.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6.- </w:t>
      </w:r>
      <w:r w:rsidRPr="00CE43BB">
        <w:rPr>
          <w:rFonts w:ascii="Arial" w:eastAsia="Arial" w:hAnsi="Arial" w:cs="Arial"/>
        </w:rPr>
        <w:t xml:space="preserve">No se pagará el impuesto establecido en este capítulo en los siguientes casos: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En las adquisiciones de inmuebles de la Federación, el Estado y los Municipios para formar parte del dominio público; así como en las de los partidos políticos nacionales y estatales, siempre y cuando dichos inmuebles sean para su propio uso.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Las que adquieren los Estados extranjeros en caso de reciprocidad.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TERCERO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DEL IMPUESTO SOBRE EL EJERCICIO DE ACTIVIDADES MERCANTILES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7.-</w:t>
      </w:r>
      <w:r w:rsidRPr="00CE43BB">
        <w:rPr>
          <w:rFonts w:ascii="Arial" w:eastAsia="Arial" w:hAnsi="Arial" w:cs="Arial"/>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 y se pagará aplicando la tasa del 3% sobre el monto total de las operaciones realizadas.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La Tesorería Municipal, cuando lo estime conveniente, podrá celebrar convenios para que el pago del impuesto se efectúe en base a cuota fija mensual. En este caso, dicha cuota no podrá ser inferior a </w:t>
      </w:r>
      <w:r>
        <w:rPr>
          <w:rFonts w:ascii="Arial" w:eastAsia="Arial" w:hAnsi="Arial" w:cs="Arial"/>
        </w:rPr>
        <w:t xml:space="preserve">                </w:t>
      </w:r>
      <w:r w:rsidRPr="00CE43BB">
        <w:rPr>
          <w:rFonts w:ascii="Arial" w:eastAsia="Arial" w:hAnsi="Arial" w:cs="Arial"/>
        </w:rPr>
        <w:t>$ 1</w:t>
      </w:r>
      <w:r>
        <w:rPr>
          <w:rFonts w:ascii="Arial" w:eastAsia="Arial" w:hAnsi="Arial" w:cs="Arial"/>
        </w:rPr>
        <w:t>9.00</w:t>
      </w:r>
      <w:r w:rsidRPr="00CE43BB">
        <w:rPr>
          <w:rFonts w:ascii="Arial" w:eastAsia="Arial" w:hAnsi="Arial" w:cs="Arial"/>
        </w:rPr>
        <w:t xml:space="preserve">, ni mayor a $ </w:t>
      </w:r>
      <w:r>
        <w:rPr>
          <w:rFonts w:ascii="Arial" w:eastAsia="Arial" w:hAnsi="Arial" w:cs="Arial"/>
        </w:rPr>
        <w:t>1,006.50</w:t>
      </w:r>
      <w:r w:rsidRPr="00CE43BB">
        <w:rPr>
          <w:rFonts w:ascii="Arial" w:eastAsia="Arial" w:hAnsi="Arial" w:cs="Arial"/>
        </w:rPr>
        <w:t xml:space="preserve"> mensual.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Por Actividades Mercantiles en la vía pública en forma eventual o temporal, por comerciante, se pagará una cuota semanal, de acuerdo a lo siguiente: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Ubicados en la periferia, plazas y parques: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-Fijos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$ 34.00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-Semifijos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$ 28.20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c). - Ambulantes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xml:space="preserve">$15.00 </w:t>
      </w:r>
      <w:r>
        <w:rPr>
          <w:rFonts w:ascii="Arial" w:eastAsia="Arial" w:hAnsi="Arial" w:cs="Arial"/>
        </w:rPr>
        <w:t>p</w:t>
      </w:r>
      <w:r w:rsidRPr="00CE43BB">
        <w:rPr>
          <w:rFonts w:ascii="Arial" w:eastAsia="Arial" w:hAnsi="Arial" w:cs="Arial"/>
        </w:rPr>
        <w:t>or ocasión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d). -Vehículos de tracción mecánica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$ 41.50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e). -Juegos Mecánicos y Electromecánicos, por juego   </w:t>
      </w:r>
      <w:r>
        <w:rPr>
          <w:rFonts w:ascii="Arial" w:eastAsia="Arial" w:hAnsi="Arial" w:cs="Arial"/>
        </w:rPr>
        <w:tab/>
      </w:r>
      <w:r w:rsidRPr="00CE43BB">
        <w:rPr>
          <w:rFonts w:ascii="Arial" w:eastAsia="Arial" w:hAnsi="Arial" w:cs="Arial"/>
        </w:rPr>
        <w:t>$ 78.00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f). - Ambulantes foráneos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w:t>
      </w:r>
      <w:r>
        <w:rPr>
          <w:rFonts w:ascii="Arial" w:eastAsia="Arial" w:hAnsi="Arial" w:cs="Arial"/>
        </w:rPr>
        <w:t xml:space="preserve"> </w:t>
      </w:r>
      <w:r w:rsidRPr="00CE43BB">
        <w:rPr>
          <w:rFonts w:ascii="Arial" w:eastAsia="Arial" w:hAnsi="Arial" w:cs="Arial"/>
        </w:rPr>
        <w:t>28.50 por ocasión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Mercados sobre ruedas: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Ambulantes vehículos de tracción mecánica.          </w:t>
      </w:r>
      <w:r>
        <w:rPr>
          <w:rFonts w:ascii="Arial" w:eastAsia="Arial" w:hAnsi="Arial" w:cs="Arial"/>
        </w:rPr>
        <w:tab/>
      </w:r>
      <w:r w:rsidRPr="00CE43BB">
        <w:rPr>
          <w:rFonts w:ascii="Arial" w:eastAsia="Arial" w:hAnsi="Arial" w:cs="Arial"/>
        </w:rPr>
        <w:t>$139.50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En los mercados sobre ruedas comerciantes semifijos $139.50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Fiestas tradicionales: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Semifijos.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$211.50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Ambulantes.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$211.50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c). - Vehículos de tracción mecánica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$211.50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d). - Juegos mecánicos y electromecánicos, por juego </w:t>
      </w:r>
      <w:r>
        <w:rPr>
          <w:rFonts w:ascii="Arial" w:eastAsia="Arial" w:hAnsi="Arial" w:cs="Arial"/>
        </w:rPr>
        <w:tab/>
      </w:r>
      <w:r w:rsidRPr="00CE43BB">
        <w:rPr>
          <w:rFonts w:ascii="Arial" w:eastAsia="Arial" w:hAnsi="Arial" w:cs="Arial"/>
        </w:rPr>
        <w:t>$139.50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 - Juegos electrónicos.                                                      $</w:t>
      </w:r>
      <w:r>
        <w:rPr>
          <w:rFonts w:ascii="Arial" w:eastAsia="Arial" w:hAnsi="Arial" w:cs="Arial"/>
        </w:rPr>
        <w:t xml:space="preserve"> </w:t>
      </w:r>
      <w:r w:rsidRPr="00CE43BB">
        <w:rPr>
          <w:rFonts w:ascii="Arial" w:eastAsia="Arial" w:hAnsi="Arial" w:cs="Arial"/>
        </w:rPr>
        <w:t xml:space="preserve"> 41.50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Por Movilización de ganado por animal (en pie o en canal):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Cabritos de $ 1,334.50 hasta $ 2,622.00 por viaje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II.- Por actividades mercantiles en la vía pública en forma indefinida, por comerciante se pagará una cuota diaria, de acuerdo a lo siguiente: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1.-Ubicados en plazas y parques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-Fijos                        $51.00</w:t>
      </w:r>
    </w:p>
    <w:p w:rsidR="00CF7CE4" w:rsidRPr="00CE43BB"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III.- Expedición de permiso de funcionamiento anual para aquellos Actividades Mercantiles en la vía pública en forma eventual o temporal, por comerciante, la cual tendrá un costo de $ 245.50</w:t>
      </w:r>
      <w:r>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Se otorgará un incentivo del 50% en expedición de permiso de funcionamiento anual, que se cause cuando el pago se realice en los meses de enero a marzo.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CAPITULO CUARTO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DEL IMPUESTO SOBRE PRESTACION DE SERVICIOS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8.-</w:t>
      </w:r>
      <w:r w:rsidRPr="00CE43BB">
        <w:rPr>
          <w:rFonts w:ascii="Arial" w:eastAsia="Arial" w:hAnsi="Arial" w:cs="Arial"/>
        </w:rPr>
        <w:t xml:space="preserve"> El Impuesto Sobre Prestación de Servicios se pagará sólo sobre los que no causen impuesto al valor agregado, ni se encuentre prohibida en su gravamen en el ámbito local, de acuerdo con la Ley Federal de dicho impuesto y con las demás disposiciones legales aplicables, se pagará de acuerdo a lo siguiente: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Para el pago de este impuesto se aplicará una tasa del 3% sobre los ingresos obtenidos.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QUINTO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DEL IMPUESTO SOBRE ESPECTÁCULOS Y DIVERSIONES PÚBLICAS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9.-</w:t>
      </w:r>
      <w:r w:rsidRPr="00CE43BB">
        <w:rPr>
          <w:rFonts w:ascii="Arial" w:eastAsia="Arial" w:hAnsi="Arial" w:cs="Arial"/>
        </w:rPr>
        <w:t xml:space="preserve"> Es objeto de este impuesto la realización de espectáculos y diversiones públicas no gravadas por el Impuesto al Valor Agregado, se pagará de conformidad a los conceptos, tasas y cuotas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 Funciones de Circo y Carpas </w:t>
      </w:r>
      <w:r>
        <w:rPr>
          <w:rFonts w:ascii="Arial" w:eastAsia="Arial" w:hAnsi="Arial" w:cs="Arial"/>
        </w:rPr>
        <w:tab/>
      </w:r>
      <w:r>
        <w:rPr>
          <w:rFonts w:ascii="Arial" w:eastAsia="Arial" w:hAnsi="Arial" w:cs="Arial"/>
        </w:rPr>
        <w:tab/>
      </w:r>
      <w:r w:rsidRPr="00CE43BB">
        <w:rPr>
          <w:rFonts w:ascii="Arial" w:eastAsia="Arial" w:hAnsi="Arial" w:cs="Arial"/>
        </w:rPr>
        <w:t>4% sobre ingresos brutos.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II.- Funciones de Teatro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4% sobre ingresos brutos.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ind w:left="4320" w:hanging="4320"/>
        <w:jc w:val="both"/>
        <w:rPr>
          <w:rFonts w:ascii="Arial" w:eastAsia="Arial" w:hAnsi="Arial" w:cs="Arial"/>
        </w:rPr>
      </w:pPr>
      <w:r w:rsidRPr="00CE43BB">
        <w:rPr>
          <w:rFonts w:ascii="Arial" w:eastAsia="Arial" w:hAnsi="Arial" w:cs="Arial"/>
        </w:rPr>
        <w:t xml:space="preserve">III.- Carreras de Caballos </w:t>
      </w:r>
      <w:r>
        <w:rPr>
          <w:rFonts w:ascii="Arial" w:eastAsia="Arial" w:hAnsi="Arial" w:cs="Arial"/>
        </w:rPr>
        <w:tab/>
      </w:r>
      <w:r w:rsidRPr="00CE43BB">
        <w:rPr>
          <w:rFonts w:ascii="Arial" w:eastAsia="Arial" w:hAnsi="Arial" w:cs="Arial"/>
        </w:rPr>
        <w:t>15% sobre ingresos brutos, previa autorización de la Secretaría de Gobernación.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IV.- Bailes con fines de lucro          </w:t>
      </w:r>
      <w:r>
        <w:rPr>
          <w:rFonts w:ascii="Arial" w:eastAsia="Arial" w:hAnsi="Arial" w:cs="Arial"/>
        </w:rPr>
        <w:tab/>
      </w:r>
      <w:r>
        <w:rPr>
          <w:rFonts w:ascii="Arial" w:eastAsia="Arial" w:hAnsi="Arial" w:cs="Arial"/>
        </w:rPr>
        <w:tab/>
      </w:r>
      <w:r w:rsidRPr="00CE43BB">
        <w:rPr>
          <w:rFonts w:ascii="Arial" w:eastAsia="Arial" w:hAnsi="Arial" w:cs="Arial"/>
        </w:rPr>
        <w:t>15% sobre ingresos brutos.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V.- Bailes Particulares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$ 312.50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VI.-Por expedición en permisos para baile con fines de lucro se cobrará la cuota que a continuación se describe más la prevista en la fracción IV.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Hasta de 500 asistentes               </w:t>
      </w:r>
      <w:r>
        <w:rPr>
          <w:rFonts w:ascii="Arial" w:eastAsia="Arial" w:hAnsi="Arial" w:cs="Arial"/>
        </w:rPr>
        <w:tab/>
      </w:r>
      <w:r>
        <w:rPr>
          <w:rFonts w:ascii="Arial" w:eastAsia="Arial" w:hAnsi="Arial" w:cs="Arial"/>
        </w:rPr>
        <w:tab/>
      </w:r>
      <w:r w:rsidRPr="00CE43BB">
        <w:rPr>
          <w:rFonts w:ascii="Arial" w:eastAsia="Arial" w:hAnsi="Arial" w:cs="Arial"/>
        </w:rPr>
        <w:t>$   765.50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De 501 a 1000 asistentes              </w:t>
      </w:r>
      <w:r>
        <w:rPr>
          <w:rFonts w:ascii="Arial" w:eastAsia="Arial" w:hAnsi="Arial" w:cs="Arial"/>
        </w:rPr>
        <w:tab/>
      </w:r>
      <w:r w:rsidRPr="00CE43BB">
        <w:rPr>
          <w:rFonts w:ascii="Arial" w:eastAsia="Arial" w:hAnsi="Arial" w:cs="Arial"/>
        </w:rPr>
        <w:t>$1,530.00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De 1001 asistentes en adelante     </w:t>
      </w:r>
      <w:r>
        <w:rPr>
          <w:rFonts w:ascii="Arial" w:eastAsia="Arial" w:hAnsi="Arial" w:cs="Arial"/>
        </w:rPr>
        <w:tab/>
      </w:r>
      <w:r w:rsidRPr="00CE43BB">
        <w:rPr>
          <w:rFonts w:ascii="Arial" w:eastAsia="Arial" w:hAnsi="Arial" w:cs="Arial"/>
        </w:rPr>
        <w:t>$2,295.50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Para el caso de actividades organizadas con el objeto de recabar fondos para fines de beneficencia, no se realizará cobro alguno, con previa acreditación con documento y autorización del Comité de Hacienda del H. Cabildo.  Para el caso de los bailes de carácter familiar, no se realizará cobro alguno con previa acreditación ante la Dirección de Ingresos del responsable de dicha actividad.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VIII.-Los horarios permitidos para los eventos sociales serán los siguientes: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1.- Verano: </w:t>
      </w:r>
      <w:r>
        <w:rPr>
          <w:rFonts w:ascii="Arial" w:eastAsia="Arial" w:hAnsi="Arial" w:cs="Arial"/>
        </w:rPr>
        <w:t xml:space="preserve"> </w:t>
      </w:r>
      <w:r w:rsidRPr="00CE43BB">
        <w:rPr>
          <w:rFonts w:ascii="Arial" w:eastAsia="Arial" w:hAnsi="Arial" w:cs="Arial"/>
        </w:rPr>
        <w:t xml:space="preserve">de 8:00 p.m. a 1:00 a.m.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2.- Invierno: de 7:00 p.m. a 12:00 a.m.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Horarios permitidos con fines de lucro: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1.- Verano: de 9:00 p.m. a 2:00 a.m.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2.- Invierno: de 8:00 p.m. a 1:00 a.m.</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IX.- Ferias de 5% sobre el ingreso bruto.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 Charreadas y Jaripeos 5% sobre el ingreso bruto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 Eventos Deportivos 5% sobre ingresos brutos cuando estos se realicen sin venta de cerveza y 10% sobre ingresos brutos cuando estos se realicen con venta de cerveza.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XII.- Eventos Culturales, no se aplicará impuesto alguno.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XIII.- Presentaciones Artísticas 5% sobre ingresos brutos y con venta de bebidas alcohólicas 10%.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XIV.- Funciones de Box, Lucha Libre y otros 5% sobre ingresos brutos y con venta de bebidas alcohólicas 10%.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XV.- Billares; por mesa de billar instalada $ 118.00 mensuales de una a tres mesas y por mesa adicional se pagarán $</w:t>
      </w:r>
      <w:r>
        <w:rPr>
          <w:rFonts w:ascii="Arial" w:eastAsia="Arial" w:hAnsi="Arial" w:cs="Arial"/>
        </w:rPr>
        <w:t xml:space="preserve"> </w:t>
      </w:r>
      <w:r w:rsidRPr="00CE43BB">
        <w:rPr>
          <w:rFonts w:ascii="Arial" w:eastAsia="Arial" w:hAnsi="Arial" w:cs="Arial"/>
        </w:rPr>
        <w:t>44.00 mensual, sin venta de bebidas alcohólicas. En donde se expendan bebidas alcohólicas $ 4</w:t>
      </w:r>
      <w:r>
        <w:rPr>
          <w:rFonts w:ascii="Arial" w:eastAsia="Arial" w:hAnsi="Arial" w:cs="Arial"/>
        </w:rPr>
        <w:t>60.00</w:t>
      </w:r>
      <w:r w:rsidRPr="00CE43BB">
        <w:rPr>
          <w:rFonts w:ascii="Arial" w:eastAsia="Arial" w:hAnsi="Arial" w:cs="Arial"/>
        </w:rPr>
        <w:t xml:space="preserve"> mensual por mesa de billar.”</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XVI.- Salones aparatos musicales, donde se expendan bebidas alcohólicas $4</w:t>
      </w:r>
      <w:r>
        <w:rPr>
          <w:rFonts w:ascii="Arial" w:eastAsia="Arial" w:hAnsi="Arial" w:cs="Arial"/>
        </w:rPr>
        <w:t>44</w:t>
      </w:r>
      <w:r w:rsidRPr="00CE43BB">
        <w:rPr>
          <w:rFonts w:ascii="Arial" w:eastAsia="Arial" w:hAnsi="Arial" w:cs="Arial"/>
        </w:rPr>
        <w:t>.50</w:t>
      </w:r>
    </w:p>
    <w:p w:rsidR="00CF7CE4" w:rsidRPr="00CE43BB" w:rsidRDefault="00CF7CE4" w:rsidP="00CF7CE4">
      <w:pPr>
        <w:spacing w:after="0" w:line="240" w:lineRule="auto"/>
        <w:jc w:val="both"/>
        <w:rPr>
          <w:rFonts w:ascii="Arial" w:eastAsia="Arial" w:hAnsi="Arial" w:cs="Arial"/>
        </w:rPr>
      </w:pPr>
    </w:p>
    <w:p w:rsidR="00CF7CE4" w:rsidRPr="007833AB" w:rsidRDefault="00CF7CE4" w:rsidP="00CF7CE4">
      <w:pPr>
        <w:spacing w:after="0" w:line="240" w:lineRule="auto"/>
        <w:jc w:val="both"/>
        <w:rPr>
          <w:rFonts w:ascii="Arial" w:eastAsia="Arial" w:hAnsi="Arial" w:cs="Arial"/>
        </w:rPr>
      </w:pPr>
      <w:r w:rsidRPr="007833AB">
        <w:rPr>
          <w:rFonts w:ascii="Arial" w:eastAsia="Arial" w:hAnsi="Arial" w:cs="Arial"/>
        </w:rPr>
        <w:t xml:space="preserve">XVII.- Locales con venta y renta de videos $ 420.50 mensual y videos-juegos por primera vez $82.00 más pago anual de engomado por maquina $56.00 </w:t>
      </w:r>
    </w:p>
    <w:p w:rsidR="00CF7CE4" w:rsidRPr="007833AB" w:rsidRDefault="00CF7CE4" w:rsidP="00CF7CE4">
      <w:pPr>
        <w:spacing w:after="0" w:line="240" w:lineRule="auto"/>
        <w:jc w:val="both"/>
        <w:rPr>
          <w:rFonts w:ascii="Arial" w:eastAsia="Arial" w:hAnsi="Arial" w:cs="Arial"/>
        </w:rPr>
      </w:pPr>
    </w:p>
    <w:p w:rsidR="00CF7CE4" w:rsidRPr="007833AB" w:rsidRDefault="00CF7CE4" w:rsidP="00CF7CE4">
      <w:pPr>
        <w:spacing w:after="0" w:line="240" w:lineRule="auto"/>
        <w:jc w:val="both"/>
        <w:rPr>
          <w:rFonts w:ascii="Arial" w:eastAsia="Arial" w:hAnsi="Arial" w:cs="Arial"/>
        </w:rPr>
      </w:pPr>
      <w:r w:rsidRPr="007833AB">
        <w:rPr>
          <w:rFonts w:ascii="Arial" w:eastAsia="Arial" w:hAnsi="Arial" w:cs="Arial"/>
        </w:rPr>
        <w:t>XVIII.- Juegos recreativos, toda clase de juegos electromecánicos, volantines, rueda de la fortuna, toboganes etc., tiro al blanco y exhibiciones, pagarán de $24.00 diarios por exhibición de cada aparato más un impuesto mensual del 5% sobre el total de entradas. Juegos electrónicos de $ 59.50 anuales por aparato.</w:t>
      </w:r>
    </w:p>
    <w:p w:rsidR="00CF7CE4" w:rsidRPr="007833A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7833AB">
        <w:rPr>
          <w:rFonts w:ascii="Arial" w:eastAsia="Arial" w:hAnsi="Arial" w:cs="Arial"/>
        </w:rPr>
        <w:t>XIX.- Eventos donde participen Orquestas, Conjuntos o Grupos similares Locales, pagarán el 5% del monto del contrato. Los Foráneos, pagarán un 7% sobre contrato, en éste caso, el contratante será responsable solidario</w:t>
      </w:r>
      <w:r w:rsidRPr="00CE43BB">
        <w:rPr>
          <w:rFonts w:ascii="Arial" w:eastAsia="Arial" w:hAnsi="Arial" w:cs="Arial"/>
        </w:rPr>
        <w:t xml:space="preserve"> del pago del Impuesto respectivo.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XX.- Cuando se sustituya la música viva por aparatos electro-musicales para un evento</w:t>
      </w:r>
      <w:r>
        <w:rPr>
          <w:rFonts w:ascii="Arial" w:eastAsia="Arial" w:hAnsi="Arial" w:cs="Arial"/>
        </w:rPr>
        <w:t>, se pagará una cuota de $ 305.50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XXI.- Salones con Rockolas $ 58.00 por aparato mensual.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XXII.-Sala de patinaje $ 384.60 mensual.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XXIII.- Locales con mesa de boliche instalada $122.50 mensual de una a tres mesas y por mesa adicional se pagarán $45.00 mensual, sin venta de bebidas alcohólicas. En donde se expendan bebidas alcohólicas $441.00 mensual por mesa de boliche.</w:t>
      </w:r>
    </w:p>
    <w:p w:rsidR="00CF7CE4" w:rsidRDefault="00CF7CE4"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Pr="00CE43BB" w:rsidRDefault="00C02C00"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SEXTO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DEL IMPUESTO SOBRE LOTERÍAS, RIFAS Y SORTEOS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10.-</w:t>
      </w:r>
      <w:r w:rsidRPr="00CE43BB">
        <w:rPr>
          <w:rFonts w:ascii="Arial" w:eastAsia="Arial" w:hAnsi="Arial" w:cs="Arial"/>
        </w:rPr>
        <w:t xml:space="preserve"> Es objeto de este impuesto la realización o explotación de loterías, rifas y sorteos o juegos permitidos y autorizados conforme a la Ley Federal de Juegos y Sorteos y se pagará con la tasa del 10% sobre ingresos brutos que se perciban, siempre y cuando se trate de eventos con fines de lucro. (Previo permiso de Gobernación)</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Para el caso que se realicen loterías, rifas y sorteos, con objeto de recabar fondos para fines de beneficencia no se realizará cobro alguno, pero con previa acreditación de la papelería correspondiente.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SÉPTIMO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LAS CONTRIBUCIONES ESPECIALES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LA CONTRIBUCIÓN POR GASTO</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 xml:space="preserve">ARTÍCULO 11.- </w:t>
      </w:r>
      <w:r w:rsidRPr="00CE43BB">
        <w:rPr>
          <w:rFonts w:ascii="Arial" w:eastAsia="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tomando en cuenta para su determinación el costo real del gasto público originado.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POR OBRA PÚBLICA</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12.-</w:t>
      </w:r>
      <w:r w:rsidRPr="00CE43BB">
        <w:rPr>
          <w:rFonts w:ascii="Arial" w:eastAsia="Arial" w:hAnsi="Arial" w:cs="Arial"/>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POR RESPONSABILIDAD OBJETIVA</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13.-</w:t>
      </w:r>
      <w:r w:rsidRPr="00CE43BB">
        <w:rPr>
          <w:rFonts w:ascii="Arial" w:eastAsia="Arial" w:hAnsi="Arial" w:cs="Arial"/>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CF7CE4" w:rsidRDefault="00CF7CE4"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Pr="00CE43BB" w:rsidRDefault="00C02C00"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SECCION IV</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POR MANTENIMIENTO, MEJORAMIENTO Y EQUIPAMIENTO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DEL CUERPO DE BOMBEROS DE LOS MUNICIPIOS</w:t>
      </w:r>
    </w:p>
    <w:p w:rsidR="00CF7CE4" w:rsidRPr="00CE43BB" w:rsidRDefault="00CF7CE4" w:rsidP="00CF7CE4">
      <w:pPr>
        <w:spacing w:after="0" w:line="240" w:lineRule="auto"/>
        <w:jc w:val="center"/>
        <w:rPr>
          <w:rFonts w:ascii="Arial" w:eastAsia="Arial" w:hAnsi="Arial" w:cs="Arial"/>
          <w:b/>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b/>
        </w:rPr>
        <w:t>ARTÍCULO 14.-</w:t>
      </w:r>
      <w:r w:rsidRPr="00CE43BB">
        <w:rPr>
          <w:rFonts w:ascii="Arial" w:eastAsia="Arial" w:hAnsi="Arial" w:cs="Arial"/>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rendimiento de esta contribución será destinado exclusivamente al mantenimiento, mejoras y equipamiento del cuerpo de bomberos del Municipio, y se pagará la tasa del 1% aplicada sobre el monto total a pagar del impuesto predial del año.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OCTAVO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DERECHOS POR LA PRESTACIÓN DE SERVICIOS PÚBLICOS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AGUA POTABLE Y ALCANTARILLADO</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15.- </w:t>
      </w:r>
      <w:r w:rsidRPr="00CE43BB">
        <w:rPr>
          <w:rFonts w:ascii="Arial" w:eastAsia="Arial" w:hAnsi="Arial" w:cs="Arial"/>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servicio de agua potable y la contratación de servicios, estarán a cargo del Organismo Público Descentralizado, denominado “Sistema Municipal de Aguas y Saneamiento de Matamoros, Coahuila”. Los usuarios pagaran mensualmente por el consumo de agua potable en predios e inmuebles la cantidad que resulte de multiplicar los m3 consumidos por el precio unitario especificado según el rango que se señale a continuación más el servicio de drenaje y limpieza.</w:t>
      </w:r>
    </w:p>
    <w:p w:rsidR="00CF7CE4" w:rsidRPr="00CE43BB" w:rsidRDefault="00CF7CE4" w:rsidP="00CF7CE4">
      <w:pPr>
        <w:spacing w:after="0" w:line="240" w:lineRule="auto"/>
        <w:jc w:val="both"/>
        <w:rPr>
          <w:rFonts w:ascii="Arial" w:eastAsia="Arial" w:hAnsi="Arial" w:cs="Arial"/>
          <w:b/>
        </w:rPr>
      </w:pPr>
    </w:p>
    <w:p w:rsidR="00CF7CE4" w:rsidRPr="007833AB" w:rsidRDefault="00CF7CE4" w:rsidP="00CF7CE4">
      <w:pPr>
        <w:spacing w:after="0" w:line="240" w:lineRule="auto"/>
        <w:jc w:val="both"/>
        <w:rPr>
          <w:rFonts w:ascii="Arial" w:eastAsia="Arial" w:hAnsi="Arial" w:cs="Arial"/>
        </w:rPr>
      </w:pPr>
      <w:r w:rsidRPr="007833AB">
        <w:rPr>
          <w:rFonts w:ascii="Arial" w:eastAsia="Arial" w:hAnsi="Arial" w:cs="Arial"/>
        </w:rPr>
        <w:t>Cuota mínima de consumo de agua        $ 88.00</w:t>
      </w:r>
    </w:p>
    <w:p w:rsidR="00CF7CE4" w:rsidRPr="007833AB" w:rsidRDefault="00CF7CE4" w:rsidP="00CF7CE4">
      <w:pPr>
        <w:spacing w:after="0" w:line="240" w:lineRule="auto"/>
        <w:jc w:val="both"/>
        <w:rPr>
          <w:rFonts w:ascii="Arial" w:eastAsia="Arial" w:hAnsi="Arial" w:cs="Arial"/>
        </w:rPr>
      </w:pPr>
      <w:r w:rsidRPr="007833AB">
        <w:rPr>
          <w:rFonts w:ascii="Arial" w:eastAsia="Arial" w:hAnsi="Arial" w:cs="Arial"/>
        </w:rPr>
        <w:t>Cuota de servicio de drenaje                   $ 18.00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Con servicio con medidor para uso doméstico se cobrará de acuerdo al siguiente rango de consumo:</w:t>
      </w:r>
    </w:p>
    <w:p w:rsidR="00CF7CE4" w:rsidRPr="00CE43BB" w:rsidRDefault="00CF7CE4" w:rsidP="00CF7CE4">
      <w:pPr>
        <w:spacing w:after="0" w:line="240" w:lineRule="auto"/>
        <w:jc w:val="both"/>
        <w:rPr>
          <w:rFonts w:ascii="Arial" w:hAnsi="Arial" w:cs="Arial"/>
        </w:rPr>
      </w:pPr>
    </w:p>
    <w:tbl>
      <w:tblPr>
        <w:tblW w:w="5944" w:type="dxa"/>
        <w:jc w:val="center"/>
        <w:tblLayout w:type="fixed"/>
        <w:tblLook w:val="0400" w:firstRow="0" w:lastRow="0" w:firstColumn="0" w:lastColumn="0" w:noHBand="0" w:noVBand="1"/>
      </w:tblPr>
      <w:tblGrid>
        <w:gridCol w:w="2117"/>
        <w:gridCol w:w="1984"/>
        <w:gridCol w:w="1843"/>
      </w:tblGrid>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Rango m3</w:t>
            </w:r>
          </w:p>
        </w:tc>
        <w:tc>
          <w:tcPr>
            <w:tcW w:w="1984" w:type="dxa"/>
            <w:tcBorders>
              <w:top w:val="single" w:sz="8" w:space="0" w:color="000000"/>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Agua</w:t>
            </w:r>
          </w:p>
        </w:tc>
        <w:tc>
          <w:tcPr>
            <w:tcW w:w="1843" w:type="dxa"/>
            <w:tcBorders>
              <w:top w:val="single" w:sz="8" w:space="0" w:color="000000"/>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Drenaje</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0 a 5 m3</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$88.00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$18.00</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xml:space="preserve">De 6 a 16 </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$5.00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$30.00</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xml:space="preserve">De 17 a 40 </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$7.00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$64.00</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xml:space="preserve">De 41 a 100 </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$8.00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$119.00</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101 a 1000</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$10.00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$144.00</w:t>
            </w:r>
          </w:p>
        </w:tc>
      </w:tr>
    </w:tbl>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hAnsi="Arial" w:cs="Arial"/>
        </w:rPr>
      </w:pPr>
      <w:r w:rsidRPr="00CE43BB">
        <w:rPr>
          <w:rFonts w:ascii="Arial" w:eastAsia="Arial" w:hAnsi="Arial" w:cs="Arial"/>
        </w:rPr>
        <w:t>II.- El agua potable con medidor y drenaje para uso comercial y de servicios se cobrará de acuerdo al siguiente rango de consumo:</w:t>
      </w:r>
    </w:p>
    <w:p w:rsidR="00CF7CE4" w:rsidRPr="00CE43BB" w:rsidRDefault="00CF7CE4" w:rsidP="00CF7CE4">
      <w:pPr>
        <w:spacing w:after="0" w:line="240" w:lineRule="auto"/>
        <w:rPr>
          <w:rFonts w:ascii="Arial" w:hAnsi="Arial" w:cs="Arial"/>
        </w:rPr>
      </w:pPr>
    </w:p>
    <w:tbl>
      <w:tblPr>
        <w:tblW w:w="5944" w:type="dxa"/>
        <w:jc w:val="center"/>
        <w:tblLayout w:type="fixed"/>
        <w:tblLook w:val="0400" w:firstRow="0" w:lastRow="0" w:firstColumn="0" w:lastColumn="0" w:noHBand="0" w:noVBand="1"/>
      </w:tblPr>
      <w:tblGrid>
        <w:gridCol w:w="2117"/>
        <w:gridCol w:w="1984"/>
        <w:gridCol w:w="1843"/>
      </w:tblGrid>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Rango m3</w:t>
            </w:r>
          </w:p>
        </w:tc>
        <w:tc>
          <w:tcPr>
            <w:tcW w:w="1984" w:type="dxa"/>
            <w:tcBorders>
              <w:top w:val="single" w:sz="8" w:space="0" w:color="000000"/>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Agua</w:t>
            </w:r>
          </w:p>
        </w:tc>
        <w:tc>
          <w:tcPr>
            <w:tcW w:w="1843" w:type="dxa"/>
            <w:tcBorders>
              <w:top w:val="single" w:sz="8" w:space="0" w:color="000000"/>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Drenaje</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0 a 15 m3</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$88.00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$18.00</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16 a 40</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$19.00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$30.00</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xml:space="preserve">De 41 a 100 </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$25.00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$60.00</w:t>
            </w:r>
          </w:p>
        </w:tc>
      </w:tr>
      <w:tr w:rsidR="00CF7CE4" w:rsidRPr="00CE43BB" w:rsidTr="009D5788">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xml:space="preserve">De 101 a 1000 </w:t>
            </w:r>
          </w:p>
        </w:tc>
        <w:tc>
          <w:tcPr>
            <w:tcW w:w="198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$48.00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$119.00</w:t>
            </w:r>
          </w:p>
        </w:tc>
      </w:tr>
    </w:tbl>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hAnsi="Arial" w:cs="Arial"/>
        </w:rPr>
      </w:pPr>
      <w:r w:rsidRPr="00CE43BB">
        <w:rPr>
          <w:rFonts w:ascii="Arial" w:eastAsia="Arial" w:hAnsi="Arial" w:cs="Arial"/>
        </w:rPr>
        <w:t>I</w:t>
      </w:r>
      <w:r>
        <w:rPr>
          <w:rFonts w:ascii="Arial" w:eastAsia="Arial" w:hAnsi="Arial" w:cs="Arial"/>
        </w:rPr>
        <w:t>II</w:t>
      </w:r>
      <w:r w:rsidRPr="00CE43BB">
        <w:rPr>
          <w:rFonts w:ascii="Arial" w:eastAsia="Arial" w:hAnsi="Arial" w:cs="Arial"/>
        </w:rPr>
        <w:t>.- El agua potable con medidor y drenaje para uso industrial se cobrará de acuerdo a la siguiente tarifa de consumo:</w:t>
      </w:r>
    </w:p>
    <w:p w:rsidR="00CF7CE4" w:rsidRPr="00CE43BB" w:rsidRDefault="00CF7CE4" w:rsidP="00CF7CE4">
      <w:pPr>
        <w:spacing w:after="0" w:line="240" w:lineRule="auto"/>
        <w:rPr>
          <w:rFonts w:ascii="Arial" w:hAnsi="Arial" w:cs="Arial"/>
        </w:rPr>
      </w:pPr>
    </w:p>
    <w:tbl>
      <w:tblPr>
        <w:tblW w:w="5519" w:type="dxa"/>
        <w:jc w:val="center"/>
        <w:tblLayout w:type="fixed"/>
        <w:tblLook w:val="0400" w:firstRow="0" w:lastRow="0" w:firstColumn="0" w:lastColumn="0" w:noHBand="0" w:noVBand="1"/>
      </w:tblPr>
      <w:tblGrid>
        <w:gridCol w:w="1975"/>
        <w:gridCol w:w="1843"/>
        <w:gridCol w:w="1701"/>
      </w:tblGrid>
      <w:tr w:rsidR="00CF7CE4" w:rsidRPr="00CE43BB" w:rsidTr="009D5788">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Rango m3</w:t>
            </w:r>
          </w:p>
        </w:tc>
        <w:tc>
          <w:tcPr>
            <w:tcW w:w="1843" w:type="dxa"/>
            <w:tcBorders>
              <w:top w:val="single" w:sz="8" w:space="0" w:color="000000"/>
              <w:left w:val="nil"/>
              <w:bottom w:val="single" w:sz="8" w:space="0" w:color="000000"/>
              <w:right w:val="single" w:sz="8" w:space="0" w:color="000000"/>
            </w:tcBorders>
            <w:shd w:val="clear" w:color="auto" w:fill="D9D9D9"/>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Agua</w:t>
            </w:r>
          </w:p>
        </w:tc>
        <w:tc>
          <w:tcPr>
            <w:tcW w:w="1701" w:type="dxa"/>
            <w:tcBorders>
              <w:top w:val="single" w:sz="8" w:space="0" w:color="000000"/>
              <w:left w:val="nil"/>
              <w:bottom w:val="single" w:sz="8" w:space="0" w:color="000000"/>
              <w:right w:val="single" w:sz="8" w:space="0" w:color="000000"/>
            </w:tcBorders>
            <w:shd w:val="clear" w:color="auto" w:fill="D9D9D9"/>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Drenaje</w:t>
            </w:r>
          </w:p>
        </w:tc>
      </w:tr>
      <w:tr w:rsidR="00CF7CE4" w:rsidRPr="00CE43BB" w:rsidTr="009D5788">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0 a 15 m3</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$88.00</w:t>
            </w:r>
          </w:p>
        </w:tc>
        <w:tc>
          <w:tcPr>
            <w:tcW w:w="1701"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$18.00</w:t>
            </w:r>
          </w:p>
        </w:tc>
      </w:tr>
      <w:tr w:rsidR="00CF7CE4" w:rsidRPr="00CE43BB" w:rsidTr="009D5788">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16 a 40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$24.00</w:t>
            </w:r>
          </w:p>
        </w:tc>
        <w:tc>
          <w:tcPr>
            <w:tcW w:w="1701"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$119.00</w:t>
            </w:r>
          </w:p>
        </w:tc>
      </w:tr>
      <w:tr w:rsidR="00CF7CE4" w:rsidRPr="00CE43BB" w:rsidTr="009D5788">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xml:space="preserve">De 41 a 100 </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$36.00</w:t>
            </w:r>
          </w:p>
        </w:tc>
        <w:tc>
          <w:tcPr>
            <w:tcW w:w="1701"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$237.00</w:t>
            </w:r>
          </w:p>
        </w:tc>
      </w:tr>
      <w:tr w:rsidR="00CF7CE4" w:rsidRPr="00CE43BB" w:rsidTr="009D5788">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xml:space="preserve">De 101 a 1000 </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$48.00</w:t>
            </w:r>
          </w:p>
        </w:tc>
        <w:tc>
          <w:tcPr>
            <w:tcW w:w="1701"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$355.00</w:t>
            </w:r>
          </w:p>
        </w:tc>
      </w:tr>
      <w:tr w:rsidR="00CF7CE4" w:rsidRPr="00CE43BB" w:rsidTr="009D5788">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1001 a 2000</w:t>
            </w:r>
          </w:p>
        </w:tc>
        <w:tc>
          <w:tcPr>
            <w:tcW w:w="1843"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$60.00</w:t>
            </w:r>
          </w:p>
        </w:tc>
        <w:tc>
          <w:tcPr>
            <w:tcW w:w="1701"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$474.00</w:t>
            </w:r>
          </w:p>
        </w:tc>
      </w:tr>
    </w:tbl>
    <w:p w:rsidR="00CF7CE4" w:rsidRPr="00CE43BB" w:rsidRDefault="00CF7CE4" w:rsidP="00CF7CE4">
      <w:pPr>
        <w:spacing w:after="0" w:line="240" w:lineRule="auto"/>
        <w:rPr>
          <w:rFonts w:ascii="Arial" w:hAnsi="Arial" w:cs="Arial"/>
        </w:rPr>
      </w:pPr>
    </w:p>
    <w:p w:rsidR="00CF7CE4" w:rsidRPr="00CE43BB" w:rsidRDefault="00CF7CE4" w:rsidP="00CF7CE4">
      <w:pPr>
        <w:spacing w:after="0" w:line="240" w:lineRule="auto"/>
        <w:jc w:val="both"/>
        <w:rPr>
          <w:rFonts w:ascii="Arial" w:hAnsi="Arial" w:cs="Arial"/>
        </w:rPr>
      </w:pPr>
      <w:r>
        <w:rPr>
          <w:rFonts w:ascii="Arial" w:eastAsia="Arial" w:hAnsi="Arial" w:cs="Arial"/>
        </w:rPr>
        <w:t>I</w:t>
      </w:r>
      <w:r w:rsidRPr="00CE43BB">
        <w:rPr>
          <w:rFonts w:ascii="Arial" w:eastAsia="Arial" w:hAnsi="Arial" w:cs="Arial"/>
        </w:rPr>
        <w:t>V.-  Empresas dedicadas a la comercialización de agua se cobrará de acuerdo a la siguiente tarifa de consumo:</w:t>
      </w:r>
    </w:p>
    <w:p w:rsidR="00CF7CE4" w:rsidRPr="00CE43BB" w:rsidRDefault="00CF7CE4" w:rsidP="00CF7CE4">
      <w:pPr>
        <w:spacing w:after="0" w:line="240" w:lineRule="auto"/>
        <w:rPr>
          <w:rFonts w:ascii="Arial" w:hAnsi="Arial" w:cs="Arial"/>
        </w:rPr>
      </w:pPr>
    </w:p>
    <w:tbl>
      <w:tblPr>
        <w:tblW w:w="5660" w:type="dxa"/>
        <w:jc w:val="center"/>
        <w:tblLayout w:type="fixed"/>
        <w:tblLook w:val="0400" w:firstRow="0" w:lastRow="0" w:firstColumn="0" w:lastColumn="0" w:noHBand="0" w:noVBand="1"/>
      </w:tblPr>
      <w:tblGrid>
        <w:gridCol w:w="1833"/>
        <w:gridCol w:w="1985"/>
        <w:gridCol w:w="1842"/>
      </w:tblGrid>
      <w:tr w:rsidR="00CF7CE4" w:rsidRPr="00CE43BB" w:rsidTr="009D5788">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Rango m3</w:t>
            </w:r>
          </w:p>
        </w:tc>
        <w:tc>
          <w:tcPr>
            <w:tcW w:w="1985" w:type="dxa"/>
            <w:tcBorders>
              <w:top w:val="single" w:sz="8" w:space="0" w:color="000000"/>
              <w:left w:val="nil"/>
              <w:bottom w:val="single" w:sz="8" w:space="0" w:color="000000"/>
              <w:right w:val="single" w:sz="8" w:space="0" w:color="000000"/>
            </w:tcBorders>
            <w:shd w:val="clear" w:color="auto" w:fill="D9D9D9"/>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Agua</w:t>
            </w:r>
          </w:p>
        </w:tc>
        <w:tc>
          <w:tcPr>
            <w:tcW w:w="1842" w:type="dxa"/>
            <w:tcBorders>
              <w:top w:val="single" w:sz="8" w:space="0" w:color="000000"/>
              <w:left w:val="nil"/>
              <w:bottom w:val="single" w:sz="8" w:space="0" w:color="000000"/>
              <w:right w:val="single" w:sz="8" w:space="0" w:color="000000"/>
            </w:tcBorders>
            <w:shd w:val="clear" w:color="auto" w:fill="D9D9D9"/>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Drenaje</w:t>
            </w:r>
          </w:p>
        </w:tc>
      </w:tr>
      <w:tr w:rsidR="00CF7CE4" w:rsidRPr="00CE43BB" w:rsidTr="009D5788">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0 a 26 m3</w:t>
            </w:r>
          </w:p>
        </w:tc>
        <w:tc>
          <w:tcPr>
            <w:tcW w:w="1985"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$630.00</w:t>
            </w:r>
          </w:p>
        </w:tc>
        <w:tc>
          <w:tcPr>
            <w:tcW w:w="1842"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$95.00</w:t>
            </w:r>
          </w:p>
        </w:tc>
      </w:tr>
      <w:tr w:rsidR="00CF7CE4" w:rsidRPr="00CE43BB" w:rsidTr="009D5788">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27 a 100</w:t>
            </w:r>
          </w:p>
        </w:tc>
        <w:tc>
          <w:tcPr>
            <w:tcW w:w="1985"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$ 35.00/m3</w:t>
            </w:r>
          </w:p>
        </w:tc>
        <w:tc>
          <w:tcPr>
            <w:tcW w:w="1842"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$116.00</w:t>
            </w:r>
          </w:p>
        </w:tc>
      </w:tr>
      <w:tr w:rsidR="00CF7CE4" w:rsidRPr="00CE43BB" w:rsidTr="009D5788">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De 101 a 1000</w:t>
            </w:r>
          </w:p>
        </w:tc>
        <w:tc>
          <w:tcPr>
            <w:tcW w:w="1985"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$ 46.00/m3</w:t>
            </w:r>
          </w:p>
        </w:tc>
        <w:tc>
          <w:tcPr>
            <w:tcW w:w="1842"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$229.00</w:t>
            </w:r>
          </w:p>
        </w:tc>
      </w:tr>
      <w:tr w:rsidR="00CF7CE4" w:rsidRPr="00CE43BB" w:rsidTr="009D5788">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xml:space="preserve">De 1001 a 2000 </w:t>
            </w:r>
          </w:p>
        </w:tc>
        <w:tc>
          <w:tcPr>
            <w:tcW w:w="1985"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$ 57.00/m3</w:t>
            </w:r>
          </w:p>
        </w:tc>
        <w:tc>
          <w:tcPr>
            <w:tcW w:w="1842"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$345.00</w:t>
            </w:r>
          </w:p>
        </w:tc>
      </w:tr>
    </w:tbl>
    <w:p w:rsidR="00CF7CE4" w:rsidRPr="00CE43BB" w:rsidRDefault="00CF7CE4" w:rsidP="00CF7CE4">
      <w:pPr>
        <w:spacing w:after="0" w:line="240" w:lineRule="auto"/>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Tratándose del pago de los derechos que corresponde a las tarifas de agua potable, alcantarillado y saneamiento, se otorgará un 50% de incentivo a pensionados, jubilados, adultos mayores y personas con discapacidad, exclusivamente respeto de la casa habitación en que tengan señalado su domicilio y de acuerdo a las cuotas y/o tarifa establecidas, en caso de exceder el consumo de 30 M3 de agua, no será aplicado el incentivo.</w:t>
      </w:r>
    </w:p>
    <w:p w:rsidR="00CF7CE4" w:rsidRPr="00CE43BB"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V.- Contratación de los servicios</w:t>
      </w:r>
    </w:p>
    <w:p w:rsidR="00CF7CE4" w:rsidRPr="00CE43BB" w:rsidRDefault="00CF7CE4" w:rsidP="00CF7CE4">
      <w:pPr>
        <w:spacing w:after="0" w:line="240" w:lineRule="auto"/>
        <w:rPr>
          <w:rFonts w:ascii="Arial" w:hAnsi="Arial" w:cs="Arial"/>
        </w:rPr>
      </w:pPr>
    </w:p>
    <w:tbl>
      <w:tblPr>
        <w:tblW w:w="9720" w:type="dxa"/>
        <w:jc w:val="center"/>
        <w:tblLayout w:type="fixed"/>
        <w:tblLook w:val="0400" w:firstRow="0" w:lastRow="0" w:firstColumn="0" w:lastColumn="0" w:noHBand="0" w:noVBand="1"/>
      </w:tblPr>
      <w:tblGrid>
        <w:gridCol w:w="796"/>
        <w:gridCol w:w="7514"/>
        <w:gridCol w:w="1410"/>
      </w:tblGrid>
      <w:tr w:rsidR="00CF7CE4" w:rsidRPr="00CE43BB" w:rsidTr="009D5788">
        <w:trPr>
          <w:trHeight w:val="472"/>
          <w:jc w:val="center"/>
        </w:trPr>
        <w:tc>
          <w:tcPr>
            <w:tcW w:w="796" w:type="dxa"/>
            <w:tcBorders>
              <w:top w:val="threeDEngrave" w:sz="24" w:space="0" w:color="auto"/>
              <w:left w:val="single" w:sz="8" w:space="0" w:color="000000"/>
              <w:bottom w:val="single" w:sz="8" w:space="0" w:color="000000"/>
              <w:right w:val="single" w:sz="8" w:space="0" w:color="000000"/>
            </w:tcBorders>
            <w:shd w:val="clear" w:color="auto" w:fill="D9D9D9" w:themeFill="background1" w:themeFillShade="D9"/>
            <w:vAlign w:val="center"/>
          </w:tcPr>
          <w:p w:rsidR="00CF7CE4" w:rsidRPr="007833AB" w:rsidRDefault="00CF7CE4" w:rsidP="009D5788">
            <w:pPr>
              <w:spacing w:after="0" w:line="240" w:lineRule="auto"/>
              <w:jc w:val="center"/>
              <w:rPr>
                <w:rFonts w:ascii="Arial" w:eastAsia="Arial" w:hAnsi="Arial" w:cs="Arial"/>
              </w:rPr>
            </w:pPr>
          </w:p>
        </w:tc>
        <w:tc>
          <w:tcPr>
            <w:tcW w:w="7514" w:type="dxa"/>
            <w:tcBorders>
              <w:top w:val="threeDEngrave" w:sz="24" w:space="0" w:color="auto"/>
              <w:left w:val="nil"/>
              <w:bottom w:val="single" w:sz="8" w:space="0" w:color="000000"/>
              <w:right w:val="single" w:sz="8" w:space="0" w:color="000000"/>
            </w:tcBorders>
            <w:shd w:val="clear" w:color="auto" w:fill="D9D9D9" w:themeFill="background1" w:themeFillShade="D9"/>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SERVICIOS</w:t>
            </w:r>
          </w:p>
        </w:tc>
        <w:tc>
          <w:tcPr>
            <w:tcW w:w="1410" w:type="dxa"/>
            <w:tcBorders>
              <w:top w:val="threeDEngrave" w:sz="24" w:space="0" w:color="auto"/>
              <w:left w:val="nil"/>
              <w:bottom w:val="single" w:sz="8" w:space="0" w:color="000000"/>
              <w:right w:val="single" w:sz="8" w:space="0" w:color="000000"/>
            </w:tcBorders>
            <w:shd w:val="clear" w:color="auto" w:fill="D9D9D9" w:themeFill="background1" w:themeFillShade="D9"/>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TARIFA</w:t>
            </w:r>
          </w:p>
        </w:tc>
      </w:tr>
      <w:tr w:rsidR="00CF7CE4" w:rsidRPr="00CE43BB" w:rsidTr="009D5788">
        <w:trPr>
          <w:trHeight w:val="472"/>
          <w:jc w:val="center"/>
        </w:trPr>
        <w:tc>
          <w:tcPr>
            <w:tcW w:w="7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w:t>
            </w:r>
          </w:p>
        </w:tc>
        <w:tc>
          <w:tcPr>
            <w:tcW w:w="7514" w:type="dxa"/>
            <w:tcBorders>
              <w:top w:val="single" w:sz="8" w:space="0" w:color="000000"/>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Modificación de Contrato Domestico</w:t>
            </w:r>
          </w:p>
        </w:tc>
        <w:tc>
          <w:tcPr>
            <w:tcW w:w="1410"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$124.00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2</w:t>
            </w:r>
          </w:p>
        </w:tc>
        <w:tc>
          <w:tcPr>
            <w:tcW w:w="751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Modificación de Contrato Comercial e Industrial</w:t>
            </w:r>
          </w:p>
        </w:tc>
        <w:tc>
          <w:tcPr>
            <w:tcW w:w="1410"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$136.00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3</w:t>
            </w:r>
          </w:p>
        </w:tc>
        <w:tc>
          <w:tcPr>
            <w:tcW w:w="751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Baja de total de toma de agua potable y drenaje Domestico ½ (corte)</w:t>
            </w:r>
          </w:p>
        </w:tc>
        <w:tc>
          <w:tcPr>
            <w:tcW w:w="1410"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$142.00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4</w:t>
            </w:r>
          </w:p>
        </w:tc>
        <w:tc>
          <w:tcPr>
            <w:tcW w:w="751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Suspensión temporal domestica 6 meses</w:t>
            </w:r>
          </w:p>
        </w:tc>
        <w:tc>
          <w:tcPr>
            <w:tcW w:w="1410"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$113.00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5</w:t>
            </w:r>
          </w:p>
        </w:tc>
        <w:tc>
          <w:tcPr>
            <w:tcW w:w="751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Suspensión temporal comercial e industrial</w:t>
            </w:r>
          </w:p>
        </w:tc>
        <w:tc>
          <w:tcPr>
            <w:tcW w:w="1410"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$248.00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6</w:t>
            </w:r>
          </w:p>
        </w:tc>
        <w:tc>
          <w:tcPr>
            <w:tcW w:w="751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Contratación de servicios de agua toma ½” domestico  (predios de interés social)</w:t>
            </w:r>
          </w:p>
        </w:tc>
        <w:tc>
          <w:tcPr>
            <w:tcW w:w="1410"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$ 1,708.00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7</w:t>
            </w:r>
          </w:p>
        </w:tc>
        <w:tc>
          <w:tcPr>
            <w:tcW w:w="7514"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Contratación de servicios de agua toma ½” domestico (predios residenciales)</w:t>
            </w:r>
          </w:p>
        </w:tc>
        <w:tc>
          <w:tcPr>
            <w:tcW w:w="1410" w:type="dxa"/>
            <w:tcBorders>
              <w:top w:val="nil"/>
              <w:left w:val="nil"/>
              <w:bottom w:val="single" w:sz="8" w:space="0" w:color="000000"/>
              <w:right w:val="single" w:sz="8" w:space="0" w:color="000000"/>
            </w:tcBorders>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$ 1,900.00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8</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Contratación de servicios de agua toma ½” comercial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$ 2,277.</w:t>
            </w:r>
            <w:r>
              <w:rPr>
                <w:rFonts w:ascii="Arial" w:eastAsia="Arial" w:hAnsi="Arial" w:cs="Arial"/>
              </w:rPr>
              <w:t>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9</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Contratación de servicios de agua toma ½” industrial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$4,554.00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10</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Contratación de servicios de agua toma 1” a 2” comercial e industrial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$56,925.00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11</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Contratación de servicios de drenaje de 6” domestico (predio residencial)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Pr>
                <w:rFonts w:ascii="Arial" w:eastAsia="Arial" w:hAnsi="Arial" w:cs="Arial"/>
              </w:rPr>
              <w:t>1,150.00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12</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Contratación de servicios de drenaje de 6” comercial</w:t>
            </w:r>
          </w:p>
        </w:tc>
        <w:tc>
          <w:tcPr>
            <w:tcW w:w="1410" w:type="dxa"/>
            <w:tcBorders>
              <w:top w:val="nil"/>
              <w:left w:val="nil"/>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$1,708.00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13</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Contratación de servicios de drenaje de 6” industrial</w:t>
            </w:r>
          </w:p>
        </w:tc>
        <w:tc>
          <w:tcPr>
            <w:tcW w:w="1410" w:type="dxa"/>
            <w:tcBorders>
              <w:top w:val="single" w:sz="8" w:space="0" w:color="000000"/>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1,900.</w:t>
            </w:r>
            <w:r>
              <w:rPr>
                <w:rFonts w:ascii="Arial" w:eastAsia="Arial" w:hAnsi="Arial" w:cs="Arial"/>
              </w:rPr>
              <w:t>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14</w:t>
            </w:r>
          </w:p>
        </w:tc>
        <w:tc>
          <w:tcPr>
            <w:tcW w:w="7514" w:type="dxa"/>
            <w:tcBorders>
              <w:top w:val="nil"/>
              <w:left w:val="nil"/>
              <w:bottom w:val="nil"/>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Uso de agua en construcción (T.U1) domestico (predio de interés social)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Pr>
                <w:rFonts w:ascii="Arial" w:eastAsia="Arial" w:hAnsi="Arial" w:cs="Arial"/>
              </w:rPr>
              <w:t>1,704.00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15</w:t>
            </w:r>
          </w:p>
        </w:tc>
        <w:tc>
          <w:tcPr>
            <w:tcW w:w="7514" w:type="dxa"/>
            <w:tcBorders>
              <w:top w:val="single" w:sz="8" w:space="0" w:color="000000"/>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Uso de agua en construcción (T.U1) domestico (predio residencial)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Pr>
                <w:rFonts w:ascii="Arial" w:eastAsia="Arial" w:hAnsi="Arial" w:cs="Arial"/>
              </w:rPr>
              <w:t>2,800.00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16</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Reposición de medidor por falta de protección manipulación o robo</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$577.00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17</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Uso de agua en construcción comercial e industrial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$ 2,277.</w:t>
            </w:r>
            <w:r>
              <w:rPr>
                <w:rFonts w:ascii="Arial" w:eastAsia="Arial" w:hAnsi="Arial" w:cs="Arial"/>
              </w:rPr>
              <w:t>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18</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Certificado de no adeudo domestico</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$137.00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19</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Certificado de no adeudo comercial e industrial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$137.00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20</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Vale para pipa 5m3</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$230.00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21</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Vale para pipa 10m3</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$450.00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22</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Reconexión domestica</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$340.00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23</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Reconexión comercial e industrial</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$455.00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24</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Duplicado de recibo</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$23.00</w:t>
            </w:r>
          </w:p>
        </w:tc>
      </w:tr>
      <w:tr w:rsidR="00CF7CE4" w:rsidRPr="00CE43BB" w:rsidTr="009D5788">
        <w:trPr>
          <w:trHeight w:val="472"/>
          <w:jc w:val="center"/>
        </w:trPr>
        <w:tc>
          <w:tcPr>
            <w:tcW w:w="796"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25</w:t>
            </w:r>
          </w:p>
        </w:tc>
        <w:tc>
          <w:tcPr>
            <w:tcW w:w="7514"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Cambiar de uso de agua de domestico a comercial  e industrial con toma de 1/2</w:t>
            </w:r>
          </w:p>
        </w:tc>
        <w:tc>
          <w:tcPr>
            <w:tcW w:w="1410"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1,100.</w:t>
            </w:r>
            <w:r>
              <w:rPr>
                <w:rFonts w:ascii="Arial" w:eastAsia="Arial" w:hAnsi="Arial" w:cs="Arial"/>
              </w:rPr>
              <w:t>00</w:t>
            </w:r>
          </w:p>
        </w:tc>
      </w:tr>
    </w:tbl>
    <w:p w:rsidR="00CF7CE4" w:rsidRPr="00CE43BB" w:rsidRDefault="00CF7CE4" w:rsidP="00CF7CE4">
      <w:pPr>
        <w:spacing w:after="0" w:line="240" w:lineRule="auto"/>
        <w:rPr>
          <w:rFonts w:ascii="Arial" w:hAnsi="Arial" w:cs="Arial"/>
        </w:rPr>
      </w:pPr>
    </w:p>
    <w:p w:rsidR="00CF7CE4" w:rsidRPr="00CE43BB" w:rsidRDefault="00CF7CE4" w:rsidP="00CF7CE4">
      <w:pPr>
        <w:spacing w:after="0" w:line="240" w:lineRule="auto"/>
        <w:rPr>
          <w:rFonts w:ascii="Arial" w:hAnsi="Arial" w:cs="Arial"/>
        </w:rPr>
      </w:pPr>
      <w:r w:rsidRPr="00CE43BB">
        <w:rPr>
          <w:rFonts w:ascii="Arial" w:eastAsia="Arial" w:hAnsi="Arial" w:cs="Arial"/>
        </w:rPr>
        <w:t>VI.- Factibilidades</w:t>
      </w:r>
    </w:p>
    <w:p w:rsidR="00CF7CE4" w:rsidRPr="00CE43BB" w:rsidRDefault="00CF7CE4" w:rsidP="00CF7CE4">
      <w:pPr>
        <w:spacing w:after="0" w:line="240" w:lineRule="auto"/>
        <w:rPr>
          <w:rFonts w:ascii="Arial" w:hAnsi="Arial" w:cs="Arial"/>
        </w:rPr>
      </w:pPr>
    </w:p>
    <w:tbl>
      <w:tblPr>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653"/>
        <w:gridCol w:w="1417"/>
        <w:gridCol w:w="1843"/>
      </w:tblGrid>
      <w:tr w:rsidR="00CF7CE4" w:rsidRPr="00CE43BB" w:rsidTr="009D5788">
        <w:trPr>
          <w:trHeight w:val="520"/>
          <w:jc w:val="center"/>
        </w:trPr>
        <w:tc>
          <w:tcPr>
            <w:tcW w:w="6653" w:type="dxa"/>
            <w:shd w:val="clear" w:color="auto" w:fill="D9D9D9"/>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SERVICIOS</w:t>
            </w:r>
          </w:p>
        </w:tc>
        <w:tc>
          <w:tcPr>
            <w:tcW w:w="1417" w:type="dxa"/>
            <w:shd w:val="clear" w:color="auto" w:fill="D9D9D9"/>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UNIDAD DE MEDIDA</w:t>
            </w:r>
          </w:p>
        </w:tc>
        <w:tc>
          <w:tcPr>
            <w:tcW w:w="1843" w:type="dxa"/>
            <w:shd w:val="clear" w:color="auto" w:fill="D9D9D9"/>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TARIFA</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Incorporación a las redes interés social</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M2</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$6.80</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Incorporación a las redes residenciales</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M2</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$10.00</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Incorporación a las redes Comerciales e Industriales</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M2</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$12.00</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Proporcionalidad en el suministro de agua habitacional</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Litro por segundo</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$310,000.00</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Proporcionalidad en el suministro de agua comercial e industrial por toma de ½”</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N/A</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$ 46,621.</w:t>
            </w:r>
            <w:r>
              <w:rPr>
                <w:rFonts w:ascii="Arial" w:eastAsia="Arial" w:hAnsi="Arial" w:cs="Arial"/>
              </w:rPr>
              <w:t>00</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Proporcionalidad en el suministro de agua comercial e industrial por toma de 1”</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N/A</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$233,107.60</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Proporcionalidad en el suministro de agua comercial e industrial por toma de 2”</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N/A</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$932,431.00</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Certificado de habitabilidad</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Vivienda</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$345.00</w:t>
            </w:r>
          </w:p>
        </w:tc>
      </w:tr>
      <w:tr w:rsidR="00CF7CE4" w:rsidRPr="00CE43BB" w:rsidTr="009D5788">
        <w:trPr>
          <w:trHeight w:val="540"/>
          <w:jc w:val="center"/>
        </w:trPr>
        <w:tc>
          <w:tcPr>
            <w:tcW w:w="6653" w:type="dxa"/>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Uso de agua en construcción interés social</w:t>
            </w:r>
          </w:p>
        </w:tc>
        <w:tc>
          <w:tcPr>
            <w:tcW w:w="1417" w:type="dxa"/>
            <w:shd w:val="clear" w:color="auto" w:fill="auto"/>
            <w:vAlign w:val="center"/>
          </w:tcPr>
          <w:p w:rsidR="00CF7CE4" w:rsidRPr="00CE43BB" w:rsidRDefault="00CF7CE4" w:rsidP="009D5788">
            <w:pPr>
              <w:spacing w:after="0" w:line="240" w:lineRule="auto"/>
              <w:jc w:val="center"/>
              <w:rPr>
                <w:rFonts w:ascii="Arial" w:eastAsia="Arial" w:hAnsi="Arial" w:cs="Arial"/>
              </w:rPr>
            </w:pPr>
            <w:r w:rsidRPr="00CE43BB">
              <w:rPr>
                <w:rFonts w:ascii="Arial" w:eastAsia="Arial" w:hAnsi="Arial" w:cs="Arial"/>
              </w:rPr>
              <w:t>Casa habitación</w:t>
            </w:r>
          </w:p>
        </w:tc>
        <w:tc>
          <w:tcPr>
            <w:tcW w:w="1843" w:type="dxa"/>
            <w:shd w:val="clear" w:color="auto" w:fill="auto"/>
            <w:vAlign w:val="center"/>
          </w:tcPr>
          <w:p w:rsidR="00CF7CE4" w:rsidRPr="00CE43BB" w:rsidRDefault="00CF7CE4" w:rsidP="009D5788">
            <w:pPr>
              <w:spacing w:after="0" w:line="240" w:lineRule="auto"/>
              <w:jc w:val="right"/>
              <w:rPr>
                <w:rFonts w:ascii="Arial" w:eastAsia="Arial" w:hAnsi="Arial" w:cs="Arial"/>
              </w:rPr>
            </w:pPr>
            <w:r w:rsidRPr="00CE43BB">
              <w:rPr>
                <w:rFonts w:ascii="Arial" w:eastAsia="Arial" w:hAnsi="Arial" w:cs="Arial"/>
              </w:rPr>
              <w:t>$342.00</w:t>
            </w:r>
          </w:p>
        </w:tc>
      </w:tr>
      <w:tr w:rsidR="00CF7CE4" w:rsidRPr="00CE43BB" w:rsidTr="009D5788">
        <w:trPr>
          <w:trHeight w:val="540"/>
          <w:jc w:val="center"/>
        </w:trPr>
        <w:tc>
          <w:tcPr>
            <w:tcW w:w="6653" w:type="dxa"/>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Uso de agua en construcción residencial</w:t>
            </w:r>
          </w:p>
        </w:tc>
        <w:tc>
          <w:tcPr>
            <w:tcW w:w="1417" w:type="dxa"/>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Casa habitación</w:t>
            </w:r>
          </w:p>
        </w:tc>
        <w:tc>
          <w:tcPr>
            <w:tcW w:w="1843" w:type="dxa"/>
            <w:shd w:val="clear" w:color="auto" w:fill="auto"/>
            <w:vAlign w:val="center"/>
          </w:tcPr>
          <w:p w:rsidR="00CF7CE4" w:rsidRPr="007833AB" w:rsidRDefault="00CF7CE4" w:rsidP="009D5788">
            <w:pPr>
              <w:spacing w:after="0" w:line="240" w:lineRule="auto"/>
              <w:jc w:val="right"/>
              <w:rPr>
                <w:rFonts w:ascii="Arial" w:eastAsia="Arial" w:hAnsi="Arial" w:cs="Arial"/>
              </w:rPr>
            </w:pPr>
            <w:r>
              <w:rPr>
                <w:rFonts w:ascii="Arial" w:eastAsia="Arial" w:hAnsi="Arial" w:cs="Arial"/>
              </w:rPr>
              <w:t>$</w:t>
            </w:r>
            <w:r w:rsidRPr="007833AB">
              <w:rPr>
                <w:rFonts w:ascii="Arial" w:eastAsia="Arial" w:hAnsi="Arial" w:cs="Arial"/>
              </w:rPr>
              <w:t>1,120.</w:t>
            </w:r>
            <w:r>
              <w:rPr>
                <w:rFonts w:ascii="Arial" w:eastAsia="Arial" w:hAnsi="Arial" w:cs="Arial"/>
              </w:rPr>
              <w:t>00</w:t>
            </w:r>
          </w:p>
        </w:tc>
      </w:tr>
      <w:tr w:rsidR="00CF7CE4" w:rsidRPr="00CE43BB" w:rsidTr="009D5788">
        <w:trPr>
          <w:trHeight w:val="540"/>
          <w:jc w:val="center"/>
        </w:trPr>
        <w:tc>
          <w:tcPr>
            <w:tcW w:w="6653" w:type="dxa"/>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Uso de agua en construcción comercial e industrial hasta 200 m2</w:t>
            </w:r>
          </w:p>
        </w:tc>
        <w:tc>
          <w:tcPr>
            <w:tcW w:w="1417" w:type="dxa"/>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Predio</w:t>
            </w:r>
          </w:p>
        </w:tc>
        <w:tc>
          <w:tcPr>
            <w:tcW w:w="1843" w:type="dxa"/>
            <w:shd w:val="clear" w:color="auto" w:fill="auto"/>
            <w:vAlign w:val="center"/>
          </w:tcPr>
          <w:p w:rsidR="00CF7CE4" w:rsidRPr="007833AB" w:rsidRDefault="00CF7CE4" w:rsidP="009D5788">
            <w:pPr>
              <w:spacing w:after="0" w:line="240" w:lineRule="auto"/>
              <w:jc w:val="right"/>
              <w:rPr>
                <w:rFonts w:ascii="Arial" w:eastAsia="Arial" w:hAnsi="Arial" w:cs="Arial"/>
              </w:rPr>
            </w:pPr>
            <w:r>
              <w:rPr>
                <w:rFonts w:ascii="Arial" w:eastAsia="Arial" w:hAnsi="Arial" w:cs="Arial"/>
              </w:rPr>
              <w:t>$1,200.00</w:t>
            </w:r>
          </w:p>
        </w:tc>
      </w:tr>
      <w:tr w:rsidR="00CF7CE4" w:rsidRPr="00CE43BB" w:rsidTr="009D5788">
        <w:trPr>
          <w:trHeight w:val="780"/>
          <w:jc w:val="center"/>
        </w:trPr>
        <w:tc>
          <w:tcPr>
            <w:tcW w:w="6653" w:type="dxa"/>
            <w:shd w:val="clear" w:color="auto" w:fill="auto"/>
            <w:vAlign w:val="center"/>
          </w:tcPr>
          <w:p w:rsidR="00CF7CE4" w:rsidRPr="007833AB" w:rsidRDefault="00CF7CE4" w:rsidP="009D5788">
            <w:pPr>
              <w:spacing w:after="0" w:line="240" w:lineRule="auto"/>
              <w:jc w:val="both"/>
              <w:rPr>
                <w:rFonts w:ascii="Arial" w:eastAsia="Arial" w:hAnsi="Arial" w:cs="Arial"/>
              </w:rPr>
            </w:pPr>
            <w:r w:rsidRPr="007833AB">
              <w:rPr>
                <w:rFonts w:ascii="Arial" w:eastAsia="Arial" w:hAnsi="Arial" w:cs="Arial"/>
              </w:rPr>
              <w:t>Uso de agua en construcción comercial e industrial m2 adicional superficie mayores de 200m2</w:t>
            </w:r>
          </w:p>
        </w:tc>
        <w:tc>
          <w:tcPr>
            <w:tcW w:w="1417" w:type="dxa"/>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M2</w:t>
            </w:r>
          </w:p>
        </w:tc>
        <w:tc>
          <w:tcPr>
            <w:tcW w:w="1843" w:type="dxa"/>
            <w:shd w:val="clear" w:color="auto" w:fill="auto"/>
            <w:vAlign w:val="center"/>
          </w:tcPr>
          <w:p w:rsidR="00CF7CE4" w:rsidRPr="007833AB" w:rsidRDefault="00CF7CE4" w:rsidP="009D5788">
            <w:pPr>
              <w:spacing w:after="0" w:line="240" w:lineRule="auto"/>
              <w:jc w:val="right"/>
              <w:rPr>
                <w:rFonts w:ascii="Arial" w:eastAsia="Arial" w:hAnsi="Arial" w:cs="Arial"/>
              </w:rPr>
            </w:pPr>
            <w:r w:rsidRPr="007833AB">
              <w:rPr>
                <w:rFonts w:ascii="Arial" w:eastAsia="Arial" w:hAnsi="Arial" w:cs="Arial"/>
              </w:rPr>
              <w:t>$5.30</w:t>
            </w:r>
          </w:p>
        </w:tc>
      </w:tr>
    </w:tbl>
    <w:p w:rsidR="00CF7CE4" w:rsidRPr="00CE43BB" w:rsidRDefault="00CF7CE4" w:rsidP="00CF7CE4">
      <w:pPr>
        <w:spacing w:after="0" w:line="240" w:lineRule="auto"/>
        <w:rPr>
          <w:rFonts w:ascii="Arial" w:hAnsi="Arial" w:cs="Arial"/>
        </w:rPr>
      </w:pPr>
    </w:p>
    <w:p w:rsidR="00CF7CE4" w:rsidRPr="00CE43BB" w:rsidRDefault="00CF7CE4" w:rsidP="00CF7CE4">
      <w:pPr>
        <w:spacing w:after="0" w:line="240" w:lineRule="auto"/>
        <w:rPr>
          <w:rFonts w:ascii="Arial" w:hAnsi="Arial" w:cs="Arial"/>
        </w:rPr>
      </w:pPr>
      <w:r w:rsidRPr="00CE43BB">
        <w:rPr>
          <w:rFonts w:ascii="Arial" w:eastAsia="Arial" w:hAnsi="Arial" w:cs="Arial"/>
        </w:rPr>
        <w:t>VII.- Agua Residual y Agua Tratada</w:t>
      </w:r>
    </w:p>
    <w:p w:rsidR="00CF7CE4" w:rsidRPr="00CE43BB" w:rsidRDefault="00CF7CE4" w:rsidP="00CF7CE4">
      <w:pPr>
        <w:spacing w:after="0" w:line="240" w:lineRule="auto"/>
        <w:rPr>
          <w:rFonts w:ascii="Arial" w:hAnsi="Arial" w:cs="Arial"/>
        </w:rPr>
      </w:pPr>
    </w:p>
    <w:tbl>
      <w:tblPr>
        <w:tblW w:w="82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101"/>
        <w:gridCol w:w="4111"/>
      </w:tblGrid>
      <w:tr w:rsidR="00CF7CE4" w:rsidRPr="00CE43BB" w:rsidTr="009D5788">
        <w:trPr>
          <w:trHeight w:val="520"/>
          <w:jc w:val="center"/>
        </w:trPr>
        <w:tc>
          <w:tcPr>
            <w:tcW w:w="4101" w:type="dxa"/>
            <w:shd w:val="clear" w:color="auto" w:fill="D9D9D9"/>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SERVICIO</w:t>
            </w:r>
          </w:p>
        </w:tc>
        <w:tc>
          <w:tcPr>
            <w:tcW w:w="4111" w:type="dxa"/>
            <w:shd w:val="clear" w:color="auto" w:fill="D9D9D9"/>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TARIFA</w:t>
            </w:r>
          </w:p>
        </w:tc>
      </w:tr>
      <w:tr w:rsidR="00CF7CE4" w:rsidRPr="00CE43BB" w:rsidTr="009D5788">
        <w:trPr>
          <w:trHeight w:val="520"/>
          <w:jc w:val="center"/>
        </w:trPr>
        <w:tc>
          <w:tcPr>
            <w:tcW w:w="4101" w:type="dxa"/>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Agua Residual</w:t>
            </w:r>
          </w:p>
        </w:tc>
        <w:tc>
          <w:tcPr>
            <w:tcW w:w="4111" w:type="dxa"/>
            <w:shd w:val="clear" w:color="auto" w:fill="auto"/>
            <w:vAlign w:val="center"/>
          </w:tcPr>
          <w:p w:rsidR="00CF7CE4" w:rsidRPr="007833AB" w:rsidRDefault="00CF7CE4" w:rsidP="009D5788">
            <w:pPr>
              <w:spacing w:after="0" w:line="240" w:lineRule="auto"/>
              <w:jc w:val="center"/>
              <w:rPr>
                <w:rFonts w:ascii="Arial" w:eastAsia="Arial" w:hAnsi="Arial" w:cs="Arial"/>
              </w:rPr>
            </w:pPr>
            <w:r w:rsidRPr="007833AB">
              <w:rPr>
                <w:rFonts w:ascii="Arial" w:eastAsia="Arial" w:hAnsi="Arial" w:cs="Arial"/>
              </w:rPr>
              <w:t>$0.60</w:t>
            </w:r>
            <w:r>
              <w:rPr>
                <w:rFonts w:ascii="Arial" w:eastAsia="Arial" w:hAnsi="Arial" w:cs="Arial"/>
              </w:rPr>
              <w:t xml:space="preserve"> m3.</w:t>
            </w:r>
          </w:p>
        </w:tc>
      </w:tr>
      <w:tr w:rsidR="00CF7CE4" w:rsidRPr="00974D90" w:rsidTr="009D5788">
        <w:trPr>
          <w:trHeight w:val="520"/>
          <w:jc w:val="center"/>
        </w:trPr>
        <w:tc>
          <w:tcPr>
            <w:tcW w:w="4101" w:type="dxa"/>
            <w:shd w:val="clear" w:color="auto" w:fill="auto"/>
            <w:vAlign w:val="center"/>
          </w:tcPr>
          <w:p w:rsidR="00CF7CE4" w:rsidRPr="00974D90" w:rsidRDefault="00CF7CE4" w:rsidP="009D5788">
            <w:pPr>
              <w:spacing w:after="0" w:line="240" w:lineRule="auto"/>
              <w:jc w:val="center"/>
              <w:rPr>
                <w:rFonts w:ascii="Arial" w:eastAsia="Arial" w:hAnsi="Arial" w:cs="Arial"/>
              </w:rPr>
            </w:pPr>
            <w:r w:rsidRPr="00974D90">
              <w:rPr>
                <w:rFonts w:ascii="Arial" w:eastAsia="Arial" w:hAnsi="Arial" w:cs="Arial"/>
              </w:rPr>
              <w:t>Agua tratada para uso agrícola</w:t>
            </w:r>
          </w:p>
        </w:tc>
        <w:tc>
          <w:tcPr>
            <w:tcW w:w="4111" w:type="dxa"/>
            <w:shd w:val="clear" w:color="auto" w:fill="auto"/>
            <w:vAlign w:val="center"/>
          </w:tcPr>
          <w:p w:rsidR="00CF7CE4" w:rsidRPr="00974D90" w:rsidRDefault="00CF7CE4" w:rsidP="009D5788">
            <w:pPr>
              <w:spacing w:after="0" w:line="240" w:lineRule="auto"/>
              <w:jc w:val="center"/>
              <w:rPr>
                <w:rFonts w:ascii="Arial" w:eastAsia="Arial" w:hAnsi="Arial" w:cs="Arial"/>
              </w:rPr>
            </w:pPr>
            <w:r w:rsidRPr="00974D90">
              <w:rPr>
                <w:rFonts w:ascii="Arial" w:eastAsia="Arial" w:hAnsi="Arial" w:cs="Arial"/>
              </w:rPr>
              <w:t>1.00 por cada m3 (incluye bombeo)</w:t>
            </w:r>
          </w:p>
        </w:tc>
      </w:tr>
    </w:tbl>
    <w:p w:rsidR="00CF7CE4" w:rsidRPr="00974D90" w:rsidRDefault="00CF7CE4" w:rsidP="00CF7CE4">
      <w:pPr>
        <w:spacing w:after="0" w:line="240" w:lineRule="auto"/>
        <w:rPr>
          <w:rFonts w:ascii="Arial" w:hAnsi="Arial" w:cs="Arial"/>
        </w:rPr>
      </w:pPr>
    </w:p>
    <w:p w:rsidR="00CF7CE4" w:rsidRPr="00974D90" w:rsidRDefault="00CF7CE4" w:rsidP="00CF7CE4">
      <w:pPr>
        <w:spacing w:after="0" w:line="240" w:lineRule="auto"/>
        <w:jc w:val="both"/>
        <w:rPr>
          <w:rFonts w:ascii="Arial" w:eastAsia="Arial" w:hAnsi="Arial" w:cs="Arial"/>
        </w:rPr>
      </w:pPr>
      <w:r>
        <w:rPr>
          <w:rFonts w:ascii="Arial" w:eastAsia="Arial" w:hAnsi="Arial" w:cs="Arial"/>
        </w:rPr>
        <w:t>VII</w:t>
      </w:r>
      <w:r w:rsidRPr="00974D90">
        <w:rPr>
          <w:rFonts w:ascii="Arial" w:eastAsia="Arial" w:hAnsi="Arial" w:cs="Arial"/>
        </w:rPr>
        <w:t>I.- Recargos</w:t>
      </w:r>
    </w:p>
    <w:p w:rsidR="00CF7CE4" w:rsidRPr="00974D90"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974D90">
        <w:rPr>
          <w:rFonts w:ascii="Arial" w:eastAsia="Arial" w:hAnsi="Arial" w:cs="Arial"/>
        </w:rPr>
        <w:t>Por el primer mes de rezago se cobrará una cuota de $10.45 y a partir</w:t>
      </w:r>
      <w:r w:rsidRPr="00CE43BB">
        <w:rPr>
          <w:rFonts w:ascii="Arial" w:eastAsia="Arial" w:hAnsi="Arial" w:cs="Arial"/>
        </w:rPr>
        <w:t xml:space="preserve"> del segundo mes se aplicará una tasa del 2.50% mensual del acumulado.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Pr>
          <w:rFonts w:ascii="Arial" w:eastAsia="Arial" w:hAnsi="Arial" w:cs="Arial"/>
        </w:rPr>
        <w:t>I</w:t>
      </w:r>
      <w:r w:rsidRPr="00CE43BB">
        <w:rPr>
          <w:rFonts w:ascii="Arial" w:eastAsia="Arial" w:hAnsi="Arial" w:cs="Arial"/>
        </w:rPr>
        <w:t>X.- Las multas por infracciones y sanciones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Se cobrarán de acuerdo a lo estipulado en los Artículos 68,69,70,71,72,73,74,75,76,77,78 y 79 del Reglamento Interno de SIMAS, y de los Artículos 93,94,95,96,97,98,99,100,101,102,103 y 104 de las Infracciones y Sanciones que en el Capítulo Octavo contempla la Ley de Aguas para los Municipios del Estado de Coahuila.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Cuando se atiendan fugas de agua y/o drenaje no se reconectará a los usuarios morosos, hasta que cubran sus adeudos.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cobro de reconexión se deberá realizar únicamente cuando se lleve a cabo una acción física que limite el servicio al usuario.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Las tarifas establecidas en el presente artículo podrán ser actualizadas conforme a lo establecido en el Artículo 22 del Código Financiero para los Municipios del Estado de Coahuila de Zaragoza.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RASTROS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16.-</w:t>
      </w:r>
      <w:r w:rsidRPr="00CE43BB">
        <w:rPr>
          <w:rFonts w:ascii="Arial" w:eastAsia="Arial" w:hAnsi="Arial" w:cs="Arial"/>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Los servicios a que se refiere esta sección se causarán y cobrarán conforme a los conceptos y tarifas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Uso de corrales $27.50 diarios por cabeza.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Pesajes $2.50 por cabeza.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Uso de cuarto frío $11.90 diarios por cabeza.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Empadronamiento $ 51.20 pago único.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Registro y refrendo de fierros, marcas, aretes y señales de sangre $ 73.20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 Sacrificio fuera del rastro $ 46.00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Servicio de Matanza: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En lugares autorizados para tal fin:</w:t>
      </w:r>
    </w:p>
    <w:p w:rsidR="00CF7CE4" w:rsidRPr="00CE43BB" w:rsidRDefault="00CF7CE4" w:rsidP="00CF7CE4">
      <w:pPr>
        <w:spacing w:after="0" w:line="240" w:lineRule="auto"/>
        <w:ind w:left="284"/>
        <w:jc w:val="both"/>
        <w:rPr>
          <w:rFonts w:ascii="Arial" w:eastAsia="Arial" w:hAnsi="Arial" w:cs="Arial"/>
        </w:rPr>
      </w:pPr>
      <w:r w:rsidRPr="00CE43BB">
        <w:rPr>
          <w:rFonts w:ascii="Arial" w:eastAsia="Arial" w:hAnsi="Arial" w:cs="Arial"/>
        </w:rPr>
        <w:t>a). - Ganado vacuno             $ 80.50 por cabeza</w:t>
      </w:r>
    </w:p>
    <w:p w:rsidR="00CF7CE4" w:rsidRPr="00CE43BB" w:rsidRDefault="00CF7CE4" w:rsidP="00CF7CE4">
      <w:pPr>
        <w:spacing w:after="0" w:line="240" w:lineRule="auto"/>
        <w:ind w:left="284"/>
        <w:jc w:val="both"/>
        <w:rPr>
          <w:rFonts w:ascii="Arial" w:eastAsia="Arial" w:hAnsi="Arial" w:cs="Arial"/>
        </w:rPr>
      </w:pPr>
      <w:r w:rsidRPr="00CE43BB">
        <w:rPr>
          <w:rFonts w:ascii="Arial" w:eastAsia="Arial" w:hAnsi="Arial" w:cs="Arial"/>
        </w:rPr>
        <w:t>b). - Ganado porcino             $ 30.30 por cabeza</w:t>
      </w:r>
    </w:p>
    <w:p w:rsidR="00CF7CE4" w:rsidRPr="00CE43BB" w:rsidRDefault="00CF7CE4" w:rsidP="00CF7CE4">
      <w:pPr>
        <w:spacing w:after="0" w:line="240" w:lineRule="auto"/>
        <w:ind w:left="284"/>
        <w:jc w:val="both"/>
        <w:rPr>
          <w:rFonts w:ascii="Arial" w:eastAsia="Arial" w:hAnsi="Arial" w:cs="Arial"/>
        </w:rPr>
      </w:pPr>
      <w:r w:rsidRPr="00CE43BB">
        <w:rPr>
          <w:rFonts w:ascii="Arial" w:eastAsia="Arial" w:hAnsi="Arial" w:cs="Arial"/>
        </w:rPr>
        <w:t>c). - Ovino y caprino.             $ 13.00 por cabeza</w:t>
      </w:r>
    </w:p>
    <w:p w:rsidR="00CF7CE4" w:rsidRPr="00CE43BB" w:rsidRDefault="00CF7CE4" w:rsidP="00CF7CE4">
      <w:pPr>
        <w:spacing w:after="0" w:line="240" w:lineRule="auto"/>
        <w:ind w:left="284"/>
        <w:jc w:val="both"/>
        <w:rPr>
          <w:rFonts w:ascii="Arial" w:eastAsia="Arial" w:hAnsi="Arial" w:cs="Arial"/>
        </w:rPr>
      </w:pPr>
      <w:r w:rsidRPr="00CE43BB">
        <w:rPr>
          <w:rFonts w:ascii="Arial" w:eastAsia="Arial" w:hAnsi="Arial" w:cs="Arial"/>
        </w:rPr>
        <w:t>d). - Aves                               $</w:t>
      </w:r>
      <w:r>
        <w:rPr>
          <w:rFonts w:ascii="Arial" w:eastAsia="Arial" w:hAnsi="Arial" w:cs="Arial"/>
        </w:rPr>
        <w:t xml:space="preserve">  </w:t>
      </w:r>
      <w:r w:rsidRPr="00CE43BB">
        <w:rPr>
          <w:rFonts w:ascii="Arial" w:eastAsia="Arial" w:hAnsi="Arial" w:cs="Arial"/>
        </w:rPr>
        <w:t xml:space="preserve"> 3.20 por cabeza </w:t>
      </w:r>
    </w:p>
    <w:p w:rsidR="00CF7CE4" w:rsidRPr="00CE43BB" w:rsidRDefault="00CF7CE4" w:rsidP="00CF7CE4">
      <w:pPr>
        <w:spacing w:after="0" w:line="240" w:lineRule="auto"/>
        <w:ind w:left="284"/>
        <w:jc w:val="both"/>
        <w:rPr>
          <w:rFonts w:ascii="Arial" w:eastAsia="Arial" w:hAnsi="Arial" w:cs="Arial"/>
        </w:rPr>
      </w:pPr>
      <w:r w:rsidRPr="00CE43BB">
        <w:rPr>
          <w:rFonts w:ascii="Arial" w:eastAsia="Arial" w:hAnsi="Arial" w:cs="Arial"/>
        </w:rPr>
        <w:t>e). - Equino asnal.                 $ 25.00 por cabeza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VIII.-Reparto de carne dentro del Municipio, incluyendo la descarga se cobrará por viaje lo siguiente: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Canales, medias canales y cuartos de canal de bovino mayor $81.50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Canales, medias canales y cuartos de canal de porcinos $81.50</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ALUMBRADO PÚBLICO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17.-</w:t>
      </w:r>
      <w:r w:rsidRPr="00CE43BB">
        <w:rPr>
          <w:rFonts w:ascii="Arial" w:eastAsia="Arial" w:hAnsi="Arial" w:cs="Arial"/>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12.Y lo que dé como resultado de esta operación,  se cobrará en cada recibo que la CFE expida, y su monto no podrá ser superior al 15% de las cantidades que deban pagar los contribuyentes en forma particular, por el consumo de energía eléctrica.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w:t>
      </w:r>
      <w:r>
        <w:rPr>
          <w:rFonts w:ascii="Arial" w:eastAsia="Arial" w:hAnsi="Arial" w:cs="Arial"/>
        </w:rPr>
        <w:t>9</w:t>
      </w:r>
      <w:r w:rsidRPr="00CE43BB">
        <w:rPr>
          <w:rFonts w:ascii="Arial" w:eastAsia="Arial" w:hAnsi="Arial" w:cs="Arial"/>
        </w:rPr>
        <w:t xml:space="preserve"> entre el Índice Nacional de Precios al Consumidor correspondiente al mes Octubre de 201</w:t>
      </w:r>
      <w:r>
        <w:rPr>
          <w:rFonts w:ascii="Arial" w:eastAsia="Arial" w:hAnsi="Arial" w:cs="Arial"/>
        </w:rPr>
        <w:t>8</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IV</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EN MERCADOS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18.-</w:t>
      </w:r>
      <w:r w:rsidRPr="00CE43BB">
        <w:rPr>
          <w:rFonts w:ascii="Arial" w:eastAsia="Arial" w:hAnsi="Arial" w:cs="Arial"/>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derecho por servicios en mercados se pagará de acuerdo con las siguientes cuotas: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Por metro cuadrado de superficie asignada en locales ubicados en mercados construid</w:t>
      </w:r>
      <w:r>
        <w:rPr>
          <w:rFonts w:ascii="Arial" w:eastAsia="Arial" w:hAnsi="Arial" w:cs="Arial"/>
        </w:rPr>
        <w:t>os de propiedad municipal $ 20.9</w:t>
      </w:r>
      <w:r w:rsidRPr="00CE43BB">
        <w:rPr>
          <w:rFonts w:ascii="Arial" w:eastAsia="Arial" w:hAnsi="Arial" w:cs="Arial"/>
        </w:rPr>
        <w:t>0 mensual.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Por metro cuadrado de superficie asignada en lugares o espacios en plazas o terrenos $20.90 mensual.</w:t>
      </w:r>
    </w:p>
    <w:p w:rsidR="00CF7CE4" w:rsidRPr="00CE43BB"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III.- Por cuota fija para comerciantes ambulantes $ 3</w:t>
      </w:r>
      <w:r>
        <w:rPr>
          <w:rFonts w:ascii="Arial" w:eastAsia="Arial" w:hAnsi="Arial" w:cs="Arial"/>
        </w:rPr>
        <w:t>3.00</w:t>
      </w:r>
      <w:r w:rsidRPr="00CE43BB">
        <w:rPr>
          <w:rFonts w:ascii="Arial" w:eastAsia="Arial" w:hAnsi="Arial" w:cs="Arial"/>
        </w:rPr>
        <w:t xml:space="preserve"> por ocasión y que no exceda de treinta días.</w:t>
      </w:r>
    </w:p>
    <w:p w:rsidR="00CF7CE4"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Pr>
          <w:rFonts w:ascii="Arial" w:eastAsia="Arial" w:hAnsi="Arial" w:cs="Arial"/>
        </w:rPr>
        <w:t>IV.- Por metro cuadrado de superficie asignada en lugares públicos, se cobrará de la siguiente manera:</w:t>
      </w:r>
    </w:p>
    <w:p w:rsidR="00CF7CE4" w:rsidRPr="00CE43BB" w:rsidRDefault="00CF7CE4" w:rsidP="00CF7CE4">
      <w:pPr>
        <w:spacing w:after="0" w:line="240" w:lineRule="auto"/>
        <w:jc w:val="both"/>
        <w:rPr>
          <w:rFonts w:ascii="Arial" w:hAnsi="Arial" w:cs="Arial"/>
        </w:rPr>
      </w:pPr>
    </w:p>
    <w:tbl>
      <w:tblPr>
        <w:tblW w:w="6519" w:type="dxa"/>
        <w:jc w:val="center"/>
        <w:tblLayout w:type="fixed"/>
        <w:tblLook w:val="0400" w:firstRow="0" w:lastRow="0" w:firstColumn="0" w:lastColumn="0" w:noHBand="0" w:noVBand="1"/>
      </w:tblPr>
      <w:tblGrid>
        <w:gridCol w:w="3153"/>
        <w:gridCol w:w="3366"/>
      </w:tblGrid>
      <w:tr w:rsidR="00CF7CE4" w:rsidRPr="0009302A" w:rsidTr="009D5788">
        <w:trPr>
          <w:trHeight w:val="250"/>
          <w:jc w:val="center"/>
        </w:trPr>
        <w:tc>
          <w:tcPr>
            <w:tcW w:w="315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F7CE4" w:rsidRPr="0009302A" w:rsidRDefault="00CF7CE4" w:rsidP="009D5788">
            <w:pPr>
              <w:spacing w:after="0" w:line="240" w:lineRule="auto"/>
              <w:jc w:val="center"/>
              <w:rPr>
                <w:rFonts w:ascii="Arial" w:eastAsia="Arial" w:hAnsi="Arial" w:cs="Arial"/>
                <w:b/>
              </w:rPr>
            </w:pPr>
            <w:r w:rsidRPr="0009302A">
              <w:rPr>
                <w:rFonts w:ascii="Arial" w:eastAsia="Arial" w:hAnsi="Arial" w:cs="Arial"/>
                <w:b/>
              </w:rPr>
              <w:t>Metros Cuadrados</w:t>
            </w:r>
          </w:p>
        </w:tc>
        <w:tc>
          <w:tcPr>
            <w:tcW w:w="3366" w:type="dxa"/>
            <w:tcBorders>
              <w:top w:val="single" w:sz="8" w:space="0" w:color="000000"/>
              <w:left w:val="nil"/>
              <w:bottom w:val="single" w:sz="8" w:space="0" w:color="000000"/>
              <w:right w:val="single" w:sz="8" w:space="0" w:color="000000"/>
            </w:tcBorders>
            <w:shd w:val="clear" w:color="auto" w:fill="D9D9D9"/>
            <w:vAlign w:val="center"/>
          </w:tcPr>
          <w:p w:rsidR="00CF7CE4" w:rsidRPr="0009302A" w:rsidRDefault="00CF7CE4" w:rsidP="009D5788">
            <w:pPr>
              <w:spacing w:after="0" w:line="240" w:lineRule="auto"/>
              <w:jc w:val="center"/>
              <w:rPr>
                <w:rFonts w:ascii="Arial" w:eastAsia="Arial" w:hAnsi="Arial" w:cs="Arial"/>
                <w:b/>
              </w:rPr>
            </w:pPr>
            <w:r w:rsidRPr="0009302A">
              <w:rPr>
                <w:rFonts w:ascii="Arial" w:eastAsia="Arial" w:hAnsi="Arial" w:cs="Arial"/>
                <w:b/>
              </w:rPr>
              <w:t>Importe</w:t>
            </w:r>
          </w:p>
        </w:tc>
      </w:tr>
      <w:tr w:rsidR="00CF7CE4" w:rsidRPr="0009302A" w:rsidTr="009D5788">
        <w:trPr>
          <w:trHeight w:val="250"/>
          <w:jc w:val="center"/>
        </w:trPr>
        <w:tc>
          <w:tcPr>
            <w:tcW w:w="3153" w:type="dxa"/>
            <w:tcBorders>
              <w:top w:val="nil"/>
              <w:left w:val="single" w:sz="8" w:space="0" w:color="000000"/>
              <w:bottom w:val="single" w:sz="8" w:space="0" w:color="000000"/>
              <w:right w:val="single" w:sz="8" w:space="0" w:color="000000"/>
            </w:tcBorders>
            <w:shd w:val="clear" w:color="auto" w:fill="auto"/>
            <w:vAlign w:val="center"/>
          </w:tcPr>
          <w:p w:rsidR="00CF7CE4" w:rsidRPr="0009302A" w:rsidRDefault="00CF7CE4" w:rsidP="009D5788">
            <w:pPr>
              <w:spacing w:after="0" w:line="240" w:lineRule="auto"/>
              <w:jc w:val="center"/>
              <w:rPr>
                <w:rFonts w:ascii="Arial" w:eastAsia="Arial" w:hAnsi="Arial" w:cs="Arial"/>
              </w:rPr>
            </w:pPr>
            <w:r w:rsidRPr="0009302A">
              <w:rPr>
                <w:rFonts w:ascii="Arial" w:eastAsia="Arial" w:hAnsi="Arial" w:cs="Arial"/>
              </w:rPr>
              <w:t xml:space="preserve">de 2 a 4 </w:t>
            </w:r>
          </w:p>
        </w:tc>
        <w:tc>
          <w:tcPr>
            <w:tcW w:w="3366" w:type="dxa"/>
            <w:tcBorders>
              <w:top w:val="nil"/>
              <w:left w:val="nil"/>
              <w:bottom w:val="single" w:sz="8" w:space="0" w:color="000000"/>
              <w:right w:val="single" w:sz="8" w:space="0" w:color="000000"/>
            </w:tcBorders>
            <w:shd w:val="clear" w:color="auto" w:fill="auto"/>
            <w:vAlign w:val="center"/>
          </w:tcPr>
          <w:p w:rsidR="00CF7CE4" w:rsidRPr="0009302A" w:rsidRDefault="00CF7CE4" w:rsidP="009D5788">
            <w:pPr>
              <w:spacing w:after="0" w:line="240" w:lineRule="auto"/>
              <w:jc w:val="center"/>
              <w:rPr>
                <w:rFonts w:ascii="Arial" w:eastAsia="Arial" w:hAnsi="Arial" w:cs="Arial"/>
              </w:rPr>
            </w:pPr>
            <w:r w:rsidRPr="0009302A">
              <w:rPr>
                <w:rFonts w:ascii="Arial" w:eastAsia="Arial" w:hAnsi="Arial" w:cs="Arial"/>
              </w:rPr>
              <w:t>$19.86  diarios.</w:t>
            </w:r>
          </w:p>
        </w:tc>
      </w:tr>
      <w:tr w:rsidR="00CF7CE4" w:rsidRPr="0009302A" w:rsidTr="009D5788">
        <w:trPr>
          <w:trHeight w:val="250"/>
          <w:jc w:val="center"/>
        </w:trPr>
        <w:tc>
          <w:tcPr>
            <w:tcW w:w="3153" w:type="dxa"/>
            <w:tcBorders>
              <w:top w:val="nil"/>
              <w:left w:val="single" w:sz="8" w:space="0" w:color="000000"/>
              <w:bottom w:val="single" w:sz="8" w:space="0" w:color="000000"/>
              <w:right w:val="single" w:sz="8" w:space="0" w:color="000000"/>
            </w:tcBorders>
            <w:shd w:val="clear" w:color="auto" w:fill="auto"/>
            <w:vAlign w:val="center"/>
          </w:tcPr>
          <w:p w:rsidR="00CF7CE4" w:rsidRPr="0009302A" w:rsidRDefault="00CF7CE4" w:rsidP="009D5788">
            <w:pPr>
              <w:spacing w:after="0" w:line="240" w:lineRule="auto"/>
              <w:jc w:val="center"/>
              <w:rPr>
                <w:rFonts w:ascii="Arial" w:eastAsia="Arial" w:hAnsi="Arial" w:cs="Arial"/>
              </w:rPr>
            </w:pPr>
            <w:r w:rsidRPr="0009302A">
              <w:rPr>
                <w:rFonts w:ascii="Arial" w:eastAsia="Arial" w:hAnsi="Arial" w:cs="Arial"/>
              </w:rPr>
              <w:t>de 5 A     10</w:t>
            </w:r>
          </w:p>
        </w:tc>
        <w:tc>
          <w:tcPr>
            <w:tcW w:w="3366" w:type="dxa"/>
            <w:tcBorders>
              <w:top w:val="nil"/>
              <w:left w:val="nil"/>
              <w:bottom w:val="single" w:sz="8" w:space="0" w:color="000000"/>
              <w:right w:val="single" w:sz="8" w:space="0" w:color="000000"/>
            </w:tcBorders>
            <w:shd w:val="clear" w:color="auto" w:fill="auto"/>
            <w:vAlign w:val="center"/>
          </w:tcPr>
          <w:p w:rsidR="00CF7CE4" w:rsidRPr="0009302A" w:rsidRDefault="00CF7CE4" w:rsidP="009D5788">
            <w:pPr>
              <w:spacing w:after="0" w:line="240" w:lineRule="auto"/>
              <w:jc w:val="center"/>
              <w:rPr>
                <w:rFonts w:ascii="Arial" w:eastAsia="Arial" w:hAnsi="Arial" w:cs="Arial"/>
              </w:rPr>
            </w:pPr>
            <w:r w:rsidRPr="0009302A">
              <w:rPr>
                <w:rFonts w:ascii="Arial" w:eastAsia="Arial" w:hAnsi="Arial" w:cs="Arial"/>
              </w:rPr>
              <w:t>$30.31  diarios.</w:t>
            </w:r>
          </w:p>
        </w:tc>
      </w:tr>
      <w:tr w:rsidR="00CF7CE4" w:rsidRPr="00CE43BB" w:rsidTr="009D5788">
        <w:trPr>
          <w:trHeight w:val="250"/>
          <w:jc w:val="center"/>
        </w:trPr>
        <w:tc>
          <w:tcPr>
            <w:tcW w:w="3153" w:type="dxa"/>
            <w:tcBorders>
              <w:top w:val="nil"/>
              <w:left w:val="single" w:sz="8" w:space="0" w:color="000000"/>
              <w:bottom w:val="single" w:sz="8" w:space="0" w:color="000000"/>
              <w:right w:val="single" w:sz="8" w:space="0" w:color="000000"/>
            </w:tcBorders>
            <w:shd w:val="clear" w:color="auto" w:fill="auto"/>
            <w:vAlign w:val="center"/>
          </w:tcPr>
          <w:p w:rsidR="00CF7CE4" w:rsidRPr="0009302A" w:rsidRDefault="00CF7CE4" w:rsidP="009D5788">
            <w:pPr>
              <w:spacing w:after="0" w:line="240" w:lineRule="auto"/>
              <w:jc w:val="center"/>
              <w:rPr>
                <w:rFonts w:ascii="Arial" w:eastAsia="Arial" w:hAnsi="Arial" w:cs="Arial"/>
              </w:rPr>
            </w:pPr>
            <w:r w:rsidRPr="0009302A">
              <w:rPr>
                <w:rFonts w:ascii="Arial" w:eastAsia="Arial" w:hAnsi="Arial" w:cs="Arial"/>
              </w:rPr>
              <w:t>de 11 A     14</w:t>
            </w:r>
          </w:p>
        </w:tc>
        <w:tc>
          <w:tcPr>
            <w:tcW w:w="3366" w:type="dxa"/>
            <w:tcBorders>
              <w:top w:val="nil"/>
              <w:left w:val="nil"/>
              <w:bottom w:val="single" w:sz="8" w:space="0" w:color="000000"/>
              <w:right w:val="single" w:sz="8" w:space="0" w:color="000000"/>
            </w:tcBorders>
            <w:shd w:val="clear" w:color="auto" w:fill="auto"/>
            <w:vAlign w:val="center"/>
          </w:tcPr>
          <w:p w:rsidR="00CF7CE4" w:rsidRPr="00641A9C" w:rsidRDefault="00CF7CE4" w:rsidP="009D5788">
            <w:pPr>
              <w:spacing w:after="0" w:line="240" w:lineRule="auto"/>
              <w:jc w:val="center"/>
              <w:rPr>
                <w:rFonts w:ascii="Arial" w:eastAsia="Arial" w:hAnsi="Arial" w:cs="Arial"/>
              </w:rPr>
            </w:pPr>
            <w:r w:rsidRPr="0009302A">
              <w:rPr>
                <w:rFonts w:ascii="Arial" w:eastAsia="Arial" w:hAnsi="Arial" w:cs="Arial"/>
              </w:rPr>
              <w:t>$41.28  diarios.</w:t>
            </w:r>
          </w:p>
        </w:tc>
      </w:tr>
    </w:tbl>
    <w:p w:rsidR="00CF7CE4" w:rsidRPr="00CE43BB" w:rsidRDefault="00CF7CE4" w:rsidP="00CF7CE4">
      <w:pPr>
        <w:spacing w:after="0" w:line="240" w:lineRule="auto"/>
        <w:rPr>
          <w:rFonts w:ascii="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V</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ASEO PÚBLICO</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19.-</w:t>
      </w:r>
      <w:r w:rsidRPr="00CE43BB">
        <w:rPr>
          <w:rFonts w:ascii="Arial" w:eastAsia="Arial" w:hAnsi="Arial" w:cs="Arial"/>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pago de este derecho se pagará el equivalente del pago mensual, por medio del recibo del Sistemas de SIMAS, conforme a las siguientes tarifas: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Industrial                    $2,034.50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Comercial                  $1,166.</w:t>
      </w:r>
      <w:r>
        <w:rPr>
          <w:rFonts w:ascii="Arial" w:eastAsia="Arial" w:hAnsi="Arial" w:cs="Arial"/>
        </w:rPr>
        <w:t>0</w:t>
      </w:r>
      <w:r w:rsidRPr="00CE43BB">
        <w:rPr>
          <w:rFonts w:ascii="Arial" w:eastAsia="Arial" w:hAnsi="Arial" w:cs="Arial"/>
        </w:rPr>
        <w:t>0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III.-Doméstico                 $   153.00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Las personas físicas y morales que cubran en una sola emisión la cuota anual respectiva a que se refiere esta sección, se le otorgarán incentivos, que a continuación se menciona: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El equivalente al 20% del monto que se cause, cuando el pago se realice durante el mes de enero.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w:t>
      </w:r>
      <w:r>
        <w:rPr>
          <w:rFonts w:ascii="Arial" w:eastAsia="Arial" w:hAnsi="Arial" w:cs="Arial"/>
        </w:rPr>
        <w:t xml:space="preserve"> </w:t>
      </w:r>
      <w:r w:rsidRPr="00CE43BB">
        <w:rPr>
          <w:rFonts w:ascii="Arial" w:eastAsia="Arial" w:hAnsi="Arial" w:cs="Arial"/>
        </w:rPr>
        <w:t xml:space="preserve">El equivalente al 15% del monto que se cause, cuando el pago se realice durante el mes de febrero.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El equivalente al 10% del monto que se cause, cuando el pago se realice durante el mes de marzo. </w:t>
      </w:r>
    </w:p>
    <w:p w:rsidR="00CF7CE4"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Se otorgará un incentivo del 50% por servicio de recolección de basura domiciliaria, a los contribuyentes que sean pensionados, jubilados, adultos mayores y personas con discapacidad, única y exclusivamente, respecto a la casa habitación en que tengan señalado su domicilio.</w:t>
      </w:r>
    </w:p>
    <w:p w:rsidR="00C02C00" w:rsidRPr="00CE43BB" w:rsidRDefault="00C02C00"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VI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SEGURIDAD PÚBLICA</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20.-</w:t>
      </w:r>
      <w:r w:rsidRPr="00CE43BB">
        <w:rPr>
          <w:rFonts w:ascii="Arial" w:eastAsia="Arial" w:hAnsi="Arial" w:cs="Arial"/>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pago de este derecho se efectuará en la Tesorería Municipal conforme a la siguiente tarifa: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 Seguridad empresarial $ 266.50 por elemento.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II.- Seguridad para servicios especiales $ 266.50 por elemento.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Seguridad para fiestas $ 245.5</w:t>
      </w:r>
      <w:r>
        <w:rPr>
          <w:rFonts w:ascii="Arial" w:eastAsia="Arial" w:hAnsi="Arial" w:cs="Arial"/>
        </w:rPr>
        <w:t>0</w:t>
      </w:r>
      <w:r w:rsidRPr="00CE43BB">
        <w:rPr>
          <w:rFonts w:ascii="Arial" w:eastAsia="Arial" w:hAnsi="Arial" w:cs="Arial"/>
        </w:rPr>
        <w:t xml:space="preserve"> por elemento.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Seguridad para eventos públicos $ 32</w:t>
      </w:r>
      <w:r>
        <w:rPr>
          <w:rFonts w:ascii="Arial" w:eastAsia="Arial" w:hAnsi="Arial" w:cs="Arial"/>
        </w:rPr>
        <w:t>3.00</w:t>
      </w:r>
      <w:r w:rsidRPr="00CE43BB">
        <w:rPr>
          <w:rFonts w:ascii="Arial" w:eastAsia="Arial" w:hAnsi="Arial" w:cs="Arial"/>
        </w:rPr>
        <w:t xml:space="preserve"> por elemento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Elaboración de carta de no antecedentes policíacos $ 102.</w:t>
      </w:r>
      <w:r>
        <w:rPr>
          <w:rFonts w:ascii="Arial" w:eastAsia="Arial" w:hAnsi="Arial" w:cs="Arial"/>
        </w:rPr>
        <w:t>50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VII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EN PANTEONES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21.-</w:t>
      </w:r>
      <w:r w:rsidRPr="00CE43BB">
        <w:rPr>
          <w:rFonts w:ascii="Arial" w:eastAsia="Arial" w:hAnsi="Arial" w:cs="Arial"/>
        </w:rPr>
        <w:t xml:space="preserve"> Es objeto de este derecho, la prestación de servicios relacionados con la vigilancia, administración, limpieza, reglamentación de panteones y otros actos afines a la inhumación o exhumación de cadáveres en el Municipio.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pago de este derecho se causará conforme a los conceptos y tarifas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Por servicios de vigilancia y reglamentación: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1.- Las autorizaciones de traslado de cadáveres fuera del Municipio o del Estado se pagarán $383.5</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2.- Las autorizaciones de traslado de cadáveres o restos a cementerios d</w:t>
      </w:r>
      <w:r>
        <w:rPr>
          <w:rFonts w:ascii="Arial" w:eastAsia="Arial" w:hAnsi="Arial" w:cs="Arial"/>
        </w:rPr>
        <w:t>el Municipio, se pagará                          $ 383.50</w:t>
      </w:r>
      <w:r w:rsidRPr="00CE43BB">
        <w:rPr>
          <w:rFonts w:ascii="Arial" w:eastAsia="Arial" w:hAnsi="Arial" w:cs="Arial"/>
        </w:rPr>
        <w:t>.</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3.- Los derechos de internación de cadáveres al Municipio     $ 27</w:t>
      </w:r>
      <w:r>
        <w:rPr>
          <w:rFonts w:ascii="Arial" w:eastAsia="Arial" w:hAnsi="Arial" w:cs="Arial"/>
        </w:rPr>
        <w:t>6.00</w:t>
      </w:r>
      <w:r w:rsidRPr="00CE43BB">
        <w:rPr>
          <w:rFonts w:ascii="Arial" w:eastAsia="Arial" w:hAnsi="Arial" w:cs="Arial"/>
        </w:rPr>
        <w:t>.</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4.- Las autorizaciones de uso del depósito de cadáveres por día $1</w:t>
      </w:r>
      <w:r>
        <w:rPr>
          <w:rFonts w:ascii="Arial" w:eastAsia="Arial" w:hAnsi="Arial" w:cs="Arial"/>
        </w:rPr>
        <w:t>60.00.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5.- Las autorizaciones de construcción o reconstrucción de monumentos $ 73.</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ind w:left="426" w:hanging="426"/>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Por servicios de administración de panteones: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1.- Servicios de inhumación, se pagará $ 165.</w:t>
      </w:r>
      <w:r>
        <w:rPr>
          <w:rFonts w:ascii="Arial" w:eastAsia="Arial" w:hAnsi="Arial" w:cs="Arial"/>
        </w:rPr>
        <w:t>00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2.- Servicios d</w:t>
      </w:r>
      <w:r>
        <w:rPr>
          <w:rFonts w:ascii="Arial" w:eastAsia="Arial" w:hAnsi="Arial" w:cs="Arial"/>
        </w:rPr>
        <w:t>e exhumación, se pagará $ 165.00</w:t>
      </w:r>
      <w:r w:rsidRPr="00CE43BB">
        <w:rPr>
          <w:rFonts w:ascii="Arial" w:eastAsia="Arial" w:hAnsi="Arial" w:cs="Arial"/>
        </w:rPr>
        <w:t>.</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3.- Refrendo de derecho de inhumación, se pagará $ 165.</w:t>
      </w:r>
      <w:r>
        <w:rPr>
          <w:rFonts w:ascii="Arial" w:eastAsia="Arial" w:hAnsi="Arial" w:cs="Arial"/>
        </w:rPr>
        <w:t>00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4.- Servicios de</w:t>
      </w:r>
      <w:r>
        <w:rPr>
          <w:rFonts w:ascii="Arial" w:eastAsia="Arial" w:hAnsi="Arial" w:cs="Arial"/>
        </w:rPr>
        <w:t xml:space="preserve"> reinhumación, se pagará $ 158.50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5.- Construcción, reconstrucción o profundización de fosa se pagará $ 379.00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6.- Construcción o reparación de monumentos, se pagará $ 105.5</w:t>
      </w:r>
      <w:r>
        <w:rPr>
          <w:rFonts w:ascii="Arial" w:eastAsia="Arial" w:hAnsi="Arial" w:cs="Arial"/>
        </w:rPr>
        <w:t>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7.-Mantenimiento de pasillos, andenes y en general de los servicios generales de los panteones $ 59.5</w:t>
      </w:r>
      <w:r>
        <w:rPr>
          <w:rFonts w:ascii="Arial" w:eastAsia="Arial" w:hAnsi="Arial" w:cs="Arial"/>
        </w:rPr>
        <w:t>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8.-Certificaciones por expedición o reexpedición de antecedentes de título o de cambio de titular, se pagará $ 94.0</w:t>
      </w:r>
      <w:r>
        <w:rPr>
          <w:rFonts w:ascii="Arial" w:eastAsia="Arial" w:hAnsi="Arial" w:cs="Arial"/>
        </w:rPr>
        <w:t>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9.- Monte y desmonte de monumentos $ 24.0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10.-Ampliación de fosas, encortinados de fosas, construcción de bóvedas, cierre de nichos y gavetas. $841.</w:t>
      </w:r>
      <w:r>
        <w:rPr>
          <w:rFonts w:ascii="Arial" w:eastAsia="Arial" w:hAnsi="Arial" w:cs="Arial"/>
        </w:rPr>
        <w:t>00</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11.- Gravado de letras, números o signos $ 296.</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VIII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TRÁNSITO</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22.-</w:t>
      </w:r>
      <w:r w:rsidRPr="00CE43BB">
        <w:rPr>
          <w:rFonts w:ascii="Arial" w:eastAsia="Arial" w:hAnsi="Arial" w:cs="Arial"/>
        </w:rPr>
        <w:t xml:space="preserve"> Son objeto de estos derechos, los servicios que presten las autoridades en materia de tránsito municipal por los siguientes conceptos: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 Por permiso de ruta para servicio de pasajeros o carga de camiones en carreteras bajo control del Municipio y para servicios urbanos de sitio o ruleteros, las cuotas serán las siguientes: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w:t>
      </w:r>
      <w:r w:rsidRPr="00CE43BB">
        <w:rPr>
          <w:rFonts w:ascii="Arial" w:eastAsia="Arial" w:hAnsi="Arial" w:cs="Arial"/>
          <w:b/>
        </w:rPr>
        <w:t>NUEVOS              REFRENDO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w:t>
      </w:r>
      <w:r>
        <w:rPr>
          <w:rFonts w:ascii="Arial" w:eastAsia="Arial" w:hAnsi="Arial" w:cs="Arial"/>
        </w:rPr>
        <w:t>Pasajeros             $ 10,738.00                $1,175.00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D</w:t>
      </w:r>
      <w:r>
        <w:rPr>
          <w:rFonts w:ascii="Arial" w:eastAsia="Arial" w:hAnsi="Arial" w:cs="Arial"/>
        </w:rPr>
        <w:t>e carga              $ 10,172.00                $   803.50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Taxis          </w:t>
      </w:r>
      <w:r>
        <w:rPr>
          <w:rFonts w:ascii="Arial" w:eastAsia="Arial" w:hAnsi="Arial" w:cs="Arial"/>
        </w:rPr>
        <w:t xml:space="preserve">          $ 12,432.50                $1,175.00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Grú</w:t>
      </w:r>
      <w:r>
        <w:rPr>
          <w:rFonts w:ascii="Arial" w:eastAsia="Arial" w:hAnsi="Arial" w:cs="Arial"/>
        </w:rPr>
        <w:t>as                   $ 10,172.00                $1,696.00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5.- M</w:t>
      </w:r>
      <w:r>
        <w:rPr>
          <w:rFonts w:ascii="Arial" w:eastAsia="Arial" w:hAnsi="Arial" w:cs="Arial"/>
        </w:rPr>
        <w:t>aterialistas        $ 14,693.00                $1,411.00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6.- </w:t>
      </w:r>
      <w:r>
        <w:rPr>
          <w:rFonts w:ascii="Arial" w:eastAsia="Arial" w:hAnsi="Arial" w:cs="Arial"/>
        </w:rPr>
        <w:t>Carga Mixta         $ 12,432.50                $1,175.00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Por concepto de prorroga se cobrará el 50% de los valores antes señalados y tendrán una vigencia de 30 años en base a la Ley de Tránsito y Transporte del Estado de Coahuila de Zaragoza.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Se otorgará un incentivo del 30% del refrendo anual que se cause cuando el pago se realice en el mes de enero, equivalente al 20% del refrendo anual que se cause cuando el pago se realice en el mes de febrero, equivalente al 10% del refrendo anual que se cause cuando el pago se realice en el mes de marzo, que sean propietarios de concesiones.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Para tener derecho al incentivo a que se refiere el presente artículo, se deberá cubrir con los siguientes requisitos: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Que la concesión donde se va a otorgar el incentivo, esté registrado a su nombre.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El incentivo que se otorga en el presente artículo, no es aplicable cuando se realicen pagos bimestrales.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Que este al corriente con sus refrendos.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d). - Que se acredite mediante documento oficial (credencial).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7.- Permisos especiales para transportar $ 1,401.0</w:t>
      </w:r>
      <w:r>
        <w:rPr>
          <w:rFonts w:ascii="Arial" w:eastAsia="Arial" w:hAnsi="Arial" w:cs="Arial"/>
        </w:rPr>
        <w:t>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8.- Permisos provisionales mensuales para concesionarios de taxis, materialistas,</w:t>
      </w:r>
      <w:r>
        <w:rPr>
          <w:rFonts w:ascii="Arial" w:eastAsia="Arial" w:hAnsi="Arial" w:cs="Arial"/>
        </w:rPr>
        <w:t xml:space="preserve"> carga regular, pasajeros $293.50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Bajas y altas de vehículos de servicio público $ 25</w:t>
      </w:r>
      <w:r>
        <w:rPr>
          <w:rFonts w:ascii="Arial" w:eastAsia="Arial" w:hAnsi="Arial" w:cs="Arial"/>
        </w:rPr>
        <w:t>4.00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Por examen médico a conductores de vehículos $ 9</w:t>
      </w:r>
      <w:r>
        <w:rPr>
          <w:rFonts w:ascii="Arial" w:eastAsia="Arial" w:hAnsi="Arial" w:cs="Arial"/>
        </w:rPr>
        <w:t>1.00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Por expedición de licencias para ocupación de la vía pública por vehículos de alquiler que tengan un sitio especialmente designado para estacionarse taxis $ 494.</w:t>
      </w:r>
      <w:r>
        <w:rPr>
          <w:rFonts w:ascii="Arial" w:eastAsia="Arial" w:hAnsi="Arial" w:cs="Arial"/>
        </w:rPr>
        <w:t>00</w:t>
      </w:r>
      <w:r w:rsidRPr="00CE43BB">
        <w:rPr>
          <w:rFonts w:ascii="Arial" w:eastAsia="Arial" w:hAnsi="Arial" w:cs="Arial"/>
        </w:rPr>
        <w:t xml:space="preserve"> anual, autobuses $1,469.</w:t>
      </w:r>
      <w:r>
        <w:rPr>
          <w:rFonts w:ascii="Arial" w:eastAsia="Arial" w:hAnsi="Arial" w:cs="Arial"/>
        </w:rPr>
        <w:t>00 anual y otros $1,356.0</w:t>
      </w:r>
      <w:r w:rsidRPr="00CE43BB">
        <w:rPr>
          <w:rFonts w:ascii="Arial" w:eastAsia="Arial" w:hAnsi="Arial" w:cs="Arial"/>
        </w:rPr>
        <w:t>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Por permiso para estacionamiento exclusivo para carga y descarga para servicio público $ 377.</w:t>
      </w:r>
      <w:r>
        <w:rPr>
          <w:rFonts w:ascii="Arial" w:eastAsia="Arial" w:hAnsi="Arial" w:cs="Arial"/>
        </w:rPr>
        <w:t>00</w:t>
      </w:r>
      <w:r w:rsidRPr="00CE43BB">
        <w:rPr>
          <w:rFonts w:ascii="Arial" w:eastAsia="Arial" w:hAnsi="Arial" w:cs="Arial"/>
        </w:rPr>
        <w:t xml:space="preserve">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 Por expedición de constancias similares $ 8</w:t>
      </w:r>
      <w:r>
        <w:rPr>
          <w:rFonts w:ascii="Arial" w:eastAsia="Arial" w:hAnsi="Arial" w:cs="Arial"/>
        </w:rPr>
        <w:t>9.00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Licencia anual para estacionamiento exclusivo $ 170.</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VIII.-Cambio de concesionario de Servicio Público $ 1,004.</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IX.- Elaboración de carta de no infracción $ 98.</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 Expedición de Gafete de identificación, con validez anual a choferes de servicio público de pasajeros, $152.5</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IX</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PREVISIÓN SOCIAL</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23.-</w:t>
      </w:r>
      <w:r w:rsidRPr="00CE43BB">
        <w:rPr>
          <w:rFonts w:ascii="Arial" w:eastAsia="Arial" w:hAnsi="Arial" w:cs="Arial"/>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Las cuotas correspondientes a los servicios prestados por el departamento de previsión social, serán las siguientes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El pago de este derecho será de $ 128.5</w:t>
      </w:r>
      <w:r>
        <w:rPr>
          <w:rFonts w:ascii="Arial" w:eastAsia="Arial" w:hAnsi="Arial" w:cs="Arial"/>
        </w:rPr>
        <w:t>0</w:t>
      </w:r>
      <w:r w:rsidRPr="00CE43BB">
        <w:rPr>
          <w:rFonts w:ascii="Arial" w:eastAsia="Arial" w:hAnsi="Arial" w:cs="Arial"/>
        </w:rPr>
        <w:t xml:space="preserve"> mensual.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Consulta Médica será de $ 28.</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Certificado Médico será de $ 56.</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Carta de Salud será de $ 98.</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Servicios prestados por el control canino municipal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1.- Hospedaje de mascotas: $ 36.5</w:t>
      </w:r>
      <w:r>
        <w:rPr>
          <w:rFonts w:ascii="Arial" w:eastAsia="Arial" w:hAnsi="Arial" w:cs="Arial"/>
        </w:rPr>
        <w:t>0</w:t>
      </w:r>
      <w:r w:rsidRPr="00CE43BB">
        <w:rPr>
          <w:rFonts w:ascii="Arial" w:eastAsia="Arial" w:hAnsi="Arial" w:cs="Arial"/>
        </w:rPr>
        <w:t xml:space="preserve"> por día.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2.-  Alimentación de mascotas: $ 31.</w:t>
      </w:r>
      <w:r>
        <w:rPr>
          <w:rFonts w:ascii="Arial" w:eastAsia="Arial" w:hAnsi="Arial" w:cs="Arial"/>
        </w:rPr>
        <w:t>00</w:t>
      </w:r>
      <w:r w:rsidRPr="00CE43BB">
        <w:rPr>
          <w:rFonts w:ascii="Arial" w:eastAsia="Arial" w:hAnsi="Arial" w:cs="Arial"/>
        </w:rPr>
        <w:t xml:space="preserve"> por día.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3.- Desparasitac</w:t>
      </w:r>
      <w:r>
        <w:rPr>
          <w:rFonts w:ascii="Arial" w:eastAsia="Arial" w:hAnsi="Arial" w:cs="Arial"/>
        </w:rPr>
        <w:t>ión incluye garrapaticida $ 62.5</w:t>
      </w:r>
      <w:r w:rsidRPr="00CE43BB">
        <w:rPr>
          <w:rFonts w:ascii="Arial" w:eastAsia="Arial" w:hAnsi="Arial" w:cs="Arial"/>
        </w:rPr>
        <w:t>0 por mascota.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4.- Servicio de transporte de animales al Centro de Control Canino Municipal $ 75.</w:t>
      </w:r>
      <w:r>
        <w:rPr>
          <w:rFonts w:ascii="Arial" w:eastAsia="Arial" w:hAnsi="Arial" w:cs="Arial"/>
        </w:rPr>
        <w:t>00</w:t>
      </w:r>
      <w:r w:rsidRPr="00CE43BB">
        <w:rPr>
          <w:rFonts w:ascii="Arial" w:eastAsia="Arial" w:hAnsi="Arial" w:cs="Arial"/>
        </w:rPr>
        <w:t xml:space="preserve"> por mascota.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5.- Eutanasia (sacrificio de mascotas) $75.</w:t>
      </w:r>
      <w:r>
        <w:rPr>
          <w:rFonts w:ascii="Arial" w:eastAsia="Arial" w:hAnsi="Arial" w:cs="Arial"/>
        </w:rPr>
        <w:t>00</w:t>
      </w:r>
      <w:r w:rsidRPr="00CE43BB">
        <w:rPr>
          <w:rFonts w:ascii="Arial" w:eastAsia="Arial" w:hAnsi="Arial" w:cs="Arial"/>
        </w:rPr>
        <w:t xml:space="preserve"> por mascota.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X</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PROTECCIÓN CIVIL</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24.-</w:t>
      </w:r>
      <w:r w:rsidRPr="00CE43BB">
        <w:rPr>
          <w:rFonts w:ascii="Arial" w:eastAsia="Arial" w:hAnsi="Arial" w:cs="Arial"/>
        </w:rPr>
        <w:t xml:space="preserve"> Son objeto de este derecho los servicios prestados por las autoridades municipales en materia de protección civil, conforme a las disposiciones reglamentarias que rijan en el Municipio.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Los servicios de protección civil se causarán y liquidarán conforme las siguientes cuotas, excepto las organizadas por el Ayuntamiento.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Por conformidad para uso y quema de fuegos pirotécnicos sobre, incluyendo artificios y juegos pirotécnicos, así como pirotecnia fría, se pagará conforme a lo siguiente: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De .500 kgs. A 1 kg.        </w:t>
      </w:r>
      <w:r>
        <w:rPr>
          <w:rFonts w:ascii="Arial" w:eastAsia="Arial" w:hAnsi="Arial" w:cs="Arial"/>
        </w:rPr>
        <w:tab/>
      </w:r>
      <w:r>
        <w:rPr>
          <w:rFonts w:ascii="Arial" w:eastAsia="Arial" w:hAnsi="Arial" w:cs="Arial"/>
        </w:rPr>
        <w:tab/>
      </w:r>
      <w:r w:rsidRPr="00CE43BB">
        <w:rPr>
          <w:rFonts w:ascii="Arial" w:eastAsia="Arial" w:hAnsi="Arial" w:cs="Arial"/>
        </w:rPr>
        <w:t xml:space="preserve">$ </w:t>
      </w:r>
      <w:r>
        <w:rPr>
          <w:rFonts w:ascii="Arial" w:eastAsia="Arial" w:hAnsi="Arial" w:cs="Arial"/>
        </w:rPr>
        <w:t xml:space="preserve">   </w:t>
      </w:r>
      <w:r w:rsidRPr="00CE43BB">
        <w:rPr>
          <w:rFonts w:ascii="Arial" w:eastAsia="Arial" w:hAnsi="Arial" w:cs="Arial"/>
        </w:rPr>
        <w:t>704.</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De 1.01 kg a 2kg.            </w:t>
      </w:r>
      <w:r>
        <w:rPr>
          <w:rFonts w:ascii="Arial" w:eastAsia="Arial" w:hAnsi="Arial" w:cs="Arial"/>
        </w:rPr>
        <w:tab/>
      </w:r>
      <w:r>
        <w:rPr>
          <w:rFonts w:ascii="Arial" w:eastAsia="Arial" w:hAnsi="Arial" w:cs="Arial"/>
        </w:rPr>
        <w:tab/>
      </w:r>
      <w:r w:rsidRPr="00CE43BB">
        <w:rPr>
          <w:rFonts w:ascii="Arial" w:eastAsia="Arial" w:hAnsi="Arial" w:cs="Arial"/>
        </w:rPr>
        <w:t xml:space="preserve">$ </w:t>
      </w:r>
      <w:r>
        <w:rPr>
          <w:rFonts w:ascii="Arial" w:eastAsia="Arial" w:hAnsi="Arial" w:cs="Arial"/>
        </w:rPr>
        <w:t xml:space="preserve">   </w:t>
      </w:r>
      <w:r w:rsidRPr="00CE43BB">
        <w:rPr>
          <w:rFonts w:ascii="Arial" w:eastAsia="Arial" w:hAnsi="Arial" w:cs="Arial"/>
        </w:rPr>
        <w:t>944.</w:t>
      </w:r>
      <w:r>
        <w:rPr>
          <w:rFonts w:ascii="Arial" w:eastAsia="Arial" w:hAnsi="Arial" w:cs="Arial"/>
        </w:rPr>
        <w:t>50</w:t>
      </w:r>
      <w:r w:rsidRPr="00CE43BB">
        <w:rPr>
          <w:rFonts w:ascii="Arial" w:eastAsia="Arial" w:hAnsi="Arial" w:cs="Arial"/>
        </w:rPr>
        <w:t xml:space="preserve">.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De 2.01 kg a 5kg                  </w:t>
      </w:r>
      <w:r>
        <w:rPr>
          <w:rFonts w:ascii="Arial" w:eastAsia="Arial" w:hAnsi="Arial" w:cs="Arial"/>
        </w:rPr>
        <w:tab/>
        <w:t>$ 2,203.50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4.- De 5.01 kg a 10kg                </w:t>
      </w:r>
      <w:r>
        <w:rPr>
          <w:rFonts w:ascii="Arial" w:eastAsia="Arial" w:hAnsi="Arial" w:cs="Arial"/>
        </w:rPr>
        <w:tab/>
        <w:t>$ 2,754.00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5.- De 10.01 en adelante           </w:t>
      </w:r>
      <w:r>
        <w:rPr>
          <w:rFonts w:ascii="Arial" w:eastAsia="Arial" w:hAnsi="Arial" w:cs="Arial"/>
        </w:rPr>
        <w:tab/>
        <w:t>$ 3,542.50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Por Dictamen y verificación de seguridad para permisos de la Secretaría de la Defensa Nacional sobre: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Fabricación de pirotécnicos    $ 2,295.</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Materiales e</w:t>
      </w:r>
      <w:r>
        <w:rPr>
          <w:rFonts w:ascii="Arial" w:eastAsia="Arial" w:hAnsi="Arial" w:cs="Arial"/>
        </w:rPr>
        <w:t>xplosivos             $ 2,295.50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Por Dictamen y verificación y en su caso autorización de programa de protección civil incluyendo Programa interno, Plan de contingencias o Programa especial $2,340.</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Registro de capacitadores de protección civil externos $ 2,516.0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V.- Por dictámenes de seguridad en materia de protección civil relativos 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1.-Eventos masivos o espectáculos.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Con una asistencia de 50 a 499 personas sin consumo de alcohol y/o actividad de beneficio comunitario $ 4</w:t>
      </w:r>
      <w:r>
        <w:rPr>
          <w:rFonts w:ascii="Arial" w:eastAsia="Arial" w:hAnsi="Arial" w:cs="Arial"/>
        </w:rPr>
        <w:t>60.00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Con una asistencia de 50 a 499 personas con consumo de alcohol $ 3,673.5</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Con una asistencia de 500 a 2,500 personas $1,840.</w:t>
      </w:r>
      <w:r>
        <w:rPr>
          <w:rFonts w:ascii="Arial" w:eastAsia="Arial" w:hAnsi="Arial" w:cs="Arial"/>
        </w:rPr>
        <w:t>000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d) Con una asistencia de 500 a 2,500 personas con consumo de alcohol $5,425.</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 Con una asistencia de 2501 a 10,000 personas sin consumo de alcohol $2,29</w:t>
      </w:r>
      <w:r>
        <w:rPr>
          <w:rFonts w:ascii="Arial" w:eastAsia="Arial" w:hAnsi="Arial" w:cs="Arial"/>
        </w:rPr>
        <w:t>5.00.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f)  Con una asistencia de 2501 a 10,000 personas </w:t>
      </w:r>
      <w:r>
        <w:rPr>
          <w:rFonts w:ascii="Arial" w:eastAsia="Arial" w:hAnsi="Arial" w:cs="Arial"/>
        </w:rPr>
        <w:t>con consumo de alcohol $5,509.00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g) Con una asistencia mayor a 10,000 personas con consumo de alcohol </w:t>
      </w:r>
      <w:r>
        <w:rPr>
          <w:rFonts w:ascii="Arial" w:eastAsia="Arial" w:hAnsi="Arial" w:cs="Arial"/>
        </w:rPr>
        <w:t>$ 6,273.00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En su modalidad de instalaciones temporales.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Dictamen de riesgo para Instalación de circos y estructuras varias en períodos máximos de 2 semanas $99</w:t>
      </w:r>
      <w:r>
        <w:rPr>
          <w:rFonts w:ascii="Arial" w:eastAsia="Arial" w:hAnsi="Arial" w:cs="Arial"/>
        </w:rPr>
        <w:t>6.00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Dictamen de riesgo para Instalación de juegos mecánicos por períodos máximos de 2 semanas </w:t>
      </w:r>
      <w:r>
        <w:rPr>
          <w:rFonts w:ascii="Arial" w:eastAsia="Arial" w:hAnsi="Arial" w:cs="Arial"/>
        </w:rPr>
        <w:t xml:space="preserve">                  </w:t>
      </w:r>
      <w:r w:rsidRPr="00CE43BB">
        <w:rPr>
          <w:rFonts w:ascii="Arial" w:eastAsia="Arial" w:hAnsi="Arial" w:cs="Arial"/>
        </w:rPr>
        <w:t>$ 581.0</w:t>
      </w:r>
      <w:r>
        <w:rPr>
          <w:rFonts w:ascii="Arial" w:eastAsia="Arial" w:hAnsi="Arial" w:cs="Arial"/>
        </w:rPr>
        <w:t>0</w:t>
      </w:r>
      <w:r w:rsidRPr="00CE43BB">
        <w:rPr>
          <w:rFonts w:ascii="Arial" w:eastAsia="Arial" w:hAnsi="Arial" w:cs="Arial"/>
        </w:rPr>
        <w:t xml:space="preserve"> por juego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Dictamen de riesgo para Instalación de juegos mecánicos por períodos superior a 2 semanas $1,146.</w:t>
      </w:r>
      <w:r>
        <w:rPr>
          <w:rFonts w:ascii="Arial" w:eastAsia="Arial" w:hAnsi="Arial" w:cs="Arial"/>
        </w:rPr>
        <w:t>50</w:t>
      </w:r>
      <w:r w:rsidRPr="00CE43BB">
        <w:rPr>
          <w:rFonts w:ascii="Arial" w:eastAsia="Arial" w:hAnsi="Arial" w:cs="Arial"/>
        </w:rPr>
        <w:t xml:space="preserve"> por juego.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 Por personal asignado a la evaluación de simulacros $ 189.</w:t>
      </w:r>
      <w:r>
        <w:rPr>
          <w:rFonts w:ascii="Arial" w:eastAsia="Arial" w:hAnsi="Arial" w:cs="Arial"/>
        </w:rPr>
        <w:t>00</w:t>
      </w:r>
      <w:r w:rsidRPr="00CE43BB">
        <w:rPr>
          <w:rFonts w:ascii="Arial" w:eastAsia="Arial" w:hAnsi="Arial" w:cs="Arial"/>
        </w:rPr>
        <w:t xml:space="preserve"> por elemento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Otros servicios de protección civil: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1.- Cursos de protección civil $383.5</w:t>
      </w:r>
      <w:r>
        <w:rPr>
          <w:rFonts w:ascii="Arial" w:eastAsia="Arial" w:hAnsi="Arial" w:cs="Arial"/>
        </w:rPr>
        <w:t>0</w:t>
      </w:r>
      <w:r w:rsidRPr="00CE43BB">
        <w:rPr>
          <w:rFonts w:ascii="Arial" w:eastAsia="Arial" w:hAnsi="Arial" w:cs="Arial"/>
        </w:rPr>
        <w:t xml:space="preserve"> por persona. Protección civil prevención de contingencias </w:t>
      </w:r>
      <w:r>
        <w:rPr>
          <w:rFonts w:ascii="Arial" w:eastAsia="Arial" w:hAnsi="Arial" w:cs="Arial"/>
        </w:rPr>
        <w:t xml:space="preserve">                </w:t>
      </w:r>
      <w:r w:rsidRPr="00CE43BB">
        <w:rPr>
          <w:rFonts w:ascii="Arial" w:eastAsia="Arial" w:hAnsi="Arial" w:cs="Arial"/>
        </w:rPr>
        <w:t>$ 383.5</w:t>
      </w:r>
      <w:r>
        <w:rPr>
          <w:rFonts w:ascii="Arial" w:eastAsia="Arial" w:hAnsi="Arial" w:cs="Arial"/>
        </w:rPr>
        <w:t>0</w:t>
      </w:r>
      <w:r w:rsidRPr="00CE43BB">
        <w:rPr>
          <w:rFonts w:ascii="Arial" w:eastAsia="Arial" w:hAnsi="Arial" w:cs="Arial"/>
        </w:rPr>
        <w:t xml:space="preserve"> Dictamen de protección civil $ 305.</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Por asesoría en la selección, instalación y mantenimiento de equipo contra incendio, $ 759.</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ind w:left="284" w:hanging="284"/>
        <w:jc w:val="both"/>
        <w:rPr>
          <w:rFonts w:ascii="Arial" w:eastAsia="Arial" w:hAnsi="Arial" w:cs="Arial"/>
        </w:rPr>
      </w:pPr>
      <w:r w:rsidRPr="00CE43BB">
        <w:rPr>
          <w:rFonts w:ascii="Arial" w:eastAsia="Arial" w:hAnsi="Arial" w:cs="Arial"/>
        </w:rPr>
        <w:t xml:space="preserve">3.- Por realizar supervisión de quema de fuego y artificios pirotécnicos en actividades cívicas, religiosas, eventos tradicionales </w:t>
      </w:r>
      <w:r w:rsidRPr="00B509C8">
        <w:rPr>
          <w:rFonts w:ascii="Arial" w:eastAsia="Arial" w:hAnsi="Arial" w:cs="Arial"/>
        </w:rPr>
        <w:t xml:space="preserve">$ </w:t>
      </w:r>
      <w:r>
        <w:rPr>
          <w:rFonts w:ascii="Arial" w:eastAsia="Arial" w:hAnsi="Arial" w:cs="Arial"/>
        </w:rPr>
        <w:t>674.00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Por Dictamen para prevención de riesgos en edificios comerciales $ 94</w:t>
      </w:r>
      <w:r>
        <w:rPr>
          <w:rFonts w:ascii="Arial" w:eastAsia="Arial" w:hAnsi="Arial" w:cs="Arial"/>
        </w:rPr>
        <w:t>8.00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5.- Por revisión de los lugares en donde se almacena materiales peligroso o explosivos, $1,283.</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6.- Por revisión de construcciones y cartas de factibilidad $ 470.</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7.- Por inspecciones extras solici</w:t>
      </w:r>
      <w:r>
        <w:rPr>
          <w:rFonts w:ascii="Arial" w:eastAsia="Arial" w:hAnsi="Arial" w:cs="Arial"/>
        </w:rPr>
        <w:t>tadas por las empresas $ 555.00.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NOVENO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 xml:space="preserve">DE LOS DERECHOS POR EXPEDICIÓN DE LICENCIAS, PERMISOS, </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AUTORIZACIONES Y CONCESIONES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POR LA EXPEDICION DE LICENCIAS PARA CONSTRUCCIÓN</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25.- </w:t>
      </w:r>
      <w:r w:rsidRPr="00CE43BB">
        <w:rPr>
          <w:rFonts w:ascii="Arial" w:eastAsia="Arial" w:hAnsi="Arial" w:cs="Arial"/>
        </w:rPr>
        <w:t>Son objeto de estos derechos, la expedición de licencias por los conceptos siguientes y se cubrirá conforma a la tarifa en cada uno de ellos señalada: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Autorización para construcciones o ampliaciones, modificaciones instalaciones y demoliciones, incluyendo revisión y aprobación de proyectos: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1.-Construcciones o ampliaciones en superficies cubiertas:</w:t>
      </w:r>
    </w:p>
    <w:p w:rsidR="00CF7CE4" w:rsidRPr="00CE43BB" w:rsidRDefault="00CF7CE4" w:rsidP="00CF7CE4">
      <w:pPr>
        <w:spacing w:after="0" w:line="240" w:lineRule="auto"/>
        <w:jc w:val="both"/>
        <w:rPr>
          <w:rFonts w:ascii="Arial" w:eastAsia="Arial" w:hAnsi="Arial" w:cs="Arial"/>
        </w:rPr>
      </w:pPr>
    </w:p>
    <w:p w:rsidR="00CF7CE4" w:rsidRPr="006279EF" w:rsidRDefault="00CF7CE4" w:rsidP="00CF7CE4">
      <w:pPr>
        <w:spacing w:after="0" w:line="240" w:lineRule="auto"/>
        <w:jc w:val="both"/>
        <w:rPr>
          <w:rFonts w:ascii="Arial" w:eastAsia="Arial" w:hAnsi="Arial" w:cs="Arial"/>
        </w:rPr>
      </w:pPr>
      <w:r w:rsidRPr="006279EF">
        <w:rPr>
          <w:rFonts w:ascii="Arial" w:eastAsia="Arial" w:hAnsi="Arial" w:cs="Arial"/>
        </w:rPr>
        <w:t>a). -  Primera Categoría (Industrial y comercial) $ 4.86 mts.2</w:t>
      </w:r>
    </w:p>
    <w:p w:rsidR="00CF7CE4" w:rsidRPr="006279EF" w:rsidRDefault="00CF7CE4" w:rsidP="00CF7CE4">
      <w:pPr>
        <w:spacing w:after="0" w:line="240" w:lineRule="auto"/>
        <w:jc w:val="both"/>
        <w:rPr>
          <w:rFonts w:ascii="Arial" w:eastAsia="Arial" w:hAnsi="Arial" w:cs="Arial"/>
        </w:rPr>
      </w:pPr>
      <w:r w:rsidRPr="006279EF">
        <w:rPr>
          <w:rFonts w:ascii="Arial" w:eastAsia="Arial" w:hAnsi="Arial" w:cs="Arial"/>
        </w:rPr>
        <w:t>b). -  Segunda Categoría (Residencial y media) $ 5.02.</w:t>
      </w:r>
    </w:p>
    <w:p w:rsidR="00CF7CE4" w:rsidRPr="006279EF" w:rsidRDefault="00CF7CE4" w:rsidP="00CF7CE4">
      <w:pPr>
        <w:spacing w:after="0" w:line="240" w:lineRule="auto"/>
        <w:jc w:val="both"/>
        <w:rPr>
          <w:rFonts w:ascii="Arial" w:eastAsia="Arial" w:hAnsi="Arial" w:cs="Arial"/>
        </w:rPr>
      </w:pPr>
      <w:r w:rsidRPr="006279EF">
        <w:rPr>
          <w:rFonts w:ascii="Arial" w:eastAsia="Arial" w:hAnsi="Arial" w:cs="Arial"/>
        </w:rPr>
        <w:t>c). -  Tercera Categoría Interés (Social y popular) $ 2.28</w:t>
      </w:r>
    </w:p>
    <w:p w:rsidR="00CF7CE4" w:rsidRPr="006279EF" w:rsidRDefault="00CF7CE4" w:rsidP="00CF7CE4">
      <w:pPr>
        <w:spacing w:after="0" w:line="240" w:lineRule="auto"/>
        <w:jc w:val="both"/>
        <w:rPr>
          <w:rFonts w:ascii="Arial" w:eastAsia="Arial" w:hAnsi="Arial" w:cs="Arial"/>
        </w:rPr>
      </w:pPr>
    </w:p>
    <w:p w:rsidR="00CF7CE4" w:rsidRPr="006279EF" w:rsidRDefault="00CF7CE4" w:rsidP="00CF7CE4">
      <w:pPr>
        <w:spacing w:after="0" w:line="240" w:lineRule="auto"/>
        <w:jc w:val="both"/>
        <w:rPr>
          <w:rFonts w:ascii="Arial" w:eastAsia="Arial" w:hAnsi="Arial" w:cs="Arial"/>
        </w:rPr>
      </w:pPr>
      <w:r w:rsidRPr="006279EF">
        <w:rPr>
          <w:rFonts w:ascii="Arial" w:eastAsia="Arial" w:hAnsi="Arial" w:cs="Arial"/>
        </w:rPr>
        <w:t>2.- Construcción de cercas y bardas perimetrales:</w:t>
      </w:r>
    </w:p>
    <w:p w:rsidR="00CF7CE4" w:rsidRPr="006279EF" w:rsidRDefault="00CF7CE4" w:rsidP="00CF7CE4">
      <w:pPr>
        <w:spacing w:after="0" w:line="240" w:lineRule="auto"/>
        <w:jc w:val="both"/>
        <w:rPr>
          <w:rFonts w:ascii="Arial" w:eastAsia="Arial" w:hAnsi="Arial" w:cs="Arial"/>
        </w:rPr>
      </w:pPr>
    </w:p>
    <w:p w:rsidR="00CF7CE4" w:rsidRPr="006279EF" w:rsidRDefault="00CF7CE4" w:rsidP="00CF7CE4">
      <w:pPr>
        <w:spacing w:after="0" w:line="240" w:lineRule="auto"/>
        <w:jc w:val="both"/>
        <w:rPr>
          <w:rFonts w:ascii="Arial" w:eastAsia="Arial" w:hAnsi="Arial" w:cs="Arial"/>
        </w:rPr>
      </w:pPr>
      <w:r w:rsidRPr="006279EF">
        <w:rPr>
          <w:rFonts w:ascii="Arial" w:eastAsia="Arial" w:hAnsi="Arial" w:cs="Arial"/>
        </w:rPr>
        <w:t>a). - Hasta 50.00 metros lineales $ 3.32.</w:t>
      </w:r>
    </w:p>
    <w:p w:rsidR="00CF7CE4" w:rsidRPr="006279EF" w:rsidRDefault="00CF7CE4" w:rsidP="00CF7CE4">
      <w:pPr>
        <w:spacing w:after="0" w:line="240" w:lineRule="auto"/>
        <w:jc w:val="both"/>
        <w:rPr>
          <w:rFonts w:ascii="Arial" w:eastAsia="Arial" w:hAnsi="Arial" w:cs="Arial"/>
        </w:rPr>
      </w:pPr>
      <w:r w:rsidRPr="006279EF">
        <w:rPr>
          <w:rFonts w:ascii="Arial" w:eastAsia="Arial" w:hAnsi="Arial" w:cs="Arial"/>
        </w:rPr>
        <w:t>b). - De 50.01 a 100.00 metros lineales $ 3.55.</w:t>
      </w:r>
    </w:p>
    <w:p w:rsidR="00CF7CE4" w:rsidRPr="00CE43BB" w:rsidRDefault="00CF7CE4" w:rsidP="00CF7CE4">
      <w:pPr>
        <w:spacing w:after="0" w:line="240" w:lineRule="auto"/>
        <w:jc w:val="both"/>
        <w:rPr>
          <w:rFonts w:ascii="Arial" w:eastAsia="Arial" w:hAnsi="Arial" w:cs="Arial"/>
        </w:rPr>
      </w:pPr>
      <w:r w:rsidRPr="006279EF">
        <w:rPr>
          <w:rFonts w:ascii="Arial" w:eastAsia="Arial" w:hAnsi="Arial" w:cs="Arial"/>
        </w:rPr>
        <w:t>c). - De 100.01 metros lineales en adelante $ 2.77.</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Instalación de drenaje, tuberías, tendido de cables y conducciones aéreas o subterráneas de uso público o privadas: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Popular e interés social        $1.39 por metro lineal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Media                                    $2.23 por metro lineal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Residencial                           $4.87 por metro lineal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d). -  Comercial                             $4.87 por metro lineal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 -  Industrial                               $5.11 por metro lineal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Lo señalado en los incisos a) al c) de este artículo, corresponden exclusivamente a casa habitación.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Modificaciones, reparaciones, conservaciones y restauraciones, se aplicará el siguiente porcentaje al presupuesto de la obra a</w:t>
      </w:r>
      <w:r>
        <w:rPr>
          <w:rFonts w:ascii="Arial" w:eastAsia="Arial" w:hAnsi="Arial" w:cs="Arial"/>
        </w:rPr>
        <w:t>:</w:t>
      </w:r>
      <w:r w:rsidRPr="00CE43BB">
        <w:rPr>
          <w:rFonts w:ascii="Arial" w:eastAsia="Arial" w:hAnsi="Arial" w:cs="Arial"/>
        </w:rPr>
        <w:t xml:space="preserv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Habitacional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w:t>
      </w:r>
      <w:r>
        <w:rPr>
          <w:rFonts w:ascii="Arial" w:eastAsia="Arial" w:hAnsi="Arial" w:cs="Arial"/>
        </w:rPr>
        <w:t xml:space="preserve"> </w:t>
      </w:r>
      <w:r w:rsidRPr="00CE43BB">
        <w:rPr>
          <w:rFonts w:ascii="Arial" w:eastAsia="Arial" w:hAnsi="Arial" w:cs="Arial"/>
        </w:rPr>
        <w:t>Popular e interés social 1.0%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w:t>
      </w:r>
      <w:r>
        <w:rPr>
          <w:rFonts w:ascii="Arial" w:eastAsia="Arial" w:hAnsi="Arial" w:cs="Arial"/>
        </w:rPr>
        <w:t xml:space="preserve"> </w:t>
      </w:r>
      <w:r w:rsidRPr="00CE43BB">
        <w:rPr>
          <w:rFonts w:ascii="Arial" w:eastAsia="Arial" w:hAnsi="Arial" w:cs="Arial"/>
        </w:rPr>
        <w:t>Media 1.2%</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w:t>
      </w:r>
      <w:r>
        <w:rPr>
          <w:rFonts w:ascii="Arial" w:eastAsia="Arial" w:hAnsi="Arial" w:cs="Arial"/>
        </w:rPr>
        <w:t xml:space="preserve"> </w:t>
      </w:r>
      <w:r w:rsidRPr="00CE43BB">
        <w:rPr>
          <w:rFonts w:ascii="Arial" w:eastAsia="Arial" w:hAnsi="Arial" w:cs="Arial"/>
        </w:rPr>
        <w:t>Residencial 1.5%</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w:t>
      </w:r>
      <w:r>
        <w:rPr>
          <w:rFonts w:ascii="Arial" w:eastAsia="Arial" w:hAnsi="Arial" w:cs="Arial"/>
        </w:rPr>
        <w:t xml:space="preserve"> </w:t>
      </w:r>
      <w:r w:rsidRPr="00CE43BB">
        <w:rPr>
          <w:rFonts w:ascii="Arial" w:eastAsia="Arial" w:hAnsi="Arial" w:cs="Arial"/>
        </w:rPr>
        <w:t>Campestre   1.5%</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Comercial 1.5%</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Industrial 1.2%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5.- Por permiso para ruptura de banquetas, empedrados o pavimentos asfáltico e hidráulicos y su reparación: $ 352.17 por m2.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6.-  Demoliciones: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Primera categoría   $5.68 por m2   estructuras metálicas y de concreto.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Segunda categoría $3.11 por m2 adobe, cubiertas de tierra y madera.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Tercera categoría $2.98 por m2 construcciones provisionales (se eliminan muros divisorios).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7.- Por permiso de construcción de superficies horizontales al descubierto o patios recubiertos de pisos, pavimentos y plazas.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Primera categoría $4.41 por m2 que incluye pavimentos asfálticos, adoquines y concreto armado.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Segunda categoría $3.99 por m2, que incluye concreto simple.</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Tercera categoría $2.01 por m2 que incluye gravas, terracerías y otros.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8.- Por permiso para excavaciones para construcción de albercas, cisternas, sótanos y tendidos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de líneas de infraestructura diversa a razón de $ 39.94 por metro cúbico.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9.- Renovación de licencias de construcción, ampliación, modificación y conservación 35% del valor actualizado de la licencia de construcción.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10.- Por permiso para ocupar la vía pública temporalmente con materiales de construcción, $ 59.05 por m2 por día.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11.-  Cancelación de expedientes $ 226.77 por lote tramitado.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12.- Se otorgará un incentivo del 50% de las cuotas de la Fracción I, numerales 1,3,6,7,8 y 11 del Articulo No. 25 de la ley de ingresos del Municipio de Matamoros, Coahuila de Zaragoza, para el ejercicio fiscal del año 2020, para las personas físicas o morales desarrolladores de vivienda, siempre que al término de su construcción el valor de la vivienda no exceda el valor de 300 Unidades de Medidas y Actualización mensuales.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hAnsi="Arial" w:cs="Arial"/>
        </w:rPr>
      </w:pPr>
      <w:r w:rsidRPr="00CE43BB">
        <w:rPr>
          <w:rFonts w:ascii="Arial" w:eastAsia="Arial" w:hAnsi="Arial" w:cs="Arial"/>
        </w:rPr>
        <w:t xml:space="preserve">13.- A las empresas de nueva creación o ya existentes en el Municipio, respecto al predio donde esta se localice, que generen nuevos empleos directos, se les otorgaran los incentivos sobre los derechos que se causen por la expedición de licencias para construcción. </w:t>
      </w:r>
    </w:p>
    <w:p w:rsidR="00CF7CE4" w:rsidRPr="00CE43BB" w:rsidRDefault="00CF7CE4" w:rsidP="00CF7CE4">
      <w:pPr>
        <w:spacing w:after="0" w:line="240" w:lineRule="auto"/>
        <w:rPr>
          <w:rFonts w:ascii="Arial" w:hAnsi="Arial" w:cs="Arial"/>
        </w:rPr>
      </w:pPr>
    </w:p>
    <w:tbl>
      <w:tblPr>
        <w:tblW w:w="8934" w:type="dxa"/>
        <w:jc w:val="center"/>
        <w:tblLayout w:type="fixed"/>
        <w:tblLook w:val="0400" w:firstRow="0" w:lastRow="0" w:firstColumn="0" w:lastColumn="0" w:noHBand="0" w:noVBand="1"/>
      </w:tblPr>
      <w:tblGrid>
        <w:gridCol w:w="2481"/>
        <w:gridCol w:w="3140"/>
        <w:gridCol w:w="3313"/>
      </w:tblGrid>
      <w:tr w:rsidR="00CF7CE4" w:rsidRPr="00CE43BB" w:rsidTr="009D5788">
        <w:trPr>
          <w:trHeight w:val="267"/>
          <w:jc w:val="center"/>
        </w:trPr>
        <w:tc>
          <w:tcPr>
            <w:tcW w:w="2481"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Número de empleos directos generados por empresas</w:t>
            </w:r>
          </w:p>
        </w:tc>
        <w:tc>
          <w:tcPr>
            <w:tcW w:w="3140" w:type="dxa"/>
            <w:tcBorders>
              <w:top w:val="single" w:sz="8" w:space="0" w:color="000000"/>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 de Incentivo</w:t>
            </w:r>
          </w:p>
        </w:tc>
        <w:tc>
          <w:tcPr>
            <w:tcW w:w="3313" w:type="dxa"/>
            <w:tcBorders>
              <w:top w:val="single" w:sz="8" w:space="0" w:color="000000"/>
              <w:left w:val="nil"/>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Periodo al que se aplica</w:t>
            </w:r>
          </w:p>
        </w:tc>
      </w:tr>
      <w:tr w:rsidR="00CF7CE4" w:rsidRPr="00CE43BB" w:rsidTr="009D5788">
        <w:trPr>
          <w:trHeight w:val="222"/>
          <w:jc w:val="center"/>
        </w:trPr>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10 a 50</w:t>
            </w:r>
          </w:p>
        </w:tc>
        <w:tc>
          <w:tcPr>
            <w:tcW w:w="3140"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15</w:t>
            </w:r>
          </w:p>
        </w:tc>
        <w:tc>
          <w:tcPr>
            <w:tcW w:w="3313"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2020</w:t>
            </w:r>
          </w:p>
        </w:tc>
      </w:tr>
      <w:tr w:rsidR="00CF7CE4" w:rsidRPr="00CE43BB" w:rsidTr="009D5788">
        <w:trPr>
          <w:trHeight w:val="222"/>
          <w:jc w:val="center"/>
        </w:trPr>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51 a 150</w:t>
            </w:r>
          </w:p>
        </w:tc>
        <w:tc>
          <w:tcPr>
            <w:tcW w:w="3140"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25</w:t>
            </w:r>
          </w:p>
        </w:tc>
        <w:tc>
          <w:tcPr>
            <w:tcW w:w="3313"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2020</w:t>
            </w:r>
          </w:p>
        </w:tc>
      </w:tr>
      <w:tr w:rsidR="00CF7CE4" w:rsidRPr="00CE43BB" w:rsidTr="009D5788">
        <w:trPr>
          <w:trHeight w:val="222"/>
          <w:jc w:val="center"/>
        </w:trPr>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151 a 250</w:t>
            </w:r>
          </w:p>
        </w:tc>
        <w:tc>
          <w:tcPr>
            <w:tcW w:w="3140"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35</w:t>
            </w:r>
          </w:p>
        </w:tc>
        <w:tc>
          <w:tcPr>
            <w:tcW w:w="3313"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2020</w:t>
            </w:r>
          </w:p>
        </w:tc>
      </w:tr>
      <w:tr w:rsidR="00CF7CE4" w:rsidRPr="00CE43BB" w:rsidTr="009D5788">
        <w:trPr>
          <w:trHeight w:val="222"/>
          <w:jc w:val="center"/>
        </w:trPr>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251 a 500</w:t>
            </w:r>
          </w:p>
        </w:tc>
        <w:tc>
          <w:tcPr>
            <w:tcW w:w="3140"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50</w:t>
            </w:r>
          </w:p>
        </w:tc>
        <w:tc>
          <w:tcPr>
            <w:tcW w:w="3313"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2020</w:t>
            </w:r>
          </w:p>
        </w:tc>
      </w:tr>
      <w:tr w:rsidR="00CF7CE4" w:rsidRPr="00CE43BB" w:rsidTr="009D5788">
        <w:trPr>
          <w:trHeight w:val="222"/>
          <w:jc w:val="center"/>
        </w:trPr>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501 a 1000</w:t>
            </w:r>
          </w:p>
        </w:tc>
        <w:tc>
          <w:tcPr>
            <w:tcW w:w="3140"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75</w:t>
            </w:r>
          </w:p>
        </w:tc>
        <w:tc>
          <w:tcPr>
            <w:tcW w:w="3313"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2020</w:t>
            </w:r>
          </w:p>
        </w:tc>
      </w:tr>
      <w:tr w:rsidR="00CF7CE4" w:rsidRPr="00CE43BB" w:rsidTr="009D5788">
        <w:trPr>
          <w:trHeight w:val="222"/>
          <w:jc w:val="center"/>
        </w:trPr>
        <w:tc>
          <w:tcPr>
            <w:tcW w:w="2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1001 en adelante</w:t>
            </w:r>
          </w:p>
        </w:tc>
        <w:tc>
          <w:tcPr>
            <w:tcW w:w="3140"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100</w:t>
            </w:r>
          </w:p>
        </w:tc>
        <w:tc>
          <w:tcPr>
            <w:tcW w:w="3313" w:type="dxa"/>
            <w:tcBorders>
              <w:top w:val="nil"/>
              <w:left w:val="nil"/>
              <w:bottom w:val="single" w:sz="8" w:space="0" w:color="000000"/>
              <w:right w:val="single" w:sz="8" w:space="0" w:color="000000"/>
            </w:tcBorders>
            <w:shd w:val="clear" w:color="auto" w:fill="auto"/>
            <w:vAlign w:val="center"/>
          </w:tcPr>
          <w:p w:rsidR="00CF7CE4" w:rsidRPr="00AF4E9A" w:rsidRDefault="00CF7CE4" w:rsidP="009D5788">
            <w:pPr>
              <w:spacing w:after="0" w:line="240" w:lineRule="auto"/>
              <w:jc w:val="center"/>
              <w:rPr>
                <w:rFonts w:ascii="Arial" w:eastAsia="Arial" w:hAnsi="Arial" w:cs="Arial"/>
              </w:rPr>
            </w:pPr>
            <w:r w:rsidRPr="00AF4E9A">
              <w:rPr>
                <w:rFonts w:ascii="Arial" w:eastAsia="Arial" w:hAnsi="Arial" w:cs="Arial"/>
              </w:rPr>
              <w:t>2020</w:t>
            </w:r>
          </w:p>
        </w:tc>
      </w:tr>
      <w:tr w:rsidR="00CF7CE4" w:rsidRPr="00CE43BB" w:rsidTr="009D5788">
        <w:trPr>
          <w:trHeight w:val="133"/>
          <w:jc w:val="center"/>
        </w:trPr>
        <w:tc>
          <w:tcPr>
            <w:tcW w:w="8934" w:type="dxa"/>
            <w:gridSpan w:val="3"/>
            <w:tcBorders>
              <w:top w:val="nil"/>
              <w:left w:val="nil"/>
              <w:bottom w:val="nil"/>
              <w:right w:val="nil"/>
            </w:tcBorders>
            <w:shd w:val="clear" w:color="auto" w:fill="auto"/>
            <w:vAlign w:val="center"/>
          </w:tcPr>
          <w:p w:rsidR="00CF7CE4" w:rsidRPr="00CE43BB" w:rsidRDefault="00CF7CE4" w:rsidP="009D5788">
            <w:pPr>
              <w:spacing w:after="0" w:line="240" w:lineRule="auto"/>
              <w:rPr>
                <w:rFonts w:ascii="Arial" w:eastAsia="Times New Roman" w:hAnsi="Arial" w:cs="Arial"/>
              </w:rPr>
            </w:pPr>
          </w:p>
        </w:tc>
      </w:tr>
    </w:tbl>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Para obtener este incentivo la empresa debe celebrar convenio por escrito con el Municipio de Matamoros. Así mismo, el incentivo solo podrá otorgarse cuando sea comprobada la creación de empleos directos mediante liquidaciones correspondientes de la empresa al Instituto Mexicano del Seguro social.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Si los propietarios no bardean o arreglan sus banquetas cuando la autoridad del Municipio así lo ordene, el Municipio realizará dichas obras, notificando a los afectados el importe de las mismas, para que las liquiden de inmediato, de no cumplir con el requerimiento de pago, se aplicarán las disposiciones legales correspondientes.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14.-  Se otorgará un incentivo del 50% de los derechos que se causen por la expedición de licencias de construcción a favor de pensionados, jubilados, adultos mayores y personas con discapacidad, siempre y cuando cumplan con los siguientes requisitos: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a). - Que el predio respecto del que se otorga incentivo, sea el que tengan señalado su domicilio y este registrado a su nombre.</w:t>
      </w:r>
    </w:p>
    <w:p w:rsidR="00CF7CE4" w:rsidRPr="00CE43BB" w:rsidRDefault="00CF7CE4" w:rsidP="00CF7CE4">
      <w:pPr>
        <w:spacing w:after="0" w:line="240" w:lineRule="auto"/>
        <w:ind w:left="567" w:hanging="567"/>
        <w:jc w:val="both"/>
        <w:rPr>
          <w:rFonts w:ascii="Arial" w:eastAsia="Arial" w:hAnsi="Arial" w:cs="Arial"/>
        </w:rPr>
      </w:pPr>
      <w:r w:rsidRPr="00CE43BB">
        <w:rPr>
          <w:rFonts w:ascii="Arial" w:eastAsia="Arial" w:hAnsi="Arial" w:cs="Arial"/>
        </w:rPr>
        <w:t>b). - Que el valor catastral del predio no exceda de $101,775.69 (son: ciento unos mil setecientos setenta y cinco pesos 69/100 M.N.)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Que la superficie del predio no exceda de 217.36 m2 de terreno y 113.91 m2 de construcción.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d). - No cuente con otra propiedad.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Constancia de terminación de obra a $306.</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III.-Registro Municipal de Directores Responsables y Corresponsables de obras: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Inscripción de responsable y corresponsable de obra $444.</w:t>
      </w:r>
      <w:r>
        <w:rPr>
          <w:rFonts w:ascii="Arial" w:eastAsia="Arial" w:hAnsi="Arial" w:cs="Arial"/>
        </w:rPr>
        <w:t>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Cuota Anual $ 20</w:t>
      </w:r>
      <w:r>
        <w:rPr>
          <w:rFonts w:ascii="Arial" w:eastAsia="Arial" w:hAnsi="Arial" w:cs="Arial"/>
        </w:rPr>
        <w:t>7.00</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Autorización de planos en regularización de asentamientos, se cobrará a razón de $0.79 por metro cuadrado vendible.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Por Constancias diversas: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Constancia de derecho de preferencia $ 1,387.</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Constancia de no afectación urbanística o de obra pública $ 18</w:t>
      </w:r>
      <w:r>
        <w:rPr>
          <w:rFonts w:ascii="Arial" w:eastAsia="Arial" w:hAnsi="Arial" w:cs="Arial"/>
        </w:rPr>
        <w:t>4.00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Constancia de no adeudo de pavimento y otros $ 153.</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4.-Constancias no especificadas en los renglones anteriores $13</w:t>
      </w:r>
      <w:r>
        <w:rPr>
          <w:rFonts w:ascii="Arial" w:eastAsia="Arial" w:hAnsi="Arial" w:cs="Arial"/>
        </w:rPr>
        <w:t>8.00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  Por permiso de construcción para la instalación de antenas para telecomunicaciones, pagaran conforme a lo siguiente: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Antena para Telefonía Celular      $ 16,249.</w:t>
      </w:r>
      <w:r>
        <w:rPr>
          <w:rFonts w:ascii="Arial" w:eastAsia="Arial" w:hAnsi="Arial" w:cs="Arial"/>
        </w:rPr>
        <w:t>50</w:t>
      </w:r>
      <w:r w:rsidRPr="00CE43BB">
        <w:rPr>
          <w:rFonts w:ascii="Arial" w:eastAsia="Arial" w:hAnsi="Arial" w:cs="Arial"/>
        </w:rPr>
        <w:t xml:space="preserve"> cada una.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Antena para Telecomunicaciones $ 10,44</w:t>
      </w:r>
      <w:r>
        <w:rPr>
          <w:rFonts w:ascii="Arial" w:eastAsia="Arial" w:hAnsi="Arial" w:cs="Arial"/>
        </w:rPr>
        <w:t>6.00</w:t>
      </w:r>
      <w:r w:rsidRPr="00CE43BB">
        <w:rPr>
          <w:rFonts w:ascii="Arial" w:eastAsia="Arial" w:hAnsi="Arial" w:cs="Arial"/>
        </w:rPr>
        <w:t xml:space="preserve"> cada una.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Por permiso de construcción para la instalación de nuevas casetas para prestar servicios telefónicos, pagaran una cuota única de $611.</w:t>
      </w:r>
      <w:r>
        <w:rPr>
          <w:rFonts w:ascii="Arial" w:eastAsia="Arial" w:hAnsi="Arial" w:cs="Arial"/>
        </w:rPr>
        <w:t>50</w:t>
      </w:r>
      <w:r w:rsidRPr="00CE43BB">
        <w:rPr>
          <w:rFonts w:ascii="Arial" w:eastAsia="Arial" w:hAnsi="Arial" w:cs="Arial"/>
        </w:rPr>
        <w:t xml:space="preserve"> por cada caseta instalada.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VIII.- Por permiso de construcción para instalación de cualquier línea conductora subterránea $157.80 por metro lineal.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IX.- Por la expedición de permiso de construcción y remodelación de las instalaciones que sean centrales productoras de energía termoeléctrica, térmica solar, hidroeléctrica, eólica, fotovoltaica, aerogeneradores o similares, se cobrará la cantidad de $ 48,898.</w:t>
      </w:r>
      <w:r>
        <w:rPr>
          <w:rFonts w:ascii="Arial" w:eastAsia="Arial" w:hAnsi="Arial" w:cs="Arial"/>
        </w:rPr>
        <w:t>50</w:t>
      </w:r>
      <w:r w:rsidRPr="00CE43BB">
        <w:rPr>
          <w:rFonts w:ascii="Arial" w:eastAsia="Arial" w:hAnsi="Arial" w:cs="Arial"/>
        </w:rPr>
        <w:t xml:space="preserve"> por permiso para cada aerogenerador o unidad.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 Por la expedición de permiso de construcción y remodelación de la instalación dedicada a la explotación del gas de lutitas o gas shale, se c</w:t>
      </w:r>
      <w:r>
        <w:rPr>
          <w:rFonts w:ascii="Arial" w:eastAsia="Arial" w:hAnsi="Arial" w:cs="Arial"/>
        </w:rPr>
        <w:t xml:space="preserve">obrará la cantidad de $ 48,898.50 </w:t>
      </w:r>
      <w:r w:rsidRPr="00CE43BB">
        <w:rPr>
          <w:rFonts w:ascii="Arial" w:eastAsia="Arial" w:hAnsi="Arial" w:cs="Arial"/>
        </w:rPr>
        <w:t>por permiso para cada unidad.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 Por la expedición de permiso de construcción y remodelación de la instalación dedicada a la extracción de Gas Natural $ 48,898.</w:t>
      </w:r>
      <w:r>
        <w:rPr>
          <w:rFonts w:ascii="Arial" w:eastAsia="Arial" w:hAnsi="Arial" w:cs="Arial"/>
        </w:rPr>
        <w:t>50</w:t>
      </w:r>
      <w:r w:rsidRPr="00CE43BB">
        <w:rPr>
          <w:rFonts w:ascii="Arial" w:eastAsia="Arial" w:hAnsi="Arial" w:cs="Arial"/>
        </w:rPr>
        <w:t xml:space="preserve"> por permiso para cada unidad.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XII.- Por la expedición de permiso de construcción y remodelación de la instalación dedicada a la extracción de Gas No Asociado $ 48,898.</w:t>
      </w:r>
      <w:r>
        <w:rPr>
          <w:rFonts w:ascii="Arial" w:eastAsia="Arial" w:hAnsi="Arial" w:cs="Arial"/>
        </w:rPr>
        <w:t>50</w:t>
      </w:r>
      <w:r w:rsidRPr="00CE43BB">
        <w:rPr>
          <w:rFonts w:ascii="Arial" w:eastAsia="Arial" w:hAnsi="Arial" w:cs="Arial"/>
        </w:rPr>
        <w:t xml:space="preserve"> por permiso para cada unidad.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XIII.- Por la expedición de permiso de construcción y remodelación de pozos verticales y direccionales en el área específica a yacimientos convencionales (Roca Reservorio) en trampas estructurales en el que se encu</w:t>
      </w:r>
      <w:r>
        <w:rPr>
          <w:rFonts w:ascii="Arial" w:eastAsia="Arial" w:hAnsi="Arial" w:cs="Arial"/>
        </w:rPr>
        <w:t xml:space="preserve">entre el hidrocarburo $ 48,898.50 </w:t>
      </w:r>
      <w:r w:rsidRPr="00CE43BB">
        <w:rPr>
          <w:rFonts w:ascii="Arial" w:eastAsia="Arial" w:hAnsi="Arial" w:cs="Arial"/>
        </w:rPr>
        <w:t>por permiso para cada pozo.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XIV.- Por la expedición de permiso de construcción y remodelación de pozo para la extracción de cualquier hidrocarburo $ 48,898.</w:t>
      </w:r>
      <w:r>
        <w:rPr>
          <w:rFonts w:ascii="Arial" w:eastAsia="Arial" w:hAnsi="Arial" w:cs="Arial"/>
        </w:rPr>
        <w:t>50</w:t>
      </w:r>
      <w:r w:rsidRPr="00CE43BB">
        <w:rPr>
          <w:rFonts w:ascii="Arial" w:eastAsia="Arial" w:hAnsi="Arial" w:cs="Arial"/>
        </w:rPr>
        <w:t xml:space="preserve"> por permiso para cada pozo.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XV.- Revisión y aprobación de planos $ 100.</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La documentación oficial deberá mantenerse en un lugar visible de la obra de construcción y mostrarse a los inspectores o supervisores municipales.</w:t>
      </w:r>
    </w:p>
    <w:p w:rsidR="00CF7CE4" w:rsidRDefault="00CF7CE4"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Pr="00CE43BB" w:rsidRDefault="00C02C00"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POR ALINEACIÓN DE PREDIOS</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Y ASIGNACIÓN DE NÚMEROS OFICIALES</w:t>
      </w:r>
    </w:p>
    <w:p w:rsidR="00CF7CE4" w:rsidRPr="00CE43BB" w:rsidRDefault="00CF7CE4" w:rsidP="00CF7CE4">
      <w:pPr>
        <w:spacing w:after="0" w:line="240" w:lineRule="auto"/>
        <w:jc w:val="both"/>
        <w:rPr>
          <w:rFonts w:ascii="Arial" w:eastAsia="Arial" w:hAnsi="Arial" w:cs="Arial"/>
          <w:b/>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b/>
        </w:rPr>
        <w:t>ARTÍCULO 26.-</w:t>
      </w:r>
      <w:r w:rsidRPr="00CE43BB">
        <w:rPr>
          <w:rFonts w:ascii="Arial" w:eastAsia="Arial" w:hAnsi="Arial" w:cs="Arial"/>
        </w:rPr>
        <w:t xml:space="preserve"> Son objeto de estos derechos, los servicios que preste el Municipio por el alineamiento de frentes de predios sobre la vía pública y la asignación del número oficial correspondiente a dichos predios.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Los derechos correspondientes a estos servicios se cubrirán conforme a la siguiente tarifa: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Alineamiento de lotes y terrenos en el Municipio, hasta 10 metros de frente: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Perímetro Urbano (habitacional y comercial) $164.0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En zona industrial $ 86.</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Excedente de 10 metros de frente se pagará proporcionalmente a lo anterior.</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Asignación de número oficial correspondiente: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Vivienda popular                        </w:t>
      </w:r>
      <w:r>
        <w:rPr>
          <w:rFonts w:ascii="Arial" w:eastAsia="Arial" w:hAnsi="Arial" w:cs="Arial"/>
        </w:rPr>
        <w:tab/>
      </w:r>
      <w:r>
        <w:rPr>
          <w:rFonts w:ascii="Arial" w:eastAsia="Arial" w:hAnsi="Arial" w:cs="Arial"/>
        </w:rPr>
        <w:tab/>
      </w:r>
      <w:r w:rsidRPr="00CE43BB">
        <w:rPr>
          <w:rFonts w:ascii="Arial" w:eastAsia="Arial" w:hAnsi="Arial" w:cs="Arial"/>
        </w:rPr>
        <w:t>$ 61.</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Vivienda interés social y residencial   </w:t>
      </w:r>
      <w:r>
        <w:rPr>
          <w:rFonts w:ascii="Arial" w:eastAsia="Arial" w:hAnsi="Arial" w:cs="Arial"/>
        </w:rPr>
        <w:tab/>
      </w:r>
      <w:r w:rsidRPr="00CE43BB">
        <w:rPr>
          <w:rFonts w:ascii="Arial" w:eastAsia="Arial" w:hAnsi="Arial" w:cs="Arial"/>
        </w:rPr>
        <w:t>$ 6</w:t>
      </w:r>
      <w:r>
        <w:rPr>
          <w:rFonts w:ascii="Arial" w:eastAsia="Arial" w:hAnsi="Arial" w:cs="Arial"/>
        </w:rPr>
        <w:t>7.00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Comercial e Industrial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xml:space="preserve">$ </w:t>
      </w:r>
      <w:r>
        <w:rPr>
          <w:rFonts w:ascii="Arial" w:eastAsia="Arial" w:hAnsi="Arial" w:cs="Arial"/>
        </w:rPr>
        <w:t>90.00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Cuando los propietarios de predios que soliciten los derechos correspondientes al servicio por alineamiento de predios y asignación de números oficiales, sean pensionados, jubilados, adultos mayores y personas con discapacidad, se les otorgara un incentivo del 50% de las tarifas que se causen, única y exclusivamente respecto a la casa habitación en que tenga señalado su domicilio.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POR LA EXPEDICIÓN DE LICENCIAS PARA FRACCIONAMIENTOS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27.-</w:t>
      </w:r>
      <w:r w:rsidRPr="00CE43BB">
        <w:rPr>
          <w:rFonts w:ascii="Arial" w:eastAsia="Arial" w:hAnsi="Arial" w:cs="Arial"/>
        </w:rPr>
        <w:t xml:space="preserve"> Este derecho se causará por la aprobación de planos, así como por la expedición de licencias de fraccionamientos habitacionales, campestres, comerciales, industriales o cementerios, así como de fusiones, subdivisiones y relotificaciones de predios y se causarán conforme a la siguiente tarifa: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Los derechos que se causen conforme a esta sección se cobrará por metro cuadrado vendible y se pagará en la Tesorería Municipal.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Autorización de Proyectos de Lotificación para nueva creación: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Revisión: (área vendible)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Vivienda Popular o Interés Social                   $0.7</w:t>
      </w:r>
      <w:r>
        <w:rPr>
          <w:rFonts w:ascii="Arial" w:eastAsia="Arial" w:hAnsi="Arial" w:cs="Arial"/>
        </w:rPr>
        <w:t>.</w:t>
      </w:r>
      <w:r w:rsidRPr="00CE43BB">
        <w:rPr>
          <w:rFonts w:ascii="Arial" w:eastAsia="Arial" w:hAnsi="Arial" w:cs="Arial"/>
        </w:rPr>
        <w:t xml:space="preserve"> m</w:t>
      </w:r>
      <w:r w:rsidRPr="00CE43BB">
        <w:rPr>
          <w:rFonts w:ascii="Arial" w:eastAsia="Arial" w:hAnsi="Arial" w:cs="Arial"/>
          <w:vertAlign w:val="superscript"/>
        </w:rPr>
        <w:t xml:space="preserve">2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Vivienda Media, Residencial y Campestre     $1.17 m</w:t>
      </w:r>
      <w:r w:rsidRPr="00CE43BB">
        <w:rPr>
          <w:rFonts w:ascii="Arial" w:eastAsia="Arial" w:hAnsi="Arial" w:cs="Arial"/>
          <w:vertAlign w:val="superscript"/>
        </w:rPr>
        <w:t>2</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Comercial e Industrial                                     $1.</w:t>
      </w:r>
      <w:r>
        <w:rPr>
          <w:rFonts w:ascii="Arial" w:eastAsia="Arial" w:hAnsi="Arial" w:cs="Arial"/>
        </w:rPr>
        <w:t>61</w:t>
      </w:r>
      <w:r w:rsidRPr="00CE43BB">
        <w:rPr>
          <w:rFonts w:ascii="Arial" w:eastAsia="Arial" w:hAnsi="Arial" w:cs="Arial"/>
        </w:rPr>
        <w:t xml:space="preserve"> m</w:t>
      </w:r>
      <w:r w:rsidRPr="00CE43BB">
        <w:rPr>
          <w:rFonts w:ascii="Arial" w:eastAsia="Arial" w:hAnsi="Arial" w:cs="Arial"/>
          <w:vertAlign w:val="superscript"/>
        </w:rPr>
        <w:t xml:space="preserve">2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Aprobación: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Vivienda Popular o interés social      </w:t>
      </w:r>
      <w:r>
        <w:rPr>
          <w:rFonts w:ascii="Arial" w:eastAsia="Arial" w:hAnsi="Arial" w:cs="Arial"/>
        </w:rPr>
        <w:tab/>
      </w:r>
      <w:r>
        <w:rPr>
          <w:rFonts w:ascii="Arial" w:eastAsia="Arial" w:hAnsi="Arial" w:cs="Arial"/>
        </w:rPr>
        <w:tab/>
      </w:r>
      <w:r w:rsidRPr="00CE43BB">
        <w:rPr>
          <w:rFonts w:ascii="Arial" w:eastAsia="Arial" w:hAnsi="Arial" w:cs="Arial"/>
        </w:rPr>
        <w:t>$107.</w:t>
      </w:r>
      <w:r>
        <w:rPr>
          <w:rFonts w:ascii="Arial" w:eastAsia="Arial" w:hAnsi="Arial" w:cs="Arial"/>
        </w:rPr>
        <w:t>50</w:t>
      </w:r>
      <w:r w:rsidRPr="00CE43BB">
        <w:rPr>
          <w:rFonts w:ascii="Arial" w:eastAsia="Arial" w:hAnsi="Arial" w:cs="Arial"/>
        </w:rPr>
        <w:t xml:space="preserve"> por lote</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Vivienda Media y Residencial        </w:t>
      </w:r>
      <w:r>
        <w:rPr>
          <w:rFonts w:ascii="Arial" w:eastAsia="Arial" w:hAnsi="Arial" w:cs="Arial"/>
        </w:rPr>
        <w:t xml:space="preserve">  </w:t>
      </w:r>
      <w:r w:rsidRPr="00CE43BB">
        <w:rPr>
          <w:rFonts w:ascii="Arial" w:eastAsia="Arial" w:hAnsi="Arial" w:cs="Arial"/>
        </w:rPr>
        <w:t xml:space="preserve"> </w:t>
      </w:r>
      <w:r>
        <w:rPr>
          <w:rFonts w:ascii="Arial" w:eastAsia="Arial" w:hAnsi="Arial" w:cs="Arial"/>
        </w:rPr>
        <w:tab/>
      </w:r>
      <w:r>
        <w:rPr>
          <w:rFonts w:ascii="Arial" w:eastAsia="Arial" w:hAnsi="Arial" w:cs="Arial"/>
        </w:rPr>
        <w:tab/>
      </w:r>
      <w:r w:rsidRPr="00CE43BB">
        <w:rPr>
          <w:rFonts w:ascii="Arial" w:eastAsia="Arial" w:hAnsi="Arial" w:cs="Arial"/>
        </w:rPr>
        <w:t>$116.00 por lote</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c). - Comercial e Industrial                     </w:t>
      </w:r>
      <w:r>
        <w:rPr>
          <w:rFonts w:ascii="Arial" w:eastAsia="Arial" w:hAnsi="Arial" w:cs="Arial"/>
        </w:rPr>
        <w:tab/>
      </w:r>
      <w:r>
        <w:rPr>
          <w:rFonts w:ascii="Arial" w:eastAsia="Arial" w:hAnsi="Arial" w:cs="Arial"/>
        </w:rPr>
        <w:tab/>
      </w:r>
      <w:r w:rsidRPr="00CE43BB">
        <w:rPr>
          <w:rFonts w:ascii="Arial" w:eastAsia="Arial" w:hAnsi="Arial" w:cs="Arial"/>
        </w:rPr>
        <w:t>$214.</w:t>
      </w:r>
      <w:r>
        <w:rPr>
          <w:rFonts w:ascii="Arial" w:eastAsia="Arial" w:hAnsi="Arial" w:cs="Arial"/>
        </w:rPr>
        <w:t>00</w:t>
      </w:r>
      <w:r w:rsidRPr="00CE43BB">
        <w:rPr>
          <w:rFonts w:ascii="Arial" w:eastAsia="Arial" w:hAnsi="Arial" w:cs="Arial"/>
        </w:rPr>
        <w:t xml:space="preserve"> por lote.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Expedición de Licencias de Fraccionamiento: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Vivienda Popular e Interés Social </w:t>
      </w:r>
      <w:r>
        <w:rPr>
          <w:rFonts w:ascii="Arial" w:eastAsia="Arial" w:hAnsi="Arial" w:cs="Arial"/>
        </w:rPr>
        <w:tab/>
      </w:r>
      <w:r w:rsidRPr="00CE43BB">
        <w:rPr>
          <w:rFonts w:ascii="Arial" w:eastAsia="Arial" w:hAnsi="Arial" w:cs="Arial"/>
        </w:rPr>
        <w:t>$ 1.24 m2</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Vivienda Media y Residencial </w:t>
      </w:r>
      <w:r>
        <w:rPr>
          <w:rFonts w:ascii="Arial" w:eastAsia="Arial" w:hAnsi="Arial" w:cs="Arial"/>
        </w:rPr>
        <w:tab/>
      </w:r>
      <w:r>
        <w:rPr>
          <w:rFonts w:ascii="Arial" w:eastAsia="Arial" w:hAnsi="Arial" w:cs="Arial"/>
        </w:rPr>
        <w:tab/>
      </w:r>
      <w:r w:rsidRPr="00CE43BB">
        <w:rPr>
          <w:rFonts w:ascii="Arial" w:eastAsia="Arial" w:hAnsi="Arial" w:cs="Arial"/>
        </w:rPr>
        <w:t xml:space="preserve">$ 1.29 m2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Campestres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xml:space="preserve">$ 2.17 m2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4.- Comerciales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xml:space="preserve">$ 2.17 m2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5.- Industriales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xml:space="preserve">$ 3.47 m2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6.- Cementerios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w:t>
      </w:r>
      <w:r>
        <w:rPr>
          <w:rFonts w:ascii="Arial" w:eastAsia="Arial" w:hAnsi="Arial" w:cs="Arial"/>
        </w:rPr>
        <w:t xml:space="preserve"> </w:t>
      </w:r>
      <w:r w:rsidRPr="00CE43BB">
        <w:rPr>
          <w:rFonts w:ascii="Arial" w:eastAsia="Arial" w:hAnsi="Arial" w:cs="Arial"/>
        </w:rPr>
        <w:t>1.69 m2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III.-  Expedición de Licencia de Urbanización, se cobrarán los siguientes conceptos: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Instalación de drenaje, tuberías, tendido de cables y conducciones aéreas o subterráneas de uso público o privadas: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Popular e interés social      </w:t>
      </w:r>
      <w:r>
        <w:rPr>
          <w:rFonts w:ascii="Arial" w:eastAsia="Arial" w:hAnsi="Arial" w:cs="Arial"/>
        </w:rPr>
        <w:tab/>
      </w:r>
      <w:r>
        <w:rPr>
          <w:rFonts w:ascii="Arial" w:eastAsia="Arial" w:hAnsi="Arial" w:cs="Arial"/>
        </w:rPr>
        <w:tab/>
      </w:r>
      <w:r w:rsidRPr="00CE43BB">
        <w:rPr>
          <w:rFonts w:ascii="Arial" w:eastAsia="Arial" w:hAnsi="Arial" w:cs="Arial"/>
        </w:rPr>
        <w:t xml:space="preserve">$ 2.45 por metro lineal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Media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xml:space="preserve">$ 2.23 por metro lineal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c). -  Residencial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$ 4.86 por metro lineal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d). -  Comercial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$ 4.86 por metro lineal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e). -  Industrial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$ 5.10 por metro lineal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Construcciones de superficies horizontales con pavimento asfáltico e hidráulico, a razón de $2.08 por m².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Construcciones de cordón pecho paloma a razón de $2.08 por M.L.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Subdivisiones y Fusiones de predios: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Predios Urbanos: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Subdivisión   a   $1.7</w:t>
      </w:r>
      <w:r>
        <w:rPr>
          <w:rFonts w:ascii="Arial" w:eastAsia="Arial" w:hAnsi="Arial" w:cs="Arial"/>
        </w:rPr>
        <w:t>4</w:t>
      </w:r>
      <w:r w:rsidRPr="00CE43BB">
        <w:rPr>
          <w:rFonts w:ascii="Arial" w:eastAsia="Arial" w:hAnsi="Arial" w:cs="Arial"/>
        </w:rPr>
        <w:t xml:space="preserve"> por m2.</w:t>
      </w:r>
    </w:p>
    <w:p w:rsidR="00CF7CE4" w:rsidRPr="00CE43BB" w:rsidRDefault="00CF7CE4" w:rsidP="00CF7CE4">
      <w:pPr>
        <w:spacing w:after="0" w:line="240" w:lineRule="auto"/>
        <w:jc w:val="both"/>
        <w:rPr>
          <w:rFonts w:ascii="Arial" w:eastAsia="Arial" w:hAnsi="Arial" w:cs="Arial"/>
        </w:rPr>
      </w:pPr>
      <w:r>
        <w:rPr>
          <w:rFonts w:ascii="Arial" w:eastAsia="Arial" w:hAnsi="Arial" w:cs="Arial"/>
        </w:rPr>
        <w:t>b). - Fusión          a   $1.74</w:t>
      </w:r>
      <w:r w:rsidRPr="00CE43BB">
        <w:rPr>
          <w:rFonts w:ascii="Arial" w:eastAsia="Arial" w:hAnsi="Arial" w:cs="Arial"/>
        </w:rPr>
        <w:t xml:space="preserve"> por m2.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2.- Predios rústicos y/o parcelarios: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Subdivisión a </w:t>
      </w:r>
      <w:r>
        <w:rPr>
          <w:rFonts w:ascii="Arial" w:eastAsia="Arial" w:hAnsi="Arial" w:cs="Arial"/>
        </w:rPr>
        <w:tab/>
      </w:r>
      <w:r w:rsidRPr="00CE43BB">
        <w:rPr>
          <w:rFonts w:ascii="Arial" w:eastAsia="Arial" w:hAnsi="Arial" w:cs="Arial"/>
        </w:rPr>
        <w:t>$ 0.28 por m2.</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Fusión         a   </w:t>
      </w:r>
      <w:r>
        <w:rPr>
          <w:rFonts w:ascii="Arial" w:eastAsia="Arial" w:hAnsi="Arial" w:cs="Arial"/>
        </w:rPr>
        <w:tab/>
      </w:r>
      <w:r w:rsidRPr="00CE43BB">
        <w:rPr>
          <w:rFonts w:ascii="Arial" w:eastAsia="Arial" w:hAnsi="Arial" w:cs="Arial"/>
        </w:rPr>
        <w:t>$ 0.28 por m2.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3.-Relotificaciones a $ 2.03 por m2 del área vendible.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Expedición de Certificado y/o Cambio de Uso de Suelo por única vez</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De                0-    200.00 m2. </w:t>
      </w:r>
      <w:r>
        <w:rPr>
          <w:rFonts w:ascii="Arial" w:eastAsia="Arial" w:hAnsi="Arial" w:cs="Arial"/>
        </w:rPr>
        <w:tab/>
      </w:r>
      <w:r>
        <w:rPr>
          <w:rFonts w:ascii="Arial" w:eastAsia="Arial" w:hAnsi="Arial" w:cs="Arial"/>
        </w:rPr>
        <w:tab/>
      </w:r>
      <w:r w:rsidRPr="00CE43BB">
        <w:rPr>
          <w:rFonts w:ascii="Arial" w:eastAsia="Arial" w:hAnsi="Arial" w:cs="Arial"/>
        </w:rPr>
        <w:t>$    356.</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De </w:t>
      </w:r>
      <w:r>
        <w:rPr>
          <w:rFonts w:ascii="Arial" w:eastAsia="Arial" w:hAnsi="Arial" w:cs="Arial"/>
        </w:rPr>
        <w:tab/>
      </w:r>
      <w:r w:rsidRPr="00CE43BB">
        <w:rPr>
          <w:rFonts w:ascii="Arial" w:eastAsia="Arial" w:hAnsi="Arial" w:cs="Arial"/>
        </w:rPr>
        <w:t xml:space="preserve">201.00-    500.00 m2. </w:t>
      </w:r>
      <w:r>
        <w:rPr>
          <w:rFonts w:ascii="Arial" w:eastAsia="Arial" w:hAnsi="Arial" w:cs="Arial"/>
        </w:rPr>
        <w:tab/>
      </w:r>
      <w:r>
        <w:rPr>
          <w:rFonts w:ascii="Arial" w:eastAsia="Arial" w:hAnsi="Arial" w:cs="Arial"/>
        </w:rPr>
        <w:tab/>
      </w:r>
      <w:r w:rsidRPr="00CE43BB">
        <w:rPr>
          <w:rFonts w:ascii="Arial" w:eastAsia="Arial" w:hAnsi="Arial" w:cs="Arial"/>
        </w:rPr>
        <w:t>$    891.</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De      </w:t>
      </w:r>
      <w:r>
        <w:rPr>
          <w:rFonts w:ascii="Arial" w:eastAsia="Arial" w:hAnsi="Arial" w:cs="Arial"/>
        </w:rPr>
        <w:t xml:space="preserve"> </w:t>
      </w:r>
      <w:r w:rsidRPr="00CE43BB">
        <w:rPr>
          <w:rFonts w:ascii="Arial" w:eastAsia="Arial" w:hAnsi="Arial" w:cs="Arial"/>
        </w:rPr>
        <w:t xml:space="preserve">501.00-  1,000.00 m2. </w:t>
      </w:r>
      <w:r>
        <w:rPr>
          <w:rFonts w:ascii="Arial" w:eastAsia="Arial" w:hAnsi="Arial" w:cs="Arial"/>
        </w:rPr>
        <w:tab/>
        <w:t>$ 1,786.00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De    1,001.00- 10,000.00 m2.         </w:t>
      </w:r>
      <w:r>
        <w:rPr>
          <w:rFonts w:ascii="Arial" w:eastAsia="Arial" w:hAnsi="Arial" w:cs="Arial"/>
        </w:rPr>
        <w:tab/>
        <w:t>$ 4,474.50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Más de </w:t>
      </w:r>
      <w:r>
        <w:rPr>
          <w:rFonts w:ascii="Arial" w:eastAsia="Arial" w:hAnsi="Arial" w:cs="Arial"/>
        </w:rPr>
        <w:tab/>
        <w:t xml:space="preserve">  </w:t>
      </w:r>
      <w:r w:rsidRPr="00CE43BB">
        <w:rPr>
          <w:rFonts w:ascii="Arial" w:eastAsia="Arial" w:hAnsi="Arial" w:cs="Arial"/>
        </w:rPr>
        <w:t xml:space="preserve">10,001.00 m2 </w:t>
      </w:r>
      <w:r>
        <w:rPr>
          <w:rFonts w:ascii="Arial" w:eastAsia="Arial" w:hAnsi="Arial" w:cs="Arial"/>
        </w:rPr>
        <w:tab/>
        <w:t>$ 8,799.00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Modificación de vialidades $ 1,709.</w:t>
      </w:r>
      <w:r>
        <w:rPr>
          <w:rFonts w:ascii="Arial" w:eastAsia="Arial" w:hAnsi="Arial" w:cs="Arial"/>
        </w:rPr>
        <w:t>50</w:t>
      </w:r>
      <w:r w:rsidRPr="00CE43BB">
        <w:rPr>
          <w:rFonts w:ascii="Arial" w:eastAsia="Arial" w:hAnsi="Arial" w:cs="Arial"/>
        </w:rPr>
        <w:t xml:space="preserve"> por cada 100.00 ml.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Certificado de uso de suelo por única vez para el s</w:t>
      </w:r>
      <w:r>
        <w:rPr>
          <w:rFonts w:ascii="Arial" w:eastAsia="Arial" w:hAnsi="Arial" w:cs="Arial"/>
        </w:rPr>
        <w:t>ector agrícola “establos” $793.00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  Autorización de régimen de propiedad en condominio: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Habitacional 60% sobre valor actualizado de la licencia de construcción.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Comercial e Industrial 100% sobre el valor actualizado de la licencia de construcción.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Supervisión de fraccionamientos en proceso de urbanización por visita técnica bimestral desde el inicio señalado en la autorización del fraccionamiento $1,487.0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VIII.- Renovación de licencia de urbanización y de fraccionamientos 35% del costo actual que marque la Ley de Ingresos del año en curso cuantificable al total del fraccionamiento autorizado.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28.-</w:t>
      </w:r>
      <w:r w:rsidRPr="00CE43BB">
        <w:rPr>
          <w:rFonts w:ascii="Arial" w:eastAsia="Arial" w:hAnsi="Arial" w:cs="Arial"/>
        </w:rPr>
        <w:t xml:space="preserve"> Se pagarán además los siguientes derechos por los servicios para construcción y urbanización.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Ubicación y levantamiento de medidas y colindancias en superficie hasta de 525 metros cuadrados dentro del perímetro urbano $ 329.</w:t>
      </w:r>
      <w:r>
        <w:rPr>
          <w:rFonts w:ascii="Arial" w:eastAsia="Arial" w:hAnsi="Arial" w:cs="Arial"/>
        </w:rPr>
        <w:t>00</w:t>
      </w:r>
      <w:r w:rsidRPr="00CE43BB">
        <w:rPr>
          <w:rFonts w:ascii="Arial" w:eastAsia="Arial" w:hAnsi="Arial" w:cs="Arial"/>
        </w:rPr>
        <w:t xml:space="preserve"> y en el rural $ 53</w:t>
      </w:r>
      <w:r>
        <w:rPr>
          <w:rFonts w:ascii="Arial" w:eastAsia="Arial" w:hAnsi="Arial" w:cs="Arial"/>
        </w:rPr>
        <w:t>2.00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El excedente será pagado a razón de $0.78 por M2.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IV</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POR LICENCIAS PARA ESTABLECIMIENTOS QUE EXPENDAN BEBIDAS ALCOHÓLICAS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29.-</w:t>
      </w:r>
      <w:r w:rsidRPr="00CE43BB">
        <w:rPr>
          <w:rFonts w:ascii="Arial" w:eastAsia="Arial" w:hAnsi="Arial" w:cs="Arial"/>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pago de este derecho deberá realizarse en las oficinas de la Tesorería Municipal, previamente al otorgamiento de la licencia o refrendo anual correspondiente, conforme a las siguientes tarifas: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Expedición de Licencias para el Funcionamiento de Establecimientos que Expendan Bebidas Alcohólicas bajo cualquier modalidad, $ 229,952.0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II.- Refrendo anual: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Expendios y depósitos                  $ 18,044.0</w:t>
      </w:r>
      <w:r>
        <w:rPr>
          <w:rFonts w:ascii="Arial" w:eastAsia="Arial" w:hAnsi="Arial" w:cs="Arial"/>
        </w:rPr>
        <w:t>0</w:t>
      </w:r>
      <w:r w:rsidRPr="00CE43BB">
        <w:rPr>
          <w:rFonts w:ascii="Arial" w:eastAsia="Arial" w:hAnsi="Arial" w:cs="Arial"/>
        </w:rPr>
        <w:t xml:space="preserve">.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Restaurantes bar y súper.        </w:t>
      </w:r>
      <w:r>
        <w:rPr>
          <w:rFonts w:ascii="Arial" w:eastAsia="Arial" w:hAnsi="Arial" w:cs="Arial"/>
        </w:rPr>
        <w:t xml:space="preserve">     $ 18,044.00</w:t>
      </w:r>
      <w:r w:rsidRPr="00CE43BB">
        <w:rPr>
          <w:rFonts w:ascii="Arial" w:eastAsia="Arial" w:hAnsi="Arial" w:cs="Arial"/>
        </w:rPr>
        <w:t xml:space="preserve">.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Bares y discotecas   </w:t>
      </w:r>
      <w:r>
        <w:rPr>
          <w:rFonts w:ascii="Arial" w:eastAsia="Arial" w:hAnsi="Arial" w:cs="Arial"/>
        </w:rPr>
        <w:t xml:space="preserve">                     $ 18,044.00</w:t>
      </w:r>
      <w:r w:rsidRPr="00CE43BB">
        <w:rPr>
          <w:rFonts w:ascii="Arial" w:eastAsia="Arial" w:hAnsi="Arial" w:cs="Arial"/>
        </w:rPr>
        <w:t xml:space="preserve">.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Conceptos no e</w:t>
      </w:r>
      <w:r>
        <w:rPr>
          <w:rFonts w:ascii="Arial" w:eastAsia="Arial" w:hAnsi="Arial" w:cs="Arial"/>
        </w:rPr>
        <w:t>specificados         $ 18,044.00</w:t>
      </w:r>
      <w:r w:rsidRPr="00CE43BB">
        <w:rPr>
          <w:rFonts w:ascii="Arial" w:eastAsia="Arial" w:hAnsi="Arial" w:cs="Arial"/>
        </w:rPr>
        <w:t xml:space="preserve">.         </w:t>
      </w:r>
    </w:p>
    <w:p w:rsidR="00CF7CE4" w:rsidRPr="00CE43BB"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Se prohíbe la zona de tolerancias en el Municipio de Matamoros, Coahuila de Zaragoza.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Los pagos de este derecho deberán realizarse en las oficinas de la tesorería municipal a más tardar el 31 de enero.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Por autorización por cambio de domicilio, se pagará el 25% del derecho que representa la expedición por primera vez.</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Por cambio de propietario se pagará el 50% del derecho que representa la expedición por primera vez.</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Por cambio de giro se pagará el 15% del derecho que representa la expedición por primera vez.</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VI.- El municipio podrá autorizar el consumo de bebidas alcohólicas en eventos o fiestas de carácter familiar en locales para fiestas </w:t>
      </w:r>
      <w:r>
        <w:rPr>
          <w:rFonts w:ascii="Arial" w:eastAsia="Arial" w:hAnsi="Arial" w:cs="Arial"/>
        </w:rPr>
        <w:t>y cobrará la cantidad de $ 168.00</w:t>
      </w:r>
      <w:r w:rsidRPr="00CE43BB">
        <w:rPr>
          <w:rFonts w:ascii="Arial" w:eastAsia="Arial" w:hAnsi="Arial" w:cs="Arial"/>
        </w:rPr>
        <w:t xml:space="preserve"> por evento o fiesta.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El municipio podrá autorizar permisos especiales para eventos con fines de lucro y cobrará la cantidad de $ 3,038.</w:t>
      </w:r>
      <w:r>
        <w:rPr>
          <w:rFonts w:ascii="Arial" w:eastAsia="Arial" w:hAnsi="Arial" w:cs="Arial"/>
        </w:rPr>
        <w:t>50</w:t>
      </w:r>
      <w:r w:rsidRPr="00CE43BB">
        <w:rPr>
          <w:rFonts w:ascii="Arial" w:eastAsia="Arial" w:hAnsi="Arial" w:cs="Arial"/>
        </w:rPr>
        <w:t xml:space="preserve"> por evento. Siempre y cuando se cumpla con lo establecido en la Ley para la Regulación de la Venta y Consumo de Alcohol en el Estado de Coahuila de Zaragoza.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VIII.- Los establecimientos temporales pagaran el 12% del costo de la licencia nueva.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V</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POR LA EXPEDICIÓN DE LICENCIAS PARA LA COLOCACIÓN</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Y USO DE ANUNCIOS Y CARTELES PUBLICITARIOS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30.-</w:t>
      </w:r>
      <w:r w:rsidRPr="00CE43BB">
        <w:rPr>
          <w:rFonts w:ascii="Arial" w:eastAsia="Arial" w:hAnsi="Arial" w:cs="Arial"/>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se pagarán conforme a lo siguiente: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Autorización para la construcción y/o instalación de anuncios, así como, refrendo anual de las siguientes cuotas: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TIPO DE ANUNCIO                                    INSTALACIÓN                                REFRENDO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Espectaculares de piso o azotea: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Chico (hasta 45.00 m2.)                           </w:t>
      </w:r>
      <w:r>
        <w:rPr>
          <w:rFonts w:ascii="Arial" w:eastAsia="Arial" w:hAnsi="Arial" w:cs="Arial"/>
        </w:rPr>
        <w:t xml:space="preserve">  </w:t>
      </w:r>
      <w:r w:rsidRPr="00CE43BB">
        <w:rPr>
          <w:rFonts w:ascii="Arial" w:eastAsia="Arial" w:hAnsi="Arial" w:cs="Arial"/>
        </w:rPr>
        <w:t>$3,888.45                                   $ 1,597.81.</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Mediano (de 46 m2 a 65 m2)                     $5,464.31                                   $ 2,174.65.</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Grande (de 66 m2 hasta 100 m2)               $7,970.22                                  $ 3,487.17.</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Auto soportados tipo paleta o bandera con poste hasta de 15 cm de diámetro.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Chico (Hasta 6 m2)                                    $ 685.52                                    </w:t>
      </w:r>
      <w:r>
        <w:rPr>
          <w:rFonts w:ascii="Arial" w:eastAsia="Arial" w:hAnsi="Arial" w:cs="Arial"/>
        </w:rPr>
        <w:t xml:space="preserve"> </w:t>
      </w:r>
      <w:r w:rsidRPr="00CE43BB">
        <w:rPr>
          <w:rFonts w:ascii="Arial" w:eastAsia="Arial" w:hAnsi="Arial" w:cs="Arial"/>
        </w:rPr>
        <w:t>$  253.94.</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Mediano (De 7 m2 a 15 m2)                      $2,293.78                                   $  574.75.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Grande (De 16 m2 a 20 m2)                      $4,408.86                                   $1,597.81.</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Electrónicos                                                $  415.91 *m2                            $ 207.96 * m2</w:t>
      </w:r>
    </w:p>
    <w:p w:rsidR="00CF7CE4" w:rsidRPr="00CE43BB" w:rsidRDefault="00CF7CE4" w:rsidP="00CF7CE4">
      <w:pPr>
        <w:spacing w:after="0" w:line="240" w:lineRule="auto"/>
        <w:ind w:left="3600" w:firstLine="720"/>
        <w:jc w:val="both"/>
        <w:rPr>
          <w:rFonts w:ascii="Arial" w:eastAsia="Arial" w:hAnsi="Arial" w:cs="Arial"/>
        </w:rPr>
      </w:pPr>
      <w:r w:rsidRPr="00CE43BB">
        <w:rPr>
          <w:rFonts w:ascii="Arial" w:eastAsia="Arial" w:hAnsi="Arial" w:cs="Arial"/>
        </w:rPr>
        <w:t xml:space="preserve">de pantalla          </w:t>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de pantalla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4.-  Instalados o adosados sobre fachadas, muros paredes o tapiales sin saliente tipo valla.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$ 83.60 m2                                  $40.76 m2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5.-  Pintados o adosados sobre fachadas, muros, paredes o tapiales cuya imagen tenga vista hacia la vía   pública.                                           $ 83.60 m2                                  $ 40.76 m2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6.- Colgantes, volados o en saliente sobre la fachada de un predio.  $244.53 m2    $ 113.91 m2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7.- Los anuncios pintados o fijados en los vehículos del servicio público pagarán $293.65, por mes o fracción de mes.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8.- Otros no comprendidos en los anteriores       $365.75 m2                                    $181.83 m2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9.- Pendones instalados en infraestructura urbana. Por seis meses. $325.00 (por cada pendón).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En superficies mayores se cobrará proporcional por m2 excedente.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Por instalación de anuncios se pagarán las siguientes cuotas: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Espectaculares y/o luminosos, altura máxima 9.00 metros a partir del nivel de la banqueta $8,291.0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Espectacular altura máxima 9 metros a partir del nivel de la banqueta   $ 4,371.</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Debiendo cubrir además en los anuncios que se refieran a cigarros, vinos y cerveza una sobre tasa del 50% adicional.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Por refrendo anual de espectaculares y/o luminosos, se cobrará el 50% del costo por instalación.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VI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CATASTRALES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31.-</w:t>
      </w:r>
      <w:r w:rsidRPr="00CE43BB">
        <w:rPr>
          <w:rFonts w:ascii="Arial" w:eastAsia="Arial" w:hAnsi="Arial" w:cs="Arial"/>
        </w:rPr>
        <w:t xml:space="preserve"> Son objeto de estos derechos, los servicios que presten las autoridades municipales por concepto de: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Certificaciones catastrales: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Revisión, registro y certificación de planos catastrales.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Vivienda Popular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$ 79.</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Otro tipo de fraccionamiento </w:t>
      </w:r>
      <w:r>
        <w:rPr>
          <w:rFonts w:ascii="Arial" w:eastAsia="Arial" w:hAnsi="Arial" w:cs="Arial"/>
        </w:rPr>
        <w:tab/>
      </w:r>
      <w:r>
        <w:rPr>
          <w:rFonts w:ascii="Arial" w:eastAsia="Arial" w:hAnsi="Arial" w:cs="Arial"/>
        </w:rPr>
        <w:tab/>
        <w:t>$ 89.50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2.-Revisión, cálculo y registros sobre planos de fraccionamientos, subdivisión y relotificación.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Vivienda Popular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E43BB">
        <w:rPr>
          <w:rFonts w:ascii="Arial" w:eastAsia="Arial" w:hAnsi="Arial" w:cs="Arial"/>
        </w:rPr>
        <w:t xml:space="preserve">$ </w:t>
      </w:r>
      <w:r>
        <w:rPr>
          <w:rFonts w:ascii="Arial" w:eastAsia="Arial" w:hAnsi="Arial" w:cs="Arial"/>
        </w:rPr>
        <w:t xml:space="preserve">  </w:t>
      </w:r>
      <w:r w:rsidRPr="00CE43BB">
        <w:rPr>
          <w:rFonts w:ascii="Arial" w:eastAsia="Arial" w:hAnsi="Arial" w:cs="Arial"/>
        </w:rPr>
        <w:t>25.0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Otro tipo de fraccionamiento </w:t>
      </w:r>
      <w:r>
        <w:rPr>
          <w:rFonts w:ascii="Arial" w:eastAsia="Arial" w:hAnsi="Arial" w:cs="Arial"/>
        </w:rPr>
        <w:tab/>
      </w:r>
      <w:r>
        <w:rPr>
          <w:rFonts w:ascii="Arial" w:eastAsia="Arial" w:hAnsi="Arial" w:cs="Arial"/>
        </w:rPr>
        <w:tab/>
      </w:r>
      <w:r w:rsidRPr="00CE43BB">
        <w:rPr>
          <w:rFonts w:ascii="Arial" w:eastAsia="Arial" w:hAnsi="Arial" w:cs="Arial"/>
        </w:rPr>
        <w:t>$</w:t>
      </w:r>
      <w:r>
        <w:rPr>
          <w:rFonts w:ascii="Arial" w:eastAsia="Arial" w:hAnsi="Arial" w:cs="Arial"/>
        </w:rPr>
        <w:t xml:space="preserve">   27.00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Certificación unitaria de plano catastral </w:t>
      </w:r>
      <w:r>
        <w:rPr>
          <w:rFonts w:ascii="Arial" w:eastAsia="Arial" w:hAnsi="Arial" w:cs="Arial"/>
        </w:rPr>
        <w:tab/>
        <w:t>$ 109.50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Certificado catastral.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Vivienda Popular                          </w:t>
      </w:r>
      <w:r>
        <w:rPr>
          <w:rFonts w:ascii="Arial" w:eastAsia="Arial" w:hAnsi="Arial" w:cs="Arial"/>
        </w:rPr>
        <w:tab/>
      </w:r>
      <w:r>
        <w:rPr>
          <w:rFonts w:ascii="Arial" w:eastAsia="Arial" w:hAnsi="Arial" w:cs="Arial"/>
        </w:rPr>
        <w:tab/>
        <w:t>$ 110.50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Otro tipo de fraccionamiento        </w:t>
      </w:r>
      <w:r>
        <w:rPr>
          <w:rFonts w:ascii="Arial" w:eastAsia="Arial" w:hAnsi="Arial" w:cs="Arial"/>
        </w:rPr>
        <w:tab/>
      </w:r>
      <w:r>
        <w:rPr>
          <w:rFonts w:ascii="Arial" w:eastAsia="Arial" w:hAnsi="Arial" w:cs="Arial"/>
        </w:rPr>
        <w:tab/>
        <w:t>$ 128.50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5.- Certificado de no propiedad       </w:t>
      </w:r>
      <w:r>
        <w:rPr>
          <w:rFonts w:ascii="Arial" w:eastAsia="Arial" w:hAnsi="Arial" w:cs="Arial"/>
        </w:rPr>
        <w:tab/>
      </w:r>
      <w:r>
        <w:rPr>
          <w:rFonts w:ascii="Arial" w:eastAsia="Arial" w:hAnsi="Arial" w:cs="Arial"/>
        </w:rPr>
        <w:tab/>
        <w:t>$ 128.50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6.- Constancias de propiedad          </w:t>
      </w:r>
      <w:r>
        <w:rPr>
          <w:rFonts w:ascii="Arial" w:eastAsia="Arial" w:hAnsi="Arial" w:cs="Arial"/>
        </w:rPr>
        <w:tab/>
      </w:r>
      <w:r>
        <w:rPr>
          <w:rFonts w:ascii="Arial" w:eastAsia="Arial" w:hAnsi="Arial" w:cs="Arial"/>
        </w:rPr>
        <w:tab/>
        <w:t>$ 128.50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7.- Constancia de no Adeudo           </w:t>
      </w:r>
      <w:r>
        <w:rPr>
          <w:rFonts w:ascii="Arial" w:eastAsia="Arial" w:hAnsi="Arial" w:cs="Arial"/>
        </w:rPr>
        <w:tab/>
      </w:r>
      <w:r>
        <w:rPr>
          <w:rFonts w:ascii="Arial" w:eastAsia="Arial" w:hAnsi="Arial" w:cs="Arial"/>
        </w:rPr>
        <w:tab/>
        <w:t>$ 128.50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8.- Constancia de Valor Catastral    </w:t>
      </w:r>
      <w:r>
        <w:rPr>
          <w:rFonts w:ascii="Arial" w:eastAsia="Arial" w:hAnsi="Arial" w:cs="Arial"/>
        </w:rPr>
        <w:tab/>
      </w:r>
      <w:r>
        <w:rPr>
          <w:rFonts w:ascii="Arial" w:eastAsia="Arial" w:hAnsi="Arial" w:cs="Arial"/>
        </w:rPr>
        <w:tab/>
      </w:r>
      <w:r w:rsidRPr="00CE43BB">
        <w:rPr>
          <w:rFonts w:ascii="Arial" w:eastAsia="Arial" w:hAnsi="Arial" w:cs="Arial"/>
        </w:rPr>
        <w:t>$</w:t>
      </w:r>
      <w:r>
        <w:rPr>
          <w:rFonts w:ascii="Arial" w:eastAsia="Arial" w:hAnsi="Arial" w:cs="Arial"/>
        </w:rPr>
        <w:t xml:space="preserve"> 128.50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9.- Pago de piso                               </w:t>
      </w:r>
      <w:r>
        <w:rPr>
          <w:rFonts w:ascii="Arial" w:eastAsia="Arial" w:hAnsi="Arial" w:cs="Arial"/>
        </w:rPr>
        <w:tab/>
      </w:r>
      <w:r>
        <w:rPr>
          <w:rFonts w:ascii="Arial" w:eastAsia="Arial" w:hAnsi="Arial" w:cs="Arial"/>
        </w:rPr>
        <w:tab/>
      </w:r>
      <w:r w:rsidRPr="00CE43BB">
        <w:rPr>
          <w:rFonts w:ascii="Arial" w:eastAsia="Arial" w:hAnsi="Arial" w:cs="Arial"/>
        </w:rPr>
        <w:t xml:space="preserve">$ </w:t>
      </w:r>
      <w:r>
        <w:rPr>
          <w:rFonts w:ascii="Arial" w:eastAsia="Arial" w:hAnsi="Arial" w:cs="Arial"/>
        </w:rPr>
        <w:t xml:space="preserve">  89.50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10.- Calificación de escrituras          </w:t>
      </w:r>
      <w:r>
        <w:rPr>
          <w:rFonts w:ascii="Arial" w:eastAsia="Arial" w:hAnsi="Arial" w:cs="Arial"/>
        </w:rPr>
        <w:tab/>
      </w:r>
      <w:r>
        <w:rPr>
          <w:rFonts w:ascii="Arial" w:eastAsia="Arial" w:hAnsi="Arial" w:cs="Arial"/>
        </w:rPr>
        <w:tab/>
        <w:t>$ 200.50</w:t>
      </w:r>
      <w:r w:rsidRPr="00CE43BB">
        <w:rPr>
          <w:rFonts w:ascii="Arial" w:eastAsia="Arial" w:hAnsi="Arial" w:cs="Arial"/>
        </w:rPr>
        <w:t>.</w:t>
      </w:r>
    </w:p>
    <w:p w:rsidR="00CF7CE4" w:rsidRDefault="00CF7CE4" w:rsidP="00CF7CE4">
      <w:pPr>
        <w:spacing w:after="0" w:line="240" w:lineRule="auto"/>
        <w:jc w:val="both"/>
        <w:rPr>
          <w:rFonts w:ascii="Arial" w:eastAsia="Arial" w:hAnsi="Arial" w:cs="Arial"/>
        </w:rPr>
      </w:pPr>
      <w:r w:rsidRPr="00CE43BB">
        <w:rPr>
          <w:rFonts w:ascii="Arial" w:eastAsia="Arial" w:hAnsi="Arial" w:cs="Arial"/>
        </w:rPr>
        <w:t>11.- Cuando las escrituras requieran firmas del ayuntamiento, estas tendrán por ese concepto un costo de 1% del valor catastral de la propiedad</w:t>
      </w:r>
    </w:p>
    <w:p w:rsidR="00CF7CE4" w:rsidRDefault="00CF7CE4" w:rsidP="00CF7CE4">
      <w:pPr>
        <w:spacing w:after="0" w:line="240" w:lineRule="auto"/>
        <w:jc w:val="both"/>
        <w:rPr>
          <w:rFonts w:ascii="Arial" w:eastAsia="Arial" w:hAnsi="Arial" w:cs="Arial"/>
        </w:rPr>
      </w:pPr>
      <w:r>
        <w:rPr>
          <w:rFonts w:ascii="Arial" w:eastAsia="Arial" w:hAnsi="Arial" w:cs="Arial"/>
        </w:rPr>
        <w:t>12.- Cambio de propietario</w:t>
      </w:r>
      <w:r>
        <w:rPr>
          <w:rFonts w:ascii="Arial" w:eastAsia="Arial" w:hAnsi="Arial" w:cs="Arial"/>
        </w:rPr>
        <w:tab/>
      </w:r>
      <w:r>
        <w:rPr>
          <w:rFonts w:ascii="Arial" w:eastAsia="Arial" w:hAnsi="Arial" w:cs="Arial"/>
        </w:rPr>
        <w:tab/>
      </w:r>
      <w:r>
        <w:rPr>
          <w:rFonts w:ascii="Arial" w:eastAsia="Arial" w:hAnsi="Arial" w:cs="Arial"/>
        </w:rPr>
        <w:tab/>
        <w:t>$70.00.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Rectificación de Medidas y/o deslinde de predios urbanos: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Deslinde de predios urbanos $ 0.60 por metro cuadrado, hasta 20,000.00 m2, lo que exceda a razón de $ 0.28 por metro cuadrado.</w:t>
      </w:r>
    </w:p>
    <w:p w:rsidR="00CF7CE4" w:rsidRPr="00CE43BB" w:rsidRDefault="00CF7CE4" w:rsidP="00CF7CE4">
      <w:pPr>
        <w:spacing w:after="0" w:line="240" w:lineRule="auto"/>
        <w:ind w:left="284" w:hanging="284"/>
        <w:jc w:val="both"/>
        <w:rPr>
          <w:rFonts w:ascii="Arial" w:eastAsia="Arial" w:hAnsi="Arial" w:cs="Arial"/>
        </w:rPr>
      </w:pPr>
      <w:r w:rsidRPr="00CE43BB">
        <w:rPr>
          <w:rFonts w:ascii="Arial" w:eastAsia="Arial" w:hAnsi="Arial" w:cs="Arial"/>
        </w:rPr>
        <w:t xml:space="preserve">     Para el inciso anterior cualquiera que sea la superficie del predio, el importe de los derechos no </w:t>
      </w:r>
      <w:r>
        <w:rPr>
          <w:rFonts w:ascii="Arial" w:eastAsia="Arial" w:hAnsi="Arial" w:cs="Arial"/>
        </w:rPr>
        <w:t xml:space="preserve">  </w:t>
      </w:r>
      <w:r w:rsidRPr="00CE43BB">
        <w:rPr>
          <w:rFonts w:ascii="Arial" w:eastAsia="Arial" w:hAnsi="Arial" w:cs="Arial"/>
        </w:rPr>
        <w:t>podrá ser inferior a $ 596.</w:t>
      </w:r>
      <w:r>
        <w:rPr>
          <w:rFonts w:ascii="Arial" w:eastAsia="Arial" w:hAnsi="Arial" w:cs="Arial"/>
        </w:rPr>
        <w:t>5</w:t>
      </w:r>
      <w:r w:rsidRPr="00CE43BB">
        <w:rPr>
          <w:rFonts w:ascii="Arial" w:eastAsia="Arial" w:hAnsi="Arial" w:cs="Arial"/>
        </w:rPr>
        <w:t>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Rectificación de Medidas y/o deslinde de predios rústicos: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$ 286.85 por hectárea, hasta 10 hectáreas, lo que exceda a razón de $ 245.58 por   hectárea.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Colocación de mojoneras $ 651.04 6” de diámetro por 90 cm. de alto y $395.01 4” de diámetro por 40 cms. De alto por punto o vértice.</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Para los incisos anteriores, cualquiera que sea la superficie del predio, el importe de los derechos no podrá ser inferior a $ 792.</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Dibujo de planos urbanos, escala hasta 1:500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Tamaño del plano hasta 30 x 30 cms. $ 100.</w:t>
      </w:r>
      <w:r>
        <w:rPr>
          <w:rFonts w:ascii="Arial" w:eastAsia="Arial" w:hAnsi="Arial" w:cs="Arial"/>
        </w:rPr>
        <w:t>00</w:t>
      </w:r>
      <w:r w:rsidRPr="00CE43BB">
        <w:rPr>
          <w:rFonts w:ascii="Arial" w:eastAsia="Arial" w:hAnsi="Arial" w:cs="Arial"/>
        </w:rPr>
        <w:t xml:space="preserve"> por cada uno.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Sobre el excedente del tamaño anterior por decímetro cuadrado o fracción, $ 28.22.</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Dibujo de planos topográficos urbanos y rústicos, escala mayor a 1:500</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Polígono de hasta 6 vértices $ 178.</w:t>
      </w:r>
      <w:r>
        <w:rPr>
          <w:rFonts w:ascii="Arial" w:eastAsia="Arial" w:hAnsi="Arial" w:cs="Arial"/>
        </w:rPr>
        <w:t>5</w:t>
      </w:r>
      <w:r w:rsidRPr="00CE43BB">
        <w:rPr>
          <w:rFonts w:ascii="Arial" w:eastAsia="Arial" w:hAnsi="Arial" w:cs="Arial"/>
        </w:rPr>
        <w:t>0 cada uno.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Por cada vértice adicional $ 24.0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Planos que excedan de 50 x 50 cms. Sobre los dos numerales anteriores, causarán derechos por cada decímetro cuadrado adicional o fracción $ 28.22.</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4.-Croquis de localización $ 28.</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 Servicios de copiado: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Copias heliográficas de planos que obren en los archivos del departamento: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Hasta 30 x 30 cms. $ 25.0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En tamaños mayores, por cada decímetro cuadrado adicional o fracción $ 7.0</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Copias fotostáticas de planos o manifiestos que obren en los archivos del Instituto, hasta tamaño oficio $ 14.</w:t>
      </w:r>
      <w:r>
        <w:rPr>
          <w:rFonts w:ascii="Arial" w:eastAsia="Arial" w:hAnsi="Arial" w:cs="Arial"/>
        </w:rPr>
        <w:t>50</w:t>
      </w:r>
      <w:r w:rsidRPr="00CE43BB">
        <w:rPr>
          <w:rFonts w:ascii="Arial" w:eastAsia="Arial" w:hAnsi="Arial" w:cs="Arial"/>
        </w:rPr>
        <w:t xml:space="preserve"> por cada uno.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d). - Por otros servicios catastrales de copiado no incluido en las otras fracciones $ 58.5</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Registros Catastrales: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Avaluó Catastral previo $342.</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Avalúo definitivo $ 383.5</w:t>
      </w:r>
      <w:r>
        <w:rPr>
          <w:rFonts w:ascii="Arial" w:eastAsia="Arial" w:hAnsi="Arial" w:cs="Arial"/>
        </w:rPr>
        <w:t>0</w:t>
      </w:r>
      <w:r w:rsidRPr="00CE43BB">
        <w:rPr>
          <w:rFonts w:ascii="Arial" w:eastAsia="Arial" w:hAnsi="Arial" w:cs="Arial"/>
        </w:rPr>
        <w:t xml:space="preserve"> Por avalúo y con vigencia de 60 días naturales.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Revisión y apertura de registros por concepto de adquisición de inmuebles, lo que resulte de aplicar el 1.8 al millar al valor catastral.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Por aclaración o rectificación en un testimonio $351.</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VIII.- Servicios de información: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Copia de escritura certificada $ 175.5</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Información de traslado de dominio $ 175.5</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Información de número de cuenta, superficie y clave catastral $ 18.81.</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Copia heliográfica de</w:t>
      </w:r>
      <w:r>
        <w:rPr>
          <w:rFonts w:ascii="Arial" w:eastAsia="Arial" w:hAnsi="Arial" w:cs="Arial"/>
        </w:rPr>
        <w:t xml:space="preserve"> las láminas catastrales $ 133.50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El pago de este derecho deberá realizarse en las oficinas de la Tesorería Municipal o en las instituciones autorizadas para tal efecto, en el momento en que se soliciten los servicios, conforme a las tarifas que para tal efecto se mencionan en esta Ley de Ingresos Municipal.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32.-</w:t>
      </w:r>
      <w:r w:rsidRPr="00CE43BB">
        <w:rPr>
          <w:rFonts w:ascii="Arial" w:eastAsia="Arial" w:hAnsi="Arial" w:cs="Arial"/>
        </w:rPr>
        <w:t xml:space="preserve"> Cuando se autorice el pago de contribuciones en forma diferida o en parcialidades, se causarán recargos a razón del 2% mensual sobre saldos insolutos.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33.- </w:t>
      </w:r>
      <w:r w:rsidRPr="00CE43BB">
        <w:rPr>
          <w:rFonts w:ascii="Arial" w:eastAsia="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34.- </w:t>
      </w:r>
      <w:r w:rsidRPr="00CE43BB">
        <w:rPr>
          <w:rFonts w:ascii="Arial" w:eastAsia="Arial" w:hAnsi="Arial" w:cs="Arial"/>
        </w:rPr>
        <w:t>Cuando sea necesario emplear el procedimiento administrativo de ejecución para hacer efectivo un crédito fiscal, las personas físicas y morales estarán obligadas a pagar el 2% del crédito fiscal por concepto de gastos de ejecución, por cada una de las diligencias que a continuación se indica: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Por el requerimiento.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Por la de embargo, incluyendo el que se efectúe en forma precautoria y el realizado en la vía administrativa.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Por la del remate, enajenación fuera de remate o adjudicación al Fisco Municipal.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Cuando en los casos de las fracciones anteriores, el 2% del crédito fiscal sea inferior a dos Unidades de Medida y Actualización (UMA), se cobrará esta cantidad y no el 2% del crédito.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En ningún caso los gastos de ejecución, por cada una de las diligencias a que se refiere este artículo, excluyendo las erogaciones extraordinarias, podrán exceder de la cantidad equivalente a una Unidad de Medida y Actualización elevado al año.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Asimismo, se pagarán por concepto de gastos de ejecución, los extraordinarios en que se incurra con motivo del procedimiento administrativo de ejecución los que únicamente comprenderán los de transporte de los bienes embargados; de avalúos, de impresión y publicación de convocatorias y edictos, de inscripciones o cancelaciones en el registro público a que corresponda, los erogados por la obtención del certificado de libertad de gravámenes, los honorarios de los depositarios y de los peritos, así como los honorarios de las personas que contraten los inspectores, salvo cuando dichos depositarios renuncien expresamente al cobro de tales honorarios.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Los gastos de ejecución se determinarán por la autoridad ejecutora, debiendo pagarse con los demás créditos fiscales, salvo que se interponga el recurso de oposición al procedimiento administrativo de ejecución.</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35.-</w:t>
      </w:r>
      <w:r w:rsidRPr="00CE43BB">
        <w:rPr>
          <w:rFonts w:ascii="Arial" w:eastAsia="Arial" w:hAnsi="Arial" w:cs="Arial"/>
        </w:rPr>
        <w:t xml:space="preserve"> Las autoridades fiscales podrán emplear cualquiera de los siguientes medios de apremio que juzguen eficaces, para hacer cumplir sus determinaciones: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La multa de diez hasta cien Unidades de Medida y Actualización.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El auxilio de la fuerza pública.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La denuncia respectiva ante el Ministerio Público o autoridad competente por desobediencia a un mandato legítimo de autoridad.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VII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POR CERTIFICACIONES Y LEGALIZACIONES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36.-</w:t>
      </w:r>
      <w:r w:rsidRPr="00CE43BB">
        <w:rPr>
          <w:rFonts w:ascii="Arial" w:eastAsia="Arial" w:hAnsi="Arial" w:cs="Arial"/>
        </w:rPr>
        <w:t xml:space="preserve"> Son objeto de estos derechos, los servicios prestados por la autoridad municipal por concepto de: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Legalización de firmas $ 50.</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w:t>
      </w:r>
      <w:r>
        <w:rPr>
          <w:rFonts w:ascii="Arial" w:eastAsia="Arial" w:hAnsi="Arial" w:cs="Arial"/>
        </w:rPr>
        <w:t>argo de los ayuntamientos $ 56.50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Por la expedición de certificados de inscripción en el padrón de proveedores: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Como prestador de servicios del municipio $ 636.</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Como contratista de obra del municipio $ 1,270.</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Por el refrendo del certificado de inscripción por ser proveedor:</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Como prestador de servicios del municipio $ 380.</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Como contratista de obra del municipio $ 507.</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3748C2" w:rsidRDefault="00CF7CE4" w:rsidP="00CF7CE4">
      <w:pPr>
        <w:spacing w:after="0" w:line="240" w:lineRule="auto"/>
        <w:jc w:val="both"/>
        <w:rPr>
          <w:rFonts w:ascii="Arial" w:eastAsia="Arial" w:hAnsi="Arial" w:cs="Arial"/>
        </w:rPr>
      </w:pPr>
      <w:r w:rsidRPr="003748C2">
        <w:rPr>
          <w:rFonts w:ascii="Arial" w:eastAsia="Arial" w:hAnsi="Arial" w:cs="Arial"/>
        </w:rPr>
        <w:t>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CF7CE4" w:rsidRPr="003748C2" w:rsidRDefault="00CF7CE4" w:rsidP="00CF7CE4">
      <w:pPr>
        <w:spacing w:after="0" w:line="240" w:lineRule="auto"/>
        <w:jc w:val="both"/>
        <w:rPr>
          <w:rFonts w:ascii="Arial" w:eastAsia="Arial" w:hAnsi="Arial" w:cs="Arial"/>
          <w:b/>
        </w:rPr>
      </w:pPr>
    </w:p>
    <w:p w:rsidR="00CF7CE4" w:rsidRPr="003748C2" w:rsidRDefault="00CF7CE4" w:rsidP="00CF7CE4">
      <w:pPr>
        <w:spacing w:after="0" w:line="240" w:lineRule="auto"/>
        <w:jc w:val="both"/>
        <w:rPr>
          <w:rFonts w:ascii="Arial" w:eastAsia="Arial" w:hAnsi="Arial" w:cs="Arial"/>
          <w:b/>
        </w:rPr>
      </w:pPr>
      <w:r w:rsidRPr="003748C2">
        <w:rPr>
          <w:rFonts w:ascii="Arial" w:eastAsia="Arial" w:hAnsi="Arial" w:cs="Arial"/>
          <w:b/>
        </w:rPr>
        <w:t>TABLA</w:t>
      </w:r>
    </w:p>
    <w:p w:rsidR="00CF7CE4" w:rsidRPr="003748C2" w:rsidRDefault="00CF7CE4" w:rsidP="00CF7CE4">
      <w:pPr>
        <w:spacing w:after="0" w:line="240" w:lineRule="auto"/>
        <w:jc w:val="both"/>
        <w:rPr>
          <w:rFonts w:ascii="Arial" w:eastAsia="Arial" w:hAnsi="Arial" w:cs="Arial"/>
        </w:rPr>
      </w:pPr>
    </w:p>
    <w:p w:rsidR="00CF7CE4" w:rsidRPr="003748C2" w:rsidRDefault="00CF7CE4" w:rsidP="00CF7CE4">
      <w:pPr>
        <w:spacing w:after="0" w:line="240" w:lineRule="auto"/>
        <w:jc w:val="both"/>
        <w:rPr>
          <w:rFonts w:ascii="Arial" w:eastAsia="Arial" w:hAnsi="Arial" w:cs="Arial"/>
        </w:rPr>
      </w:pPr>
      <w:r w:rsidRPr="003748C2">
        <w:rPr>
          <w:rFonts w:ascii="Arial" w:eastAsia="Arial" w:hAnsi="Arial" w:cs="Arial"/>
        </w:rPr>
        <w:t>1.- Expedición de copias certificadas de documentos, por cada hoja tamaño carta u oficio $17.77.</w:t>
      </w:r>
    </w:p>
    <w:p w:rsidR="00CF7CE4" w:rsidRPr="003748C2" w:rsidRDefault="00CF7CE4" w:rsidP="00CF7CE4">
      <w:pPr>
        <w:spacing w:after="0" w:line="240" w:lineRule="auto"/>
        <w:jc w:val="both"/>
        <w:rPr>
          <w:rFonts w:ascii="Arial" w:eastAsia="Arial" w:hAnsi="Arial" w:cs="Arial"/>
        </w:rPr>
      </w:pPr>
      <w:r w:rsidRPr="003748C2">
        <w:rPr>
          <w:rFonts w:ascii="Arial" w:eastAsia="Arial" w:hAnsi="Arial" w:cs="Arial"/>
        </w:rPr>
        <w:t>2.- Por cada disco compacto CD-R $ 10.97.</w:t>
      </w:r>
    </w:p>
    <w:p w:rsidR="00CF7CE4" w:rsidRPr="003748C2" w:rsidRDefault="00CF7CE4" w:rsidP="00CF7CE4">
      <w:pPr>
        <w:spacing w:after="0" w:line="240" w:lineRule="auto"/>
        <w:jc w:val="both"/>
        <w:rPr>
          <w:rFonts w:ascii="Arial" w:eastAsia="Arial" w:hAnsi="Arial" w:cs="Arial"/>
        </w:rPr>
      </w:pPr>
      <w:r w:rsidRPr="003748C2">
        <w:rPr>
          <w:rFonts w:ascii="Arial" w:eastAsia="Arial" w:hAnsi="Arial" w:cs="Arial"/>
        </w:rPr>
        <w:t>3.- Expedición de copia a color $ 27.17.</w:t>
      </w:r>
    </w:p>
    <w:p w:rsidR="00CF7CE4" w:rsidRPr="003748C2" w:rsidRDefault="00CF7CE4" w:rsidP="00CF7CE4">
      <w:pPr>
        <w:spacing w:after="0" w:line="240" w:lineRule="auto"/>
        <w:jc w:val="both"/>
        <w:rPr>
          <w:rFonts w:ascii="Arial" w:eastAsia="Arial" w:hAnsi="Arial" w:cs="Arial"/>
        </w:rPr>
      </w:pPr>
      <w:r w:rsidRPr="003748C2">
        <w:rPr>
          <w:rFonts w:ascii="Arial" w:eastAsia="Arial" w:hAnsi="Arial" w:cs="Arial"/>
        </w:rPr>
        <w:t>4.- Por cada copia simple tamaño carta u oficio $0.52.</w:t>
      </w:r>
    </w:p>
    <w:p w:rsidR="00CF7CE4" w:rsidRPr="003748C2" w:rsidRDefault="00CF7CE4" w:rsidP="00CF7CE4">
      <w:pPr>
        <w:spacing w:after="0" w:line="240" w:lineRule="auto"/>
        <w:jc w:val="both"/>
        <w:rPr>
          <w:rFonts w:ascii="Arial" w:eastAsia="Arial" w:hAnsi="Arial" w:cs="Arial"/>
        </w:rPr>
      </w:pPr>
      <w:r w:rsidRPr="003748C2">
        <w:rPr>
          <w:rFonts w:ascii="Arial" w:eastAsia="Arial" w:hAnsi="Arial" w:cs="Arial"/>
        </w:rPr>
        <w:t>5.- Por cada hoja impresa por medio de dispositivo informático, tamaño carta u oficio $0.52.</w:t>
      </w:r>
    </w:p>
    <w:p w:rsidR="00CF7CE4" w:rsidRPr="003748C2" w:rsidRDefault="00CF7CE4" w:rsidP="00CF7CE4">
      <w:pPr>
        <w:spacing w:after="0" w:line="240" w:lineRule="auto"/>
        <w:jc w:val="both"/>
        <w:rPr>
          <w:rFonts w:ascii="Arial" w:eastAsia="Arial" w:hAnsi="Arial" w:cs="Arial"/>
        </w:rPr>
      </w:pPr>
      <w:r w:rsidRPr="003748C2">
        <w:rPr>
          <w:rFonts w:ascii="Arial" w:eastAsia="Arial" w:hAnsi="Arial" w:cs="Arial"/>
        </w:rPr>
        <w:t xml:space="preserve">6.- Expedición de copia simple de planos, $83.60. </w:t>
      </w:r>
    </w:p>
    <w:p w:rsidR="00CF7CE4" w:rsidRPr="00CE43BB" w:rsidRDefault="00CF7CE4" w:rsidP="00CF7CE4">
      <w:pPr>
        <w:spacing w:after="0" w:line="240" w:lineRule="auto"/>
        <w:jc w:val="both"/>
        <w:rPr>
          <w:rFonts w:ascii="Arial" w:eastAsia="Arial" w:hAnsi="Arial" w:cs="Arial"/>
        </w:rPr>
      </w:pPr>
      <w:r w:rsidRPr="003748C2">
        <w:rPr>
          <w:rFonts w:ascii="Arial" w:eastAsia="Arial" w:hAnsi="Arial" w:cs="Arial"/>
        </w:rPr>
        <w:t>7.- Expedición de copia certificada de planos, $ 47.03 adicional a la anterior cuota.</w:t>
      </w:r>
    </w:p>
    <w:p w:rsidR="00CF7CE4" w:rsidRDefault="00CF7CE4"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Default="00C02C00" w:rsidP="00CF7CE4">
      <w:pPr>
        <w:spacing w:after="0" w:line="240" w:lineRule="auto"/>
        <w:jc w:val="both"/>
        <w:rPr>
          <w:rFonts w:ascii="Arial" w:eastAsia="Arial" w:hAnsi="Arial" w:cs="Arial"/>
        </w:rPr>
      </w:pPr>
    </w:p>
    <w:p w:rsidR="00C02C00" w:rsidRPr="00CE43BB" w:rsidRDefault="00C02C00"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SECCION VIII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 xml:space="preserve">POR LA EXPEDICIÓN DE LICENCIAS, PERMISOS, AUTORIZACIONES </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Y SERVICIOS DE CONTROL AMBIENTAL</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37.- </w:t>
      </w:r>
      <w:r w:rsidRPr="00CE43BB">
        <w:rPr>
          <w:rFonts w:ascii="Arial" w:eastAsia="Arial" w:hAnsi="Arial" w:cs="Arial"/>
        </w:rPr>
        <w:t>Es objeto de este derecho la expedición de licencia de funcionamiento anual para aquellos establecimientos que tengan su giro de tipo mercantil, la cual tendrá un costo de $ 25</w:t>
      </w:r>
      <w:r>
        <w:rPr>
          <w:rFonts w:ascii="Arial" w:eastAsia="Arial" w:hAnsi="Arial" w:cs="Arial"/>
        </w:rPr>
        <w:t>4.00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Las cuotas correspondientes por servicios de ecología y control ambiental serán las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Por servicios de revisión mecánica y verificación vehicular como sigue: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1.-Vehículos automotores de servicio particular $182.</w:t>
      </w:r>
      <w:r>
        <w:rPr>
          <w:rFonts w:ascii="Arial" w:eastAsia="Arial" w:hAnsi="Arial" w:cs="Arial"/>
        </w:rPr>
        <w:t>50</w:t>
      </w:r>
      <w:r w:rsidRPr="00CE43BB">
        <w:rPr>
          <w:rFonts w:ascii="Arial" w:eastAsia="Arial" w:hAnsi="Arial" w:cs="Arial"/>
        </w:rPr>
        <w:t xml:space="preserve"> verificación anual.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Unidades de servicio de l</w:t>
      </w:r>
      <w:r>
        <w:rPr>
          <w:rFonts w:ascii="Arial" w:eastAsia="Arial" w:hAnsi="Arial" w:cs="Arial"/>
        </w:rPr>
        <w:t>a administración pública $ 133.50</w:t>
      </w:r>
      <w:r w:rsidRPr="00CE43BB">
        <w:rPr>
          <w:rFonts w:ascii="Arial" w:eastAsia="Arial" w:hAnsi="Arial" w:cs="Arial"/>
        </w:rPr>
        <w:t xml:space="preserve"> semestral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Unidades de transporte público $ 133.</w:t>
      </w:r>
      <w:r>
        <w:rPr>
          <w:rFonts w:ascii="Arial" w:eastAsia="Arial" w:hAnsi="Arial" w:cs="Arial"/>
        </w:rPr>
        <w:t>50</w:t>
      </w:r>
      <w:r w:rsidRPr="00CE43BB">
        <w:rPr>
          <w:rFonts w:ascii="Arial" w:eastAsia="Arial" w:hAnsi="Arial" w:cs="Arial"/>
        </w:rPr>
        <w:t xml:space="preserve"> semestral.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En el caso de trasporte público se otorgará un incentivo del 50% de los servicios de revisión mecánica y verificación vehicular que se cause cuando el pago se realice en los meses de enero a marzo, que sean propietarios de concesiones.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Por la expedición de licencias anuales para descarga de aguas residuales de las empresas al alcantarillado municipal de $1,706.</w:t>
      </w:r>
      <w:r>
        <w:rPr>
          <w:rFonts w:ascii="Arial" w:eastAsia="Arial" w:hAnsi="Arial" w:cs="Arial"/>
        </w:rPr>
        <w:t>50</w:t>
      </w:r>
      <w:r w:rsidRPr="00CE43BB">
        <w:rPr>
          <w:rFonts w:ascii="Arial" w:eastAsia="Arial" w:hAnsi="Arial" w:cs="Arial"/>
        </w:rPr>
        <w:t xml:space="preserve"> para microempresas, $3,236.</w:t>
      </w:r>
      <w:r>
        <w:rPr>
          <w:rFonts w:ascii="Arial" w:eastAsia="Arial" w:hAnsi="Arial" w:cs="Arial"/>
        </w:rPr>
        <w:t>50</w:t>
      </w:r>
      <w:r w:rsidRPr="00CE43BB">
        <w:rPr>
          <w:rFonts w:ascii="Arial" w:eastAsia="Arial" w:hAnsi="Arial" w:cs="Arial"/>
        </w:rPr>
        <w:t xml:space="preserve"> para empresas medianas y                       $ 4,856.</w:t>
      </w:r>
      <w:r>
        <w:rPr>
          <w:rFonts w:ascii="Arial" w:eastAsia="Arial" w:hAnsi="Arial" w:cs="Arial"/>
        </w:rPr>
        <w:t>00</w:t>
      </w:r>
      <w:r w:rsidRPr="00CE43BB">
        <w:rPr>
          <w:rFonts w:ascii="Arial" w:eastAsia="Arial" w:hAnsi="Arial" w:cs="Arial"/>
        </w:rPr>
        <w:t xml:space="preserve"> para macro empresas.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Por la expedición de licencias para la transportación de residuos no peligrosos $2,206.00 anual.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 Por la expedición de licencia de recepción y evaluación de manifestación de impacto ambiental de las empresas de $ 257.0</w:t>
      </w:r>
      <w:r>
        <w:rPr>
          <w:rFonts w:ascii="Arial" w:eastAsia="Arial" w:hAnsi="Arial" w:cs="Arial"/>
        </w:rPr>
        <w:t>0</w:t>
      </w:r>
      <w:r w:rsidRPr="00CE43BB">
        <w:rPr>
          <w:rFonts w:ascii="Arial" w:eastAsia="Arial" w:hAnsi="Arial" w:cs="Arial"/>
        </w:rPr>
        <w:t xml:space="preserve"> para microempresas, $2,206.00 para empresas medianas y $ 5,150.</w:t>
      </w:r>
      <w:r>
        <w:rPr>
          <w:rFonts w:ascii="Arial" w:eastAsia="Arial" w:hAnsi="Arial" w:cs="Arial"/>
        </w:rPr>
        <w:t>50</w:t>
      </w:r>
      <w:r w:rsidRPr="00CE43BB">
        <w:rPr>
          <w:rFonts w:ascii="Arial" w:eastAsia="Arial" w:hAnsi="Arial" w:cs="Arial"/>
        </w:rPr>
        <w:t xml:space="preserve"> para macro empresas.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 Por la expedición de licencia de funcionamiento para las industrias o comercio que lo requieran, conforme al Reglamento de Desarrollo Sustentable y protección al ambiente del Municipio de Matamoros, Coah., a los Códigos Municipal y Financiero para los Municipios del Estado de Coahuila y a la Ley del Equilibrio ecológico y la protección del ambiente del estado de Coahuila de Zaragoza, con las siguientes tarifas: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1.- De $25</w:t>
      </w:r>
      <w:r>
        <w:rPr>
          <w:rFonts w:ascii="Arial" w:eastAsia="Arial" w:hAnsi="Arial" w:cs="Arial"/>
        </w:rPr>
        <w:t>4.00</w:t>
      </w:r>
      <w:r w:rsidRPr="00CE43BB">
        <w:rPr>
          <w:rFonts w:ascii="Arial" w:eastAsia="Arial" w:hAnsi="Arial" w:cs="Arial"/>
        </w:rPr>
        <w:t xml:space="preserve"> para microempresas, $ 735.</w:t>
      </w:r>
      <w:r>
        <w:rPr>
          <w:rFonts w:ascii="Arial" w:eastAsia="Arial" w:hAnsi="Arial" w:cs="Arial"/>
        </w:rPr>
        <w:t>50</w:t>
      </w:r>
      <w:r w:rsidRPr="00CE43BB">
        <w:rPr>
          <w:rFonts w:ascii="Arial" w:eastAsia="Arial" w:hAnsi="Arial" w:cs="Arial"/>
        </w:rPr>
        <w:t xml:space="preserve"> para empresas medianas y $ 1,767.</w:t>
      </w:r>
      <w:r>
        <w:rPr>
          <w:rFonts w:ascii="Arial" w:eastAsia="Arial" w:hAnsi="Arial" w:cs="Arial"/>
        </w:rPr>
        <w:t>0</w:t>
      </w:r>
      <w:r w:rsidRPr="00CE43BB">
        <w:rPr>
          <w:rFonts w:ascii="Arial" w:eastAsia="Arial" w:hAnsi="Arial" w:cs="Arial"/>
        </w:rPr>
        <w:t>0 para macro empresas.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2.- Para la tipificación del tamaño de las empresas se utilizarán los criterios que señale la dependencia federal competente.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 Aprovechamiento de minerales no reservados a la Federación o al Estado, de $ 316.</w:t>
      </w:r>
      <w:r>
        <w:rPr>
          <w:rFonts w:ascii="Arial" w:eastAsia="Arial" w:hAnsi="Arial" w:cs="Arial"/>
        </w:rPr>
        <w:t>50</w:t>
      </w:r>
      <w:r w:rsidRPr="00CE43BB">
        <w:rPr>
          <w:rFonts w:ascii="Arial" w:eastAsia="Arial" w:hAnsi="Arial" w:cs="Arial"/>
        </w:rPr>
        <w:t xml:space="preserve"> a                        $ 4,636.</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 Autorización de permisos para el uso de aguas residuales urbanas para fincas industriales o agropecuarias de $ 300.96 a $ 4,484.10 m3 de gasto de agua.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VIII.- Las actividades no comprendidas en</w:t>
      </w:r>
      <w:r>
        <w:rPr>
          <w:rFonts w:ascii="Arial" w:eastAsia="Arial" w:hAnsi="Arial" w:cs="Arial"/>
        </w:rPr>
        <w:t xml:space="preserve"> los incisos anteriores $3,237.50</w:t>
      </w:r>
      <w:r w:rsidRPr="00CE43BB">
        <w:rPr>
          <w:rFonts w:ascii="Arial" w:eastAsia="Arial" w:hAnsi="Arial" w:cs="Arial"/>
        </w:rPr>
        <w:t xml:space="preserve"> según corresponda considerando las disposiciones jurídicas aplicables.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IX.- Dictamen de ecología para efectos de licencia mercantil $ 36</w:t>
      </w:r>
      <w:r>
        <w:rPr>
          <w:rFonts w:ascii="Arial" w:eastAsia="Arial" w:hAnsi="Arial" w:cs="Arial"/>
        </w:rPr>
        <w:t>9.00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 Impresión de Licencia de Funcionamiento $ 25</w:t>
      </w:r>
      <w:r>
        <w:rPr>
          <w:rFonts w:ascii="Arial" w:eastAsia="Arial" w:hAnsi="Arial" w:cs="Arial"/>
        </w:rPr>
        <w:t>4.00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 Por el servicio de poda de árboles se cobrará $ 333.</w:t>
      </w:r>
      <w:r>
        <w:rPr>
          <w:rFonts w:ascii="Arial" w:eastAsia="Arial" w:hAnsi="Arial" w:cs="Arial"/>
        </w:rPr>
        <w:t>50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XII.- Autorizaciones para la transferencia de escombros y residuos: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A los Micro generadores se recibirán Residuos de la Construcción y Demolición (RCD) material vegetal producto de las podas y residuos reciclables hasta un volumen no mayor de 3 metros cúbicos conforme en los confinamientos que señale y autorice el ayuntamiento conforme a los siguientes costos.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w:t>
      </w:r>
      <w:r w:rsidRPr="00CE43BB">
        <w:rPr>
          <w:rFonts w:ascii="Arial" w:eastAsia="Times New Roman" w:hAnsi="Arial" w:cs="Arial"/>
        </w:rPr>
        <w:t xml:space="preserve">    </w:t>
      </w:r>
      <w:r w:rsidRPr="00CE43BB">
        <w:rPr>
          <w:rFonts w:ascii="Arial" w:eastAsia="Arial" w:hAnsi="Arial" w:cs="Arial"/>
        </w:rPr>
        <w:t>Particulares Burreros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RCD </w:t>
      </w:r>
      <w:r>
        <w:rPr>
          <w:rFonts w:ascii="Arial" w:eastAsia="Arial" w:hAnsi="Arial" w:cs="Arial"/>
        </w:rPr>
        <w:tab/>
      </w:r>
      <w:r w:rsidRPr="00CE43BB">
        <w:rPr>
          <w:rFonts w:ascii="Arial" w:eastAsia="Arial" w:hAnsi="Arial" w:cs="Arial"/>
        </w:rPr>
        <w:t>$31.35 pesos por viaje.</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Podas </w:t>
      </w:r>
      <w:r>
        <w:rPr>
          <w:rFonts w:ascii="Arial" w:eastAsia="Arial" w:hAnsi="Arial" w:cs="Arial"/>
        </w:rPr>
        <w:tab/>
      </w:r>
      <w:r w:rsidRPr="00CE43BB">
        <w:rPr>
          <w:rFonts w:ascii="Arial" w:eastAsia="Arial" w:hAnsi="Arial" w:cs="Arial"/>
        </w:rPr>
        <w:t>$40.23 pesos metro cúbico.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Otros </w:t>
      </w:r>
      <w:r>
        <w:rPr>
          <w:rFonts w:ascii="Arial" w:eastAsia="Arial" w:hAnsi="Arial" w:cs="Arial"/>
        </w:rPr>
        <w:tab/>
      </w:r>
      <w:r w:rsidRPr="00CE43BB">
        <w:rPr>
          <w:rFonts w:ascii="Arial" w:eastAsia="Arial" w:hAnsi="Arial" w:cs="Arial"/>
        </w:rPr>
        <w:t>$39.93 pesos metro cúbico.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Autorización de la Licencia dos Unidades de Medida y Actualización (UMA).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El servicio de recolección domiciliaría tendrá un costo de $154.66 pesos por metro cúbico.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A los Macro generadores se recibirán Residuos de la Construcción y Demolición (RCD) material vegetal producto de las podas y residuos reciclables en los confinamientos que señale y autorice el ayuntamiento conformen a los siguientes costos.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w:t>
      </w:r>
      <w:r w:rsidRPr="00CE43BB">
        <w:rPr>
          <w:rFonts w:ascii="Arial" w:eastAsia="Times New Roman" w:hAnsi="Arial" w:cs="Arial"/>
        </w:rPr>
        <w:t xml:space="preserve">  </w:t>
      </w:r>
      <w:r w:rsidRPr="00CE43BB">
        <w:rPr>
          <w:rFonts w:ascii="Arial" w:eastAsia="Arial" w:hAnsi="Arial" w:cs="Arial"/>
        </w:rPr>
        <w:t>Transportistas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RCD </w:t>
      </w:r>
      <w:r>
        <w:rPr>
          <w:rFonts w:ascii="Arial" w:eastAsia="Arial" w:hAnsi="Arial" w:cs="Arial"/>
        </w:rPr>
        <w:tab/>
      </w:r>
      <w:r w:rsidRPr="00CE43BB">
        <w:rPr>
          <w:rFonts w:ascii="Arial" w:eastAsia="Arial" w:hAnsi="Arial" w:cs="Arial"/>
        </w:rPr>
        <w:t>$127.49 pesos metro cúbico.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Podas </w:t>
      </w:r>
      <w:r>
        <w:rPr>
          <w:rFonts w:ascii="Arial" w:eastAsia="Arial" w:hAnsi="Arial" w:cs="Arial"/>
        </w:rPr>
        <w:tab/>
      </w:r>
      <w:r w:rsidRPr="00CE43BB">
        <w:rPr>
          <w:rFonts w:ascii="Arial" w:eastAsia="Arial" w:hAnsi="Arial" w:cs="Arial"/>
        </w:rPr>
        <w:t>$40.76 pesos metro cúbico.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Otros </w:t>
      </w:r>
      <w:r>
        <w:rPr>
          <w:rFonts w:ascii="Arial" w:eastAsia="Arial" w:hAnsi="Arial" w:cs="Arial"/>
        </w:rPr>
        <w:tab/>
      </w:r>
      <w:r w:rsidRPr="00CE43BB">
        <w:rPr>
          <w:rFonts w:ascii="Arial" w:eastAsia="Arial" w:hAnsi="Arial" w:cs="Arial"/>
        </w:rPr>
        <w:t>$40.76 pesos metro cúbico.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Autorización de la licencia cinco Unidades de Medida y Actualización (UMA).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XIII.-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Edificación para la extracción de gas de lutitas o gas shale $29,385.</w:t>
      </w:r>
      <w:r>
        <w:rPr>
          <w:rFonts w:ascii="Arial" w:eastAsia="Arial" w:hAnsi="Arial" w:cs="Arial"/>
        </w:rPr>
        <w:t>5</w:t>
      </w:r>
      <w:r w:rsidRPr="00CE43BB">
        <w:rPr>
          <w:rFonts w:ascii="Arial" w:eastAsia="Arial" w:hAnsi="Arial" w:cs="Arial"/>
        </w:rPr>
        <w:t xml:space="preserve">0 por cada unidad. </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2.-Edificación productora de energía termoeléctrica, térmica solar, hidroeléctrica, eólica, fotovoltaica, aerogenerador, o similares, $29,385.</w:t>
      </w:r>
      <w:r>
        <w:rPr>
          <w:rFonts w:ascii="Arial" w:eastAsia="Arial" w:hAnsi="Arial" w:cs="Arial"/>
        </w:rPr>
        <w:t>5</w:t>
      </w:r>
      <w:r w:rsidRPr="00CE43BB">
        <w:rPr>
          <w:rFonts w:ascii="Arial" w:eastAsia="Arial" w:hAnsi="Arial" w:cs="Arial"/>
        </w:rPr>
        <w:t>0 por cada aerogenerador o unidad.</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Edificación para la ext</w:t>
      </w:r>
      <w:r>
        <w:rPr>
          <w:rFonts w:ascii="Arial" w:eastAsia="Arial" w:hAnsi="Arial" w:cs="Arial"/>
        </w:rPr>
        <w:t>racción de Gas Natural $29,385.50</w:t>
      </w:r>
      <w:r w:rsidRPr="00CE43BB">
        <w:rPr>
          <w:rFonts w:ascii="Arial" w:eastAsia="Arial" w:hAnsi="Arial" w:cs="Arial"/>
        </w:rPr>
        <w:t xml:space="preserve"> por cada unidad.</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Edificación para la extracción de Gas No Asociado $29,385.</w:t>
      </w:r>
      <w:r>
        <w:rPr>
          <w:rFonts w:ascii="Arial" w:eastAsia="Arial" w:hAnsi="Arial" w:cs="Arial"/>
        </w:rPr>
        <w:t>5</w:t>
      </w:r>
      <w:r w:rsidRPr="00CE43BB">
        <w:rPr>
          <w:rFonts w:ascii="Arial" w:eastAsia="Arial" w:hAnsi="Arial" w:cs="Arial"/>
        </w:rPr>
        <w:t>0 por cada unidad.</w:t>
      </w:r>
    </w:p>
    <w:p w:rsidR="00CF7CE4" w:rsidRPr="00CE43BB" w:rsidRDefault="00CF7CE4" w:rsidP="00CF7CE4">
      <w:pPr>
        <w:spacing w:after="0" w:line="240" w:lineRule="auto"/>
        <w:ind w:left="284" w:hanging="284"/>
        <w:jc w:val="both"/>
        <w:rPr>
          <w:rFonts w:ascii="Arial" w:eastAsia="Arial" w:hAnsi="Arial" w:cs="Arial"/>
        </w:rPr>
      </w:pPr>
      <w:r w:rsidRPr="00CE43BB">
        <w:rPr>
          <w:rFonts w:ascii="Arial" w:eastAsia="Arial" w:hAnsi="Arial" w:cs="Arial"/>
        </w:rPr>
        <w:t>5.-Por perforación en pozos verticales y direccionales en el área específica a yacimientos convencionales (Roca Reservorio) en trampas estructurales en el que se encuentre el hidrocarburo $29,385.</w:t>
      </w:r>
      <w:r>
        <w:rPr>
          <w:rFonts w:ascii="Arial" w:eastAsia="Arial" w:hAnsi="Arial" w:cs="Arial"/>
        </w:rPr>
        <w:t>5</w:t>
      </w:r>
      <w:r w:rsidRPr="00CE43BB">
        <w:rPr>
          <w:rFonts w:ascii="Arial" w:eastAsia="Arial" w:hAnsi="Arial" w:cs="Arial"/>
        </w:rPr>
        <w:t>0 por cada pozo.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6.- Por perforación de pozo para la extracción de cualquier hidrocarburo $ 29,385.</w:t>
      </w:r>
      <w:r>
        <w:rPr>
          <w:rFonts w:ascii="Arial" w:eastAsia="Arial" w:hAnsi="Arial" w:cs="Arial"/>
        </w:rPr>
        <w:t>5</w:t>
      </w:r>
      <w:r w:rsidRPr="00CE43BB">
        <w:rPr>
          <w:rFonts w:ascii="Arial" w:eastAsia="Arial" w:hAnsi="Arial" w:cs="Arial"/>
        </w:rPr>
        <w:t>0 por cada pozo.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DÉCIMO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DERECHOS POR EL USO O APROVECHAMIENTO DE</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BIENES DEL DOMINIO PÚBLICO DEL MUNICIPIO</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SERVICIOS DE ARRASTRE Y ALMACENAJE</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38.-</w:t>
      </w:r>
      <w:r w:rsidRPr="00CE43BB">
        <w:rPr>
          <w:rFonts w:ascii="Arial" w:eastAsia="Arial" w:hAnsi="Arial" w:cs="Arial"/>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El pago de estos derechos se hará una vez proporcionado el servicio causándose el pago de las tarifas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Servicios prestados por grúas del Municipio $284.</w:t>
      </w:r>
      <w:r>
        <w:rPr>
          <w:rFonts w:ascii="Arial" w:eastAsia="Arial" w:hAnsi="Arial" w:cs="Arial"/>
        </w:rPr>
        <w:t>00</w:t>
      </w:r>
      <w:r w:rsidRPr="00CE43BB">
        <w:rPr>
          <w:rFonts w:ascii="Arial" w:eastAsia="Arial" w:hAnsi="Arial" w:cs="Arial"/>
        </w:rPr>
        <w:t xml:space="preserve"> en una distancia no mayor de 10 km, así como $ 7.95 por el kilómetro adicional.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Almacenaje de bienes muebles: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Bicicletas                      $   7.84 diarios.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Motos                           </w:t>
      </w:r>
      <w:r>
        <w:rPr>
          <w:rFonts w:ascii="Arial" w:eastAsia="Arial" w:hAnsi="Arial" w:cs="Arial"/>
        </w:rPr>
        <w:t xml:space="preserve"> </w:t>
      </w:r>
      <w:r w:rsidRPr="00CE43BB">
        <w:rPr>
          <w:rFonts w:ascii="Arial" w:eastAsia="Arial" w:hAnsi="Arial" w:cs="Arial"/>
        </w:rPr>
        <w:t>$  9.93 diarios</w:t>
      </w:r>
      <w:r>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Automóviles                 </w:t>
      </w:r>
      <w:r>
        <w:rPr>
          <w:rFonts w:ascii="Arial" w:eastAsia="Arial" w:hAnsi="Arial" w:cs="Arial"/>
        </w:rPr>
        <w:t xml:space="preserve"> </w:t>
      </w:r>
      <w:r w:rsidRPr="00CE43BB">
        <w:rPr>
          <w:rFonts w:ascii="Arial" w:eastAsia="Arial" w:hAnsi="Arial" w:cs="Arial"/>
        </w:rPr>
        <w:t>$ 30.31 diarios</w:t>
      </w:r>
      <w:r>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4.- Camionetas                 </w:t>
      </w:r>
      <w:r>
        <w:rPr>
          <w:rFonts w:ascii="Arial" w:eastAsia="Arial" w:hAnsi="Arial" w:cs="Arial"/>
        </w:rPr>
        <w:t xml:space="preserve"> </w:t>
      </w:r>
      <w:r w:rsidRPr="00CE43BB">
        <w:rPr>
          <w:rFonts w:ascii="Arial" w:eastAsia="Arial" w:hAnsi="Arial" w:cs="Arial"/>
        </w:rPr>
        <w:t>$ 37.10 diarios</w:t>
      </w:r>
      <w:r>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Traslado de bienes     $ 105.5</w:t>
      </w:r>
      <w:r>
        <w:rPr>
          <w:rFonts w:ascii="Arial" w:eastAsia="Arial" w:hAnsi="Arial" w:cs="Arial"/>
        </w:rPr>
        <w:t>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PROVENIENTES DE LA OCUPACIÓN DE LAS VÍAS PÚBLICAS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39.- </w:t>
      </w:r>
      <w:r w:rsidRPr="00CE43BB">
        <w:rPr>
          <w:rFonts w:ascii="Arial" w:eastAsia="Arial" w:hAnsi="Arial" w:cs="Arial"/>
        </w:rPr>
        <w:t>Son objeto de estos derechos, la ocupación temporal de la superficie limitada bajo el control del Municipio, para el estacionamiento de vehículos.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Los contribuyentes de los derechos de ocupación de la vía pública cubrirán la siguiente tarifa: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Sitios de camiones de carga $ 175.5</w:t>
      </w:r>
      <w:r>
        <w:rPr>
          <w:rFonts w:ascii="Arial" w:eastAsia="Arial" w:hAnsi="Arial" w:cs="Arial"/>
        </w:rPr>
        <w:t>0</w:t>
      </w:r>
      <w:r w:rsidRPr="00CE43BB">
        <w:rPr>
          <w:rFonts w:ascii="Arial" w:eastAsia="Arial" w:hAnsi="Arial" w:cs="Arial"/>
        </w:rPr>
        <w:t xml:space="preserve"> por cada 10 metros lineales, al mes.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Sitio de automóviles $ 131.</w:t>
      </w:r>
      <w:r>
        <w:rPr>
          <w:rFonts w:ascii="Arial" w:eastAsia="Arial" w:hAnsi="Arial" w:cs="Arial"/>
        </w:rPr>
        <w:t>50</w:t>
      </w:r>
      <w:r w:rsidRPr="00CE43BB">
        <w:rPr>
          <w:rFonts w:ascii="Arial" w:eastAsia="Arial" w:hAnsi="Arial" w:cs="Arial"/>
        </w:rPr>
        <w:t xml:space="preserve"> por cada 6 metros lineales, al mes.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Exclusivo para carga y descarga, seguridad, entrada y salida de estacionamientos públicos por c</w:t>
      </w:r>
      <w:r>
        <w:rPr>
          <w:rFonts w:ascii="Arial" w:eastAsia="Arial" w:hAnsi="Arial" w:cs="Arial"/>
        </w:rPr>
        <w:t>ada seis metros lineales $ 308.00</w:t>
      </w:r>
      <w:r w:rsidRPr="00CE43BB">
        <w:rPr>
          <w:rFonts w:ascii="Arial" w:eastAsia="Arial" w:hAnsi="Arial" w:cs="Arial"/>
        </w:rPr>
        <w:t xml:space="preserve"> al mes.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IV.-Por metro lineal o fracción $ 36.0</w:t>
      </w:r>
      <w:r>
        <w:rPr>
          <w:rFonts w:ascii="Arial" w:eastAsia="Arial" w:hAnsi="Arial" w:cs="Arial"/>
        </w:rPr>
        <w:t>0</w:t>
      </w:r>
      <w:r w:rsidRPr="00CE43BB">
        <w:rPr>
          <w:rFonts w:ascii="Arial" w:eastAsia="Arial" w:hAnsi="Arial" w:cs="Arial"/>
        </w:rPr>
        <w:t xml:space="preserve"> mensuales en cualquier otro caso en que un bien diferente a los anteriores ocupe la vía pública.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rPr>
        <w:t>V.- Parquímetros $ 7.</w:t>
      </w:r>
      <w:r>
        <w:rPr>
          <w:rFonts w:ascii="Arial" w:eastAsia="Arial" w:hAnsi="Arial" w:cs="Arial"/>
        </w:rPr>
        <w:t>00</w:t>
      </w:r>
      <w:r w:rsidRPr="00CE43BB">
        <w:rPr>
          <w:rFonts w:ascii="Arial" w:eastAsia="Arial" w:hAnsi="Arial" w:cs="Arial"/>
        </w:rPr>
        <w:t xml:space="preserve"> por hora</w:t>
      </w:r>
      <w:r w:rsidRPr="00CE43BB">
        <w:rPr>
          <w:rFonts w:ascii="Arial" w:eastAsia="Arial" w:hAnsi="Arial" w:cs="Arial"/>
          <w:b/>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PROVENIENTES DEL USO DE LAS PENSIONES MUNICIPALES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40.-</w:t>
      </w:r>
      <w:r w:rsidRPr="00CE43BB">
        <w:rPr>
          <w:rFonts w:ascii="Arial" w:eastAsia="Arial" w:hAnsi="Arial" w:cs="Arial"/>
        </w:rPr>
        <w:t xml:space="preserve"> Es objeto de estos derechos, los servicios que presta el Municipio por la ocupación temporal de una superficie limitada en las pensiones municipales.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La cuota por el uso de Pensiones Municipales será de $ 30.</w:t>
      </w:r>
      <w:r>
        <w:rPr>
          <w:rFonts w:ascii="Arial" w:eastAsia="Arial" w:hAnsi="Arial" w:cs="Arial"/>
        </w:rPr>
        <w:t>50</w:t>
      </w:r>
      <w:r w:rsidRPr="00CE43BB">
        <w:rPr>
          <w:rFonts w:ascii="Arial" w:eastAsia="Arial" w:hAnsi="Arial" w:cs="Arial"/>
        </w:rPr>
        <w:t xml:space="preserve"> diario.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TÍTULO TERCERO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INGRESOS NO TRIBUTARIOS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PRIMERO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PRODUCTOS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DISPOSICIONES GENERALES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41.-</w:t>
      </w:r>
      <w:r w:rsidRPr="00CE43BB">
        <w:rPr>
          <w:rFonts w:ascii="Arial" w:eastAsia="Arial" w:hAnsi="Arial" w:cs="Arial"/>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PROVENIENTES DE LA VENTA O ARRENDAMIENTO DE LOTES</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Y GAVETAS DE LOS PANTEONES MUNICIPALES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42.-</w:t>
      </w:r>
      <w:r w:rsidRPr="00CE43BB">
        <w:rPr>
          <w:rFonts w:ascii="Arial" w:eastAsia="Arial" w:hAnsi="Arial" w:cs="Arial"/>
        </w:rPr>
        <w:t xml:space="preserve"> Son objeto de estos productos, la venta o arrendamiento de lotes y gavetas de los panteones municipales, de acuerdo a las siguientes tarifas: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Por lote a perpetuidad $ 329.</w:t>
      </w:r>
      <w:r>
        <w:rPr>
          <w:rFonts w:ascii="Arial" w:eastAsia="Arial" w:hAnsi="Arial" w:cs="Arial"/>
        </w:rPr>
        <w:t>00</w:t>
      </w:r>
      <w:r w:rsidRPr="00CE43BB">
        <w:rPr>
          <w:rFonts w:ascii="Arial" w:eastAsia="Arial" w:hAnsi="Arial" w:cs="Arial"/>
        </w:rPr>
        <w:t>.</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Por lote a quinquenio $ 80.</w:t>
      </w:r>
      <w:r>
        <w:rPr>
          <w:rFonts w:ascii="Arial" w:eastAsia="Arial" w:hAnsi="Arial" w:cs="Arial"/>
        </w:rPr>
        <w:t>50</w:t>
      </w:r>
      <w:r w:rsidRPr="00CE43BB">
        <w:rPr>
          <w:rFonts w:ascii="Arial" w:eastAsia="Arial" w:hAnsi="Arial" w:cs="Arial"/>
        </w:rPr>
        <w:t xml:space="preserve"> metro cuadrado.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PROVENIENTES DEL ARRENDAMIENTO DE LOCALES</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UBICADOS EN LOS MERCADOS MUNICIPALES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43.-</w:t>
      </w:r>
      <w:r w:rsidRPr="00CE43BB">
        <w:rPr>
          <w:rFonts w:ascii="Arial" w:eastAsia="Arial" w:hAnsi="Arial" w:cs="Arial"/>
        </w:rPr>
        <w:t xml:space="preserve"> Es objeto de estos productos, el arrendamiento de locales ubicados en los mercados municipales.</w:t>
      </w:r>
    </w:p>
    <w:p w:rsidR="00CF7CE4" w:rsidRPr="00CE43BB"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I.- Arrendamiento $ 244.5</w:t>
      </w:r>
      <w:r>
        <w:rPr>
          <w:rFonts w:ascii="Arial" w:eastAsia="Arial" w:hAnsi="Arial" w:cs="Arial"/>
        </w:rPr>
        <w:t>0</w:t>
      </w:r>
      <w:r w:rsidRPr="00CE43BB">
        <w:rPr>
          <w:rFonts w:ascii="Arial" w:eastAsia="Arial" w:hAnsi="Arial" w:cs="Arial"/>
        </w:rPr>
        <w:t xml:space="preserve"> mensual.</w:t>
      </w:r>
    </w:p>
    <w:p w:rsidR="00C02C00" w:rsidRDefault="00C02C00" w:rsidP="00CF7CE4">
      <w:pPr>
        <w:spacing w:after="0" w:line="240" w:lineRule="auto"/>
        <w:jc w:val="both"/>
        <w:rPr>
          <w:rFonts w:ascii="Arial" w:eastAsia="Arial" w:hAnsi="Arial" w:cs="Arial"/>
        </w:rPr>
      </w:pPr>
    </w:p>
    <w:p w:rsidR="00C02C00" w:rsidRPr="00CE43BB" w:rsidRDefault="00C02C00"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IV</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OTROS PRODUCTOS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44.-</w:t>
      </w:r>
      <w:r w:rsidRPr="00CE43BB">
        <w:rPr>
          <w:rFonts w:ascii="Arial" w:eastAsia="Arial" w:hAnsi="Arial" w:cs="Arial"/>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también recibirá ingresos derivados de empresas municipales en función de los convenios que celebre el municipio con los particulares.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SEGUNDO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APROVECHAMIENTOS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DISPOSICIONES GENERALES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45.-</w:t>
      </w:r>
      <w:r w:rsidRPr="00CE43BB">
        <w:rPr>
          <w:rFonts w:ascii="Arial" w:eastAsia="Arial" w:hAnsi="Arial" w:cs="Arial"/>
        </w:rPr>
        <w:t xml:space="preserve"> Se clasifican como aprovechamientos los ingresos que perciba el Municipio por los siguientes conceptos: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 Ingresos por sanciones administrativas.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 La adjudicación a favor del fisco de bienes abandonados.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III. Ingresos por transferencia que perciba el Municipio: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Cesiones, herencias, legados, o donaciones.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Adjudicaciones en favor del Municipio.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Aportaciones y subsidios de otro nivel de gobierno u organismos públicos o privados.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INGRESOS POR TRANSFERENCIA</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46.-</w:t>
      </w:r>
      <w:r w:rsidRPr="00CE43BB">
        <w:rPr>
          <w:rFonts w:ascii="Arial" w:eastAsia="Arial" w:hAnsi="Arial" w:cs="Arial"/>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SECCIÓN III</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INGRESOS DERIVADOS DE SANCIONES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47.-</w:t>
      </w:r>
      <w:r w:rsidRPr="00CE43BB">
        <w:rPr>
          <w:rFonts w:ascii="Arial" w:eastAsia="Arial" w:hAnsi="Arial" w:cs="Arial"/>
        </w:rPr>
        <w:t xml:space="preserve"> Se clasifican en este concepto los ingresos que perciba el Municipio por la aplicación de sanciones pecuniarias por infracciones cometidas por personas físicas o morales en violación a las leyes y reglamentos administrativos.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48.- </w:t>
      </w:r>
      <w:r w:rsidRPr="00CE43BB">
        <w:rPr>
          <w:rFonts w:ascii="Arial" w:eastAsia="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49.- </w:t>
      </w:r>
      <w:r w:rsidRPr="00CE43BB">
        <w:rPr>
          <w:rFonts w:ascii="Arial" w:eastAsia="Arial" w:hAnsi="Arial" w:cs="Arial"/>
        </w:rPr>
        <w:t xml:space="preserve">Los montos aplicables por concepto de multas estarán determinados por los reglamentos y demás disposiciones municipales que contemplen las infracciones cometidas.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50.- </w:t>
      </w:r>
      <w:r w:rsidRPr="00CE43BB">
        <w:rPr>
          <w:rFonts w:ascii="Arial" w:eastAsia="Arial" w:hAnsi="Arial" w:cs="Arial"/>
        </w:rPr>
        <w:t>Los ingresos, que perciba el municipio por concepto de sanciones administrativas y fiscales, serán los siguientes: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I.-</w:t>
      </w:r>
      <w:r w:rsidRPr="00CE43BB">
        <w:rPr>
          <w:rFonts w:ascii="Arial" w:eastAsia="Arial" w:hAnsi="Arial" w:cs="Arial"/>
        </w:rPr>
        <w:t xml:space="preserve"> De diez a cincuenta Unidades de Medida y Actualización (UMA), las siguientes infracciones: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Las cometidas por los sujetos pasivos de una obligación fiscal consistentes en: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Presentar los avisos, declaraciones, solicitudes, datos, libros, informes, copias o documentos, alterados, falsificados, incompletos o con errores que traigan consigo la evasión de una obligación fiscal.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No dar aviso de cambio de domicilio de los establecimientos donde se enajenan bebidas alcohólicas, así como el cambio del nombre del titular de los derechos de la licencia para el funcionamiento de dichos establecimientos.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c). - No cumplir con las obligaciones que señalan las disposiciones fiscales de inscribirse o registrarse o hacerlo fuera de los plazos legales; no citar su número de registro municipal en las declaraciones, manifestaciones, solicitudes o gestiones que hagan ante cualesquiera oficina o autoridad.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d). - No presentar, o hacerlo extemporáneamente, los avisos, declaraciones, solicitudes, datos, informes, copias, libros o documentos que prevengan las disposiciones fiscales o no aclararlos cuando las autoridades fiscales lo soliciten.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e). - Faltar a la obligación de extender o exigir recibos, facturas o cualesquiera documentos que señalen las Leyes Fiscales.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f). - No pagar los créditos fiscales dentro de los plazos señalados por las Leyes Fiscales.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Las cometidas por jueces, encargados de los registros públicos, notarios, corredores y en general a los funcionarios que tengan fe pública consistente en: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Proporcionar los informes, datos o documentos alterados o falsificados.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Extender constancia de haberse cumplido con las obligaciones fiscales en los actos en que intervengan, cuando no proceda su otorgamiento.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Las cometidas por funcionarios y empleados públicos consistentes en: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Recibir el pago de una prestación fiscal y no enterar su importe dentro de los plazos legales.</w:t>
      </w:r>
    </w:p>
    <w:p w:rsidR="00CF7CE4" w:rsidRPr="00CE43BB"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sidRPr="00CE43BB">
        <w:rPr>
          <w:rFonts w:ascii="Arial" w:eastAsia="Arial" w:hAnsi="Arial" w:cs="Arial"/>
        </w:rPr>
        <w:t xml:space="preserve">b). - Alterar documentos fiscales que tengan en su poder.    </w:t>
      </w:r>
    </w:p>
    <w:p w:rsidR="00CF7CE4"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Pr>
          <w:rFonts w:ascii="Arial" w:eastAsia="Arial" w:hAnsi="Arial" w:cs="Arial"/>
        </w:rPr>
        <w:t>c).- Asentar falsamente que se dio cumplimiento a las disposiciones fiscales o que se practicaron visitas de auditoría o inspección o incluir datos falsos en las actas relativas.</w:t>
      </w:r>
      <w:r w:rsidRPr="00CE43BB">
        <w:rPr>
          <w:rFonts w:ascii="Arial" w:eastAsia="Arial" w:hAnsi="Arial" w:cs="Arial"/>
        </w:rPr>
        <w:t xml:space="preserve"> </w:t>
      </w:r>
    </w:p>
    <w:p w:rsidR="00CF7CE4"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Las cometidas por terceros consistentes en: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Consentir o tolerar que se inscriban a su nombre negociaciones ajenas o percibir a nombre propio ingresos gravables que correspondan a otra persona, cuando esto último origine la evasión de impuestos.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Presentar los avisos, informes, datos o documentos que le sean solicitados alterados, falsificados, incompletos o inexactos.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II.- </w:t>
      </w:r>
      <w:r w:rsidRPr="00CE43BB">
        <w:rPr>
          <w:rFonts w:ascii="Arial" w:eastAsia="Arial" w:hAnsi="Arial" w:cs="Arial"/>
        </w:rPr>
        <w:t>De veinte a cien Unidades de Medida y Actualización (UMA)a las infracciones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Las cometidas por los sujetos pasivos de una obligación fiscal consistentes en: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Utilizar interpósita persona para manifestar negociaciones propias o para percibir ingresos gravables dejando de pagar las contribuciones.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No contar con la licencia y la autorización anual correspondiente para la colocación de anuncios publicitarios.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Las cometidas por jueces, encargados de los registros públicos, notarios, corredores y en general a los funcionarios que tengan fe pública consistente en: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Expedir testimonios de escrituras, documentos o minutas cuando no estén pagadas las contribuciones correspondientes.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b). -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Las cometidas por funcionarios y empleados públicos consistentes en: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Faltar a la obligación de guardar secreto respecto de los asuntos que conozca, revelar los datos declarados por los contribuyentes o aprovecharse de ellos.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Facilitar o permitir la alteración de las declaraciones, avisos o cualquier otro documento. Cooperar en cualquier forma para que se eludan las prestaciones fiscales.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III.- </w:t>
      </w:r>
      <w:r w:rsidRPr="00CE43BB">
        <w:rPr>
          <w:rFonts w:ascii="Arial" w:eastAsia="Arial" w:hAnsi="Arial" w:cs="Arial"/>
        </w:rPr>
        <w:t>De cien a doscientas Unidades de Medida y Actualización (UMA)a las infracciones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 Las cometidas por los sujetos pasivos de una obligación fiscal consistentes en: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Eludir el pago de créditos fiscales mediante inexactitudes, simulaciones, falsificaciones, omisiones u otras maniobras semejantes: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Las cometidas por los funcionarios y empleados públicos consistentes: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Practicar visitas domiciliarias de auditoría, inspecciones o verificaciones sin que exista orden emitida por autoridad competente.</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Las multas señaladas en esta fracción, se impondrá únicamente en el caso de que no pueda precisarse el monto de la prestación fiscal omitida, de lo contrario la multa será de uno a tres tantos de la misma.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IV.- </w:t>
      </w:r>
      <w:r w:rsidRPr="00CE43BB">
        <w:rPr>
          <w:rFonts w:ascii="Arial" w:eastAsia="Arial" w:hAnsi="Arial" w:cs="Arial"/>
        </w:rPr>
        <w:t>De cien a trescientas Unidades de Medida y Actualización (UMA)a las infracciones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Las cometidas por los sujetos pasivos de una obligación fiscal consistentes en: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Enajenar bebidas alcohólicas sin contar con la licencia o autorización o su refrendo anual correspondiente.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Las cometidas por jueces, encargados de los registros públicos, notarios, corredores y en general a los funcionarios que tengan fe pública consistente en: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Inscribir o registrar los documentos, instrumentos o libros, sin la constancia de haberse pagado el gravamen correspondiente.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No proporcionar informes o datos, no exhibir documentos cuando deban hacerlo en los términos que fijen las disposiciones fiscales o cuando lo exijan las autoridades competentes, o presentarlos incompletos o inexactos.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Las cometidas por funcionarios y empleados públicos consistentes en: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4.- Las cometidas por terceros consistentes en: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No proporcionar avisos, informes, datos o documentos o no exhibirlos en los términos fijados por las disposiciones fiscales o cuando las autoridades lo exijan con apoyo a sus facultades legales. No aclararlos cuando las mismas autoridades lo soliciten.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V.-</w:t>
      </w:r>
      <w:r w:rsidRPr="00CE43BB">
        <w:rPr>
          <w:rFonts w:ascii="Arial" w:eastAsia="Arial" w:hAnsi="Arial" w:cs="Arial"/>
        </w:rPr>
        <w:t xml:space="preserve"> Traspasar una licencia de funcionamiento, sin la autorización del C. Presidente Municipal o del Tesorero Municipal, multa de 6 a 10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VI.-</w:t>
      </w:r>
      <w:r w:rsidRPr="00CE43BB">
        <w:rPr>
          <w:rFonts w:ascii="Arial" w:eastAsia="Arial" w:hAnsi="Arial" w:cs="Arial"/>
        </w:rPr>
        <w:t xml:space="preserve"> El cambio de domicilio fiscal sin previa autorización de la autoridad municipal, multa de 6 a 10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VII.-</w:t>
      </w:r>
      <w:r w:rsidRPr="00CE43BB">
        <w:rPr>
          <w:rFonts w:ascii="Arial" w:eastAsia="Arial" w:hAnsi="Arial" w:cs="Arial"/>
        </w:rPr>
        <w:t xml:space="preserve"> La violación de las disposiciones contenidas al caso en la Ley de Justicia para adolescentes del Estado de Coahuila, Zaragoza multa de $ 308.00 a $ 695.00, sin perjuicio de responsabilidad penal en que se pudieren haber incurrido.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VIII.-</w:t>
      </w:r>
      <w:r w:rsidRPr="00CE43BB">
        <w:rPr>
          <w:rFonts w:ascii="Arial" w:eastAsia="Arial" w:hAnsi="Arial" w:cs="Arial"/>
        </w:rPr>
        <w:t xml:space="preserve"> La violación a la reglamentación sobre apertura o cierre de establecimientos que expendan bebidas alcohólicas que formule la autoridad municipal, se sancionará con una multa de 35 a 40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IX.- </w:t>
      </w:r>
      <w:r w:rsidRPr="00CE43BB">
        <w:rPr>
          <w:rFonts w:ascii="Arial" w:eastAsia="Arial" w:hAnsi="Arial" w:cs="Arial"/>
        </w:rPr>
        <w:t>En caso de reincidencia de las fracciones V, VI, VII y VIII se aplicarán las siguientes sanciones: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Cuando se reincida una o más veces se clausurará el establecimiento y se aplicara una multa de 100 a 150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 </w:t>
      </w:r>
      <w:r w:rsidRPr="00CE43BB">
        <w:rPr>
          <w:rFonts w:ascii="Arial" w:eastAsia="Arial" w:hAnsi="Arial" w:cs="Arial"/>
        </w:rPr>
        <w:t>Los predios no construidos en la zona urbana, deberán ser bardeados a una altura mínima de 2 metros con cualquier clase de material adecuado, el incumplimiento de esta disposición se sancionará con una multa de 20 a 25 Unidades de Medida y Actualización.</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XI.- </w:t>
      </w:r>
      <w:r w:rsidRPr="00CE43BB">
        <w:rPr>
          <w:rFonts w:ascii="Arial" w:eastAsia="Arial" w:hAnsi="Arial" w:cs="Arial"/>
        </w:rPr>
        <w:t>Las banquetas que se encuentran en mal estado, deberán ser reparadas inmediatamente después de que así lo ordene la autoridad del Municipio, en caso de inobservancia se aplicará una multa de 2 a 5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XII. </w:t>
      </w:r>
      <w:r w:rsidRPr="00CE43BB">
        <w:rPr>
          <w:rFonts w:ascii="Arial" w:eastAsia="Arial" w:hAnsi="Arial" w:cs="Arial"/>
        </w:rPr>
        <w:t>Quien viole sellos de clausura, se hará acreedor a una sanción de 30 a 35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XIII.- </w:t>
      </w:r>
      <w:r w:rsidRPr="00CE43BB">
        <w:rPr>
          <w:rFonts w:ascii="Arial" w:eastAsia="Arial" w:hAnsi="Arial" w:cs="Arial"/>
        </w:rPr>
        <w:t>A quienes realicen matanza clandestina de animales, se les sancionará con una multa de 30 a 35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XIV.- </w:t>
      </w:r>
      <w:r w:rsidRPr="00CE43BB">
        <w:rPr>
          <w:rFonts w:ascii="Arial" w:eastAsia="Arial" w:hAnsi="Arial" w:cs="Arial"/>
        </w:rPr>
        <w:t>Se sancionará con una multa de 4 a 7 Unidades de Medida y Actualización (UMA)a quienes incurran en cualquiera de los puntos 1, 2 y 3 de la Fracción XVI:</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Descuidar el aseo del tramo de calle y banqueta que corresponda a los propietarios o poseedores de casas, edificios, terrenos baldíos y establecimientos comerciales o industriales.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Destruir los depósitos de basura instalados en la vía pública.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XV. </w:t>
      </w:r>
      <w:r w:rsidRPr="00CE43BB">
        <w:rPr>
          <w:rFonts w:ascii="Arial" w:eastAsia="Arial" w:hAnsi="Arial" w:cs="Arial"/>
        </w:rPr>
        <w:t xml:space="preserve"> Se sancionará de 10 a 100 Unidades de Medida y Actualización, a quien no colabore estrechamente con las autoridades en la limpieza pública, denunciando los casos de violación a las disposiciones que sobre particular establece el Bando de Policía y Buen Gobierno; y abstenerse de los siguientes actos: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 Sacar los botes de depósito de basura, con demasiada anticipación a la hora en que va a pasar el camión recolector, o abandonarlos vacíos en la calle.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Lavar vehículos con manguera, provocando desperdicio excesivo del agua potable, o cualquier objeto en vía pública o banquetas.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c). - Tirar animales muertos en lotes baldíos.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XVI.- </w:t>
      </w:r>
      <w:r w:rsidRPr="00CE43BB">
        <w:rPr>
          <w:rFonts w:ascii="Arial" w:eastAsia="Arial" w:hAnsi="Arial" w:cs="Arial"/>
        </w:rPr>
        <w:t>Por fraccionamientos no autorizados, una multa de 2 a 5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XVII.</w:t>
      </w:r>
      <w:r w:rsidRPr="00CE43BB">
        <w:rPr>
          <w:rFonts w:ascii="Arial" w:eastAsia="Arial" w:hAnsi="Arial" w:cs="Arial"/>
        </w:rPr>
        <w:t>- Por relotificación no autorizada, se cobrará una multa de 2 a 5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XVIII.- </w:t>
      </w:r>
      <w:r w:rsidRPr="00CE43BB">
        <w:rPr>
          <w:rFonts w:ascii="Arial" w:eastAsia="Arial" w:hAnsi="Arial" w:cs="Arial"/>
        </w:rPr>
        <w:t xml:space="preserve">Se sancionará con una multa a las personas que sin autorización realicen construcciones, modificaciones, ampliaciones; las multas serán aplicadas conforme según relación y monto de infracciones en múltiplos de Unidades de Medida y Actualización (UMA), que a continuación se detallan: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XIX.- </w:t>
      </w:r>
      <w:r w:rsidRPr="00CE43BB">
        <w:rPr>
          <w:rFonts w:ascii="Arial" w:eastAsia="Arial" w:hAnsi="Arial" w:cs="Arial"/>
        </w:rPr>
        <w:t>Por falta de pago a los derechos a parquímetros se impondrá una multa de: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Por no depositar la moneda; de 3 a 10 Unidades de Medida y Actualización (UMA).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Por introducir objetos diferentes a monedas en parquímetros de 3 a 10 Unidades de Medida y Actualización (UMA).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Por destrucción parcial o total producida voluntaria o involuntariamente, de 10 a 15 Unidades de Medida y Actualización (UMA), por cada parquímetro, independientemente de la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responsabilidad en que se incurra y de la obligación de pagar los daños ocasionados.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Para quienes obstruyan los accesos a cocheras que cuenten con el pago del derecho correspondiente, evitando el libre acceso a las mismas se harán acreedores de 3 a 10 Unidades de Medida y Actualización (UMA).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5.- Quienes agredan física o verbalmente al personal del departamento de estacionamientos de quien funja como tal, se le sancionara de 3 a 10 Unidades de Medida y Actualización (UMA).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6.-. Quien duplique, falsifique, altere o sustituya indebidamente el permiso para estacionamiento, o lo cambie indebidamente a otro vehículo, se le cancelará dicho permiso independientemente de hacerse acreedor a una multa de entre 10 y 25 Unidades de Medida y Actualización (UMA) A quienes liquiden la multa dentro de los 7 días naturales después de impuesta, se les otorgará un incentivo del 50% del importe de dicha multa.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w:t>
      </w:r>
      <w:r w:rsidRPr="00CE43BB">
        <w:rPr>
          <w:rFonts w:ascii="Arial" w:eastAsia="Arial" w:hAnsi="Arial" w:cs="Arial"/>
        </w:rPr>
        <w:t>-  Se sancionará de 10 a 100 Unidades de Medida y Actualización (UMA), a quien cometa faltas contra el bienestar colectivo, ocasionando molestias con ruidos escandalosos, aparatos musicales, utilizándolos con alta intensidad.</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XXI.- </w:t>
      </w:r>
      <w:r w:rsidRPr="00CE43BB">
        <w:rPr>
          <w:rFonts w:ascii="Arial" w:eastAsia="Arial" w:hAnsi="Arial" w:cs="Arial"/>
        </w:rPr>
        <w:t xml:space="preserve">Se sancionará de 40 a 100 Unidades de Medida y Actualización (UMA), a quien, sin previo permiso de la autoridad sanitaria correspondiente, establezca zahúrdas, establos y pudrideros de sustancias orgánicas dentro de la zona urbana y de la zona poblacional rural.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XXII.- </w:t>
      </w:r>
      <w:r w:rsidRPr="00CE43BB">
        <w:rPr>
          <w:rFonts w:ascii="Arial" w:eastAsia="Arial" w:hAnsi="Arial" w:cs="Arial"/>
        </w:rPr>
        <w:t>Se sancionará de 10 a 20 Unidades de Medida y Actualización, a quien arroje en vía pública substancias grasosas, agua sucia y otras materias que signifiquen una amenaza para la salud pública, causen molestias a los transeúntes o den mal aspecto a la ciudad.</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XXIII.- </w:t>
      </w:r>
      <w:r w:rsidRPr="00CE43BB">
        <w:rPr>
          <w:rFonts w:ascii="Arial" w:eastAsia="Arial" w:hAnsi="Arial" w:cs="Arial"/>
        </w:rPr>
        <w:t>Se sancionará de 50 hasta 100 Unidades de Medida y Actualización (UMA), a quien fije avisos, anuncios o cualquier clase de propaganda o publicidad en edificios públicos, monumentos artísticos, históricos, estatuas, kioscos, parques y, en general, en los lugares considerados de uso público.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XXIV.</w:t>
      </w:r>
      <w:r w:rsidRPr="00CE43BB">
        <w:rPr>
          <w:rFonts w:ascii="Arial" w:eastAsia="Arial" w:hAnsi="Arial" w:cs="Arial"/>
        </w:rPr>
        <w:t>- Se sancionará de 40 hasta 80 Unidades de Medida y Actualización (UMA), a quien, sin la previa autorización del Ayuntamiento, coloque anuncios en mantas o en cualquier otro material, atravesando calles o banquetas, o que sean asegurados en las fachadas o en árboles o postes; cuando se autorice su fijación, esta no podrá exceder de 15 días, ni quedar el anuncio a menos de 3 metros de altura en su parte inferior.</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XXV.-</w:t>
      </w:r>
      <w:r w:rsidRPr="00CE43BB">
        <w:rPr>
          <w:rFonts w:ascii="Arial" w:eastAsia="Arial" w:hAnsi="Arial" w:cs="Arial"/>
        </w:rPr>
        <w:t xml:space="preserve"> Se sancionará con 10 a 15 Unidades de Medida y Actualización (UMA), a quien se sorprenda cortando plantas, flores, maltratar los árboles y tirar basura en los centros públicos, así como a quienes rayen, maltraten o pintarrajen edificios públicos o propiedades privadas independientemente de la reparación del daño.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XXVI.- </w:t>
      </w:r>
      <w:r w:rsidRPr="00CE43BB">
        <w:rPr>
          <w:rFonts w:ascii="Arial" w:eastAsia="Arial" w:hAnsi="Arial" w:cs="Arial"/>
        </w:rPr>
        <w:t>De los depósitos que manejan material reciclado al ocasionar incendios graves causaran una multa de 100 a 200 Unidades de Medida y Actualización (UMA)</w:t>
      </w:r>
      <w:r w:rsidRPr="00CE43BB">
        <w:rPr>
          <w:rFonts w:ascii="Arial" w:eastAsia="Arial" w:hAnsi="Arial" w:cs="Arial"/>
          <w:b/>
        </w:rPr>
        <w:t>.</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XXVII.-</w:t>
      </w:r>
      <w:r w:rsidRPr="00CE43BB">
        <w:rPr>
          <w:rFonts w:ascii="Arial" w:eastAsia="Arial" w:hAnsi="Arial" w:cs="Arial"/>
        </w:rPr>
        <w:t xml:space="preserve"> Se sancionará de 10 a 40 Unidades de Medida y Actualización (UMA), a quien arroje dentro de los cementerios o panteones substancias grasosas, desechos sólidos, agua sucia y otras materias que signifiquen una amenaza para la salud pública, de los usuarios y/o visitantes a los mismos.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XXVIII.-</w:t>
      </w:r>
      <w:r w:rsidRPr="00CE43BB">
        <w:rPr>
          <w:rFonts w:ascii="Arial" w:eastAsia="Arial" w:hAnsi="Arial" w:cs="Arial"/>
        </w:rPr>
        <w:t xml:space="preserve"> Se sancionará con 10 a 15 Unidades de Medida y Actualización (UMA), a quien se sorprenda cortando plantas, flores, maltratar los árboles y tirar basura al interior de los cementerios o panteones, así como a quienes rayen, maltraten o pintarrajen las instalaciones de los mismos, independientemente de la reparación del daño.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XXIX.-</w:t>
      </w:r>
      <w:r w:rsidRPr="00CE43BB">
        <w:rPr>
          <w:rFonts w:ascii="Arial" w:eastAsia="Arial" w:hAnsi="Arial" w:cs="Arial"/>
        </w:rPr>
        <w:t xml:space="preserve"> Por destrucción parcial o total producida voluntaria o involuntariamente, de 10 a 25 Unidades de Medida y Actualización (UMA), por cada tumba, gaveta, nicho, bóveda, cripta, columnario, ataúdes o féretros, osarios, independientemente de la responsabilidad en que se incurra y de la obligación de pagar los daños ocasionados.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w:t>
      </w:r>
      <w:r w:rsidRPr="00CE43BB">
        <w:rPr>
          <w:rFonts w:ascii="Arial" w:eastAsia="Arial" w:hAnsi="Arial" w:cs="Arial"/>
        </w:rPr>
        <w:t xml:space="preserve"> Para quienes obstruyan los accesos a pasillos y corredores evitando el libre acceso, se harán acreedores de 3 a 10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XXXI.-</w:t>
      </w:r>
      <w:r w:rsidRPr="00CE43BB">
        <w:rPr>
          <w:rFonts w:ascii="Arial" w:eastAsia="Arial" w:hAnsi="Arial" w:cs="Arial"/>
        </w:rPr>
        <w:t xml:space="preserve"> Quienes agredan física o verbalmente al personal del departamento de Panteones, se le sancionara de 3 a 10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XXXII.-</w:t>
      </w:r>
      <w:r w:rsidRPr="00CE43BB">
        <w:rPr>
          <w:rFonts w:ascii="Arial" w:eastAsia="Arial" w:hAnsi="Arial" w:cs="Arial"/>
        </w:rPr>
        <w:t xml:space="preserve"> Para quienes tienen en abandono y mal estado las tumbas, bóvedas y criptas de familiares inhumados, pudiendo ocasionar derrumbes, hundimientos y osamentas al aire libre, poniendo en peligro la salud de los visitantes o usuarios, se harán acreedores a una multa de 10 a 40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XXXIII.- </w:t>
      </w:r>
      <w:r w:rsidRPr="00CE43BB">
        <w:rPr>
          <w:rFonts w:ascii="Arial" w:eastAsia="Arial" w:hAnsi="Arial" w:cs="Arial"/>
        </w:rPr>
        <w:t xml:space="preserve">Se sancionará con multa de 2 a 30 Unidades de Medida y Actualización (UMA), a quien no cuente con la documentación que avale el cumplimiento del requisito de verificación vehicular para el periodo correspondiente.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XXXIV.-</w:t>
      </w:r>
      <w:r w:rsidRPr="00CE43BB">
        <w:rPr>
          <w:rFonts w:ascii="Arial" w:eastAsia="Arial" w:hAnsi="Arial" w:cs="Arial"/>
        </w:rPr>
        <w:t xml:space="preserve"> A quienes realicen actividades diferentes al giro para el cual se encuentran autorizados o bien las realicen en un domicilio distinto al autorizado para el establecimiento de venta o consumo de bebidas alcohólicas, se les impondrá una multa de entre 50 a 70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XXXV.-</w:t>
      </w:r>
      <w:r w:rsidRPr="00CE43BB">
        <w:rPr>
          <w:rFonts w:ascii="Arial" w:eastAsia="Arial" w:hAnsi="Arial" w:cs="Arial"/>
        </w:rPr>
        <w:t xml:space="preserve"> Por la venta de bebidas alcohólicas a menores de edad, se impondrá una multa de entre 80 a 110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XXXVI.-</w:t>
      </w:r>
      <w:r w:rsidRPr="00CE43BB">
        <w:rPr>
          <w:rFonts w:ascii="Arial" w:eastAsia="Arial" w:hAnsi="Arial" w:cs="Arial"/>
        </w:rPr>
        <w:t xml:space="preserve"> Para quienes inicien operaciones sin contar con la autorización previa de la Autoridad Municipal, tratándose de licencias y cambios de domicilio para operar los establecimientos que expendan bebidas alcohólicas, se impondrá una multa de entre 140 a 180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XXXVII.-</w:t>
      </w:r>
      <w:r w:rsidRPr="00CE43BB">
        <w:rPr>
          <w:rFonts w:ascii="Arial" w:eastAsia="Arial" w:hAnsi="Arial" w:cs="Arial"/>
        </w:rPr>
        <w:t xml:space="preserve"> A quienes violen la reglamentación sobre establecimientos autorizados para venta o consumo de bebidas alcohólicas se les impondrá una multa de entre 150 a 180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XXXVIII.-</w:t>
      </w:r>
      <w:r w:rsidRPr="00CE43BB">
        <w:rPr>
          <w:rFonts w:ascii="Arial" w:eastAsia="Arial" w:hAnsi="Arial" w:cs="Arial"/>
        </w:rPr>
        <w:t xml:space="preserve"> Vender o suministrar producto a las personas físicas, morales o establecimientos que hayan sido catalogados como clandestinos por la autoridad competente, se les aplicará una multa de entre 40 y hasta por 70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XXXIX.-</w:t>
      </w:r>
      <w:r w:rsidRPr="00CE43BB">
        <w:rPr>
          <w:rFonts w:ascii="Arial" w:eastAsia="Arial" w:hAnsi="Arial" w:cs="Arial"/>
        </w:rPr>
        <w:t xml:space="preserve"> A quienes, teniendo licencia para operar establecimientos para la venta y/o consumo de bebidas alcohólicas, hayan dejado de operar por un espacio de seis meses y no hayan dado aviso oportuno y por escrito a la autoridad, se les aplicará una multa de entre 90 a 130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XL.-</w:t>
      </w:r>
      <w:r w:rsidRPr="00CE43BB">
        <w:rPr>
          <w:rFonts w:ascii="Arial" w:eastAsia="Arial" w:hAnsi="Arial" w:cs="Arial"/>
        </w:rPr>
        <w:t xml:space="preserve"> A quienes obtengan el refrendo de las licencias para venta de bebidas alcohólicas, fuera del plazo establecido en el Reglamento de Alcoholes del Municipio Matamoros, Coahuila de Zaragoza, se impondrá una multa de entre 170 a 230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XLI.-</w:t>
      </w:r>
      <w:r w:rsidRPr="00CE43BB">
        <w:rPr>
          <w:rFonts w:ascii="Arial" w:eastAsia="Arial" w:hAnsi="Arial" w:cs="Arial"/>
        </w:rPr>
        <w:t xml:space="preserve"> Por no tener a la vista la licencia original emitida por la Tesorería Municipal para la venta y consumo, en su caso, de bebidas alcohólicas, se impondrá una multa de entre 5 a 15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XLII.-</w:t>
      </w:r>
      <w:r w:rsidRPr="00CE43BB">
        <w:rPr>
          <w:rFonts w:ascii="Arial" w:eastAsia="Arial" w:hAnsi="Arial" w:cs="Arial"/>
        </w:rPr>
        <w:t xml:space="preserve"> Arrojar basura o escombro en la vía pública, parques, plazas o jardines y en general en sitios no autorizados se impondrá una multa de 10 a 15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XLIII.- </w:t>
      </w:r>
      <w:r w:rsidRPr="00CE43BB">
        <w:rPr>
          <w:rFonts w:ascii="Arial" w:eastAsia="Arial" w:hAnsi="Arial" w:cs="Arial"/>
        </w:rPr>
        <w:t>Se sancionará con multa de 4 a 15 Unidades de Medida y Actualización (UMA), a quien coloque las bolsas de basura en las banquetas fuera del día y el horario establecido para su recolección, para el caso de casas habitación.</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XLIV. </w:t>
      </w:r>
      <w:r w:rsidRPr="00CE43BB">
        <w:rPr>
          <w:rFonts w:ascii="Arial" w:eastAsia="Arial" w:hAnsi="Arial" w:cs="Arial"/>
        </w:rPr>
        <w:t xml:space="preserve">Se sancionará con multa de 20 a 40 Unidades de Medida y Actualización (UMA), a quienes llevan a cabo la quema a cielo abierto de residuos sólidos o líquidos, peligrosos o no peligrosos, tales como: neumáticos, materiales, plásticos, aceites y lubricantes, residuos industriales o comerciales, solventes, acumuladores usados, basura doméstica y otros, así como la quema de cualquier material vegetativo con fines de deshierbe o limpieza de predios para cualquier uso con cualquier con otro fin.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XLV.- </w:t>
      </w:r>
      <w:r w:rsidRPr="00CE43BB">
        <w:rPr>
          <w:rFonts w:ascii="Arial" w:eastAsia="Arial" w:hAnsi="Arial" w:cs="Arial"/>
        </w:rPr>
        <w:t xml:space="preserve"> Personal de Medio Ambiente y/o de ecología vigilaran y controlaran las áreas verdes urbanas y privadas por lo que cualquier acción como creación, manejo, cambio de uso de suelo, derribo de árboles y remoción de cubierta vegetal, tendrá que ser previamente autorizado por el Municipio. A las personas que no cumplan con estas disposiciones, se les impondrá una multa de 10 a 100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XLVI.- </w:t>
      </w:r>
      <w:r w:rsidRPr="00CE43BB">
        <w:rPr>
          <w:rFonts w:ascii="Arial" w:eastAsia="Arial" w:hAnsi="Arial" w:cs="Arial"/>
        </w:rPr>
        <w:t xml:space="preserve">Se impondrá una multa de 10 a 30 Unidades de Medida y Actualización (UMA), a las personas que tengan la permanecía de animales de granja. Como ganado bovino. Porcino, caprino, equino. Ovino. Aves de corral y similares dentro del perímetro urbano.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XLVII.-</w:t>
      </w:r>
      <w:r w:rsidRPr="00CE43BB">
        <w:rPr>
          <w:rFonts w:ascii="Arial" w:eastAsia="Arial" w:hAnsi="Arial" w:cs="Arial"/>
        </w:rPr>
        <w:t xml:space="preserve"> Se impondrá una multa de 10 a 30 Unidades de Medida y Actualización (UMA), a las personas que produzcan contaminación por ruido, vibraciones, energía térmica, lumínicas radiaciones electromagnéticas y olores perjudiciales que puedan emitir o emitan establecimientos mercantiles y de servicios de su competencia particulares o público y casa habitación.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XLVIII. - </w:t>
      </w:r>
      <w:r w:rsidRPr="00CE43BB">
        <w:rPr>
          <w:rFonts w:ascii="Arial" w:eastAsia="Arial" w:hAnsi="Arial" w:cs="Arial"/>
        </w:rPr>
        <w:t>Se impondrá una multa de 20 a 40 Unidades de Medida y Actualización (UMA), a las personas y/o propietarios de lotes baldíos, inmueble y fincas desocupadas o sin uso en la zona urbana que los conserven sucios y en mal estado, lo anterior con la finalidad evitar tiraderos y provocar fauna nociva y deterioro de la imagen urbana.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XLIX.-</w:t>
      </w:r>
      <w:r w:rsidRPr="00CE43BB">
        <w:rPr>
          <w:rFonts w:ascii="Arial" w:eastAsia="Arial" w:hAnsi="Arial" w:cs="Arial"/>
        </w:rPr>
        <w:t>Se impondrá una multa de 40 a 60 Unidades de Medida y Actualización (UMA), a las personas que transporten residuos o desechos sólidos y los descarguen en sitios no autorizados para tal efecto.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 </w:t>
      </w:r>
      <w:r w:rsidRPr="00CE43BB">
        <w:rPr>
          <w:rFonts w:ascii="Arial" w:eastAsia="Arial" w:hAnsi="Arial" w:cs="Arial"/>
        </w:rPr>
        <w:t>A las funerarias que saquen o lleven el cuerpo al panteón municipal sin los permisos y pagos correspondientes, se impondrá una multa de 5 a 10 Unidades de Medida y Actualización (UMA)</w:t>
      </w:r>
      <w:r w:rsidRPr="00CE43BB">
        <w:rPr>
          <w:rFonts w:ascii="Arial" w:eastAsia="Arial" w:hAnsi="Arial" w:cs="Arial"/>
          <w:b/>
        </w:rPr>
        <w:t>.</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LI.- </w:t>
      </w:r>
      <w:r w:rsidRPr="00CE43BB">
        <w:rPr>
          <w:rFonts w:ascii="Arial" w:eastAsia="Arial" w:hAnsi="Arial" w:cs="Arial"/>
        </w:rPr>
        <w:t>A los propietarios de negocios fijos, semifijos y ambulantes que manejen alimentos y no cuenten con su trámite o la tarjeta de salud, se impondrá una multa de 10 a 15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LII.- </w:t>
      </w:r>
      <w:r w:rsidRPr="00CE43BB">
        <w:rPr>
          <w:rFonts w:ascii="Arial" w:eastAsia="Arial" w:hAnsi="Arial" w:cs="Arial"/>
        </w:rPr>
        <w:t>Obstrucción de banquetas, vías públicas, calles avenidas, pasillos peatonales y comerciales (mercados) espacios públicos destinados al paso peatonal o vehicular sin permiso alguno ya sean invadidos por mercancías colocada en los pasillos, banquetas y colgada que obstruyan el libre tránsito o visibilidad, diablitos, triciclos y demás, se impondrá una multa de 10 a 20 Unidades de Medida y Actualización (UMA).</w:t>
      </w:r>
    </w:p>
    <w:p w:rsidR="00CF7CE4" w:rsidRPr="00CE43BB" w:rsidRDefault="00CF7CE4" w:rsidP="00CF7CE4">
      <w:pPr>
        <w:spacing w:after="0" w:line="240" w:lineRule="auto"/>
        <w:jc w:val="both"/>
        <w:rPr>
          <w:rFonts w:ascii="Arial" w:eastAsia="Arial" w:hAnsi="Arial" w:cs="Arial"/>
          <w:b/>
        </w:rPr>
      </w:pPr>
      <w:bookmarkStart w:id="0" w:name="_gjdgxs" w:colFirst="0" w:colLast="0"/>
      <w:bookmarkEnd w:id="0"/>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LIII.-</w:t>
      </w:r>
      <w:r w:rsidRPr="00CE43BB">
        <w:rPr>
          <w:rFonts w:ascii="Arial" w:eastAsia="Arial" w:hAnsi="Arial" w:cs="Arial"/>
        </w:rPr>
        <w:t xml:space="preserve"> Obstrucción de banquetas, calles, avenidas y vías públicas; obstaculizadas por materiales de construcción, andamios, excavaciones y/o otras herramientas obras, construcciones sin señalización preventivas de seguridad protección perimetral y   permiso de construcción o aviso de construcción de servicios municipales u obras públicas municipales así mismo cambio de uso de suelo y permiso de ecología, se impondrá una multa de 10 a 20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LIV.-</w:t>
      </w:r>
      <w:r w:rsidRPr="00CE43BB">
        <w:rPr>
          <w:rFonts w:ascii="Arial" w:eastAsia="Arial" w:hAnsi="Arial" w:cs="Arial"/>
        </w:rPr>
        <w:t xml:space="preserve"> Obstrucción de banquetas, calles, avenidas o espacios públicos por vehículos en reparación, mal estacionados o en desuso (YONQUEADOS) que presenten un peligro al peatón. Talleres y deshuesaderos de autos que tengan o utilicen las banquetas, calles, avenidas y vías públicas como taller o deshuesaderos, se impondrá una multa de 10 a 20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LV.-</w:t>
      </w:r>
      <w:r w:rsidRPr="00CE43BB">
        <w:rPr>
          <w:rFonts w:ascii="Arial" w:eastAsia="Arial" w:hAnsi="Arial" w:cs="Arial"/>
        </w:rPr>
        <w:t xml:space="preserve"> Se impondrá una multa de 50 a 150 Unidades de Medida y Actualización (UMA), dependiendo de la reincidencia o la negligencia del despachador infractor por el uso inadecuado de materiales inflamables o combustibles en vía pública, tales como: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1.- Trasiegos de gas de cilindro a cilindro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2.- Venta de gas carburación a cilindro domestico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3.- Venta de gas carburación a cilindros automotrices sueltos</w:t>
      </w:r>
    </w:p>
    <w:p w:rsidR="00CF7CE4" w:rsidRPr="00CE43BB" w:rsidRDefault="00CF7CE4" w:rsidP="00CF7CE4">
      <w:pPr>
        <w:spacing w:after="0" w:line="240" w:lineRule="auto"/>
        <w:ind w:left="426" w:hanging="426"/>
        <w:jc w:val="both"/>
        <w:rPr>
          <w:rFonts w:ascii="Arial" w:eastAsia="Arial" w:hAnsi="Arial" w:cs="Arial"/>
        </w:rPr>
      </w:pPr>
      <w:r w:rsidRPr="00CE43BB">
        <w:rPr>
          <w:rFonts w:ascii="Arial" w:eastAsia="Arial" w:hAnsi="Arial" w:cs="Arial"/>
        </w:rPr>
        <w:t xml:space="preserve">  4.-Venta de gas carburación a cilindros automotrices mal instalados, inseguros y sucios, contaminados o caducados.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LVI.-</w:t>
      </w:r>
      <w:r w:rsidRPr="00CE43BB">
        <w:rPr>
          <w:rFonts w:ascii="Arial" w:eastAsia="Arial" w:hAnsi="Arial" w:cs="Arial"/>
        </w:rPr>
        <w:t xml:space="preserve"> Se impondrá una multa de 100 a 200 Unidades de Medida y Actualización (UMA), dependiendo de la reincidencia o la negligencia del despachador infractor.</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Venta o carga de gas de camión tanque o pipa 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A unidades automotrices tanques o cilindros portátiles o de uso doméstico.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Falta de señalización y medidas de seguridad al momento de cargar o descargar gas en estaciones de venta, comercios y / o tanques estacionarios residenciales.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Falta de medidas mínimas de seguridad, kit de control de fugas, señales de advertencia o preventivas en las unidades de traslado de gas L.P. cilindreras, pipas de gasolina, diesel y otros combustibles inflamables, así como materiales líquidos, gases o residuos peligrosos.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4.- Estacionarse indebidamente en lugares no establecidos en su ruta o giro de reparto o trabajo, así como en espacios públicos o privados que representen peligros de riesgos o fugas y derrame de líquidos tóxicos o inflamables,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LVII.-</w:t>
      </w:r>
      <w:r w:rsidRPr="00CE43BB">
        <w:rPr>
          <w:rFonts w:ascii="Arial" w:eastAsia="Arial" w:hAnsi="Arial" w:cs="Arial"/>
        </w:rPr>
        <w:t xml:space="preserve"> Colegios, guarderías e instituciones privadas, centros rehabilitación que alberguen personas den resguardo de manera temporal o tipo anexo fijo o de 24 horas adultas y menores de edad, se les impondrá una multa de 10 a 100 Unidades de Medida y Actualización (UMA)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No contar con manual o sistema preventivo de contingencia o accidentes relativos a Protección Civil.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No contar con medidas mínimas de seguridad tales como: </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a). - señalización preventiva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b). - rutas de evacuación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c). - salidas de emergencia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d). - extintores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e). - botiquines de primeros auxilios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f). - directorio de emergencias visibles</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   g). -alarmas detectoras de humo o incendio, señalización, prevención, difusión de riesgos contra accidentes conatos o emergencias.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Unidades de transporte escolares o privadas que den servicio a colegios, escuelas o guarderías, deberán de contar con torreta o luz estroboscopia que las identifique a distancia y prevenga su circulación, así como letreros o carteles reflejantes luminosos fluorescentes laterales, frontales y traseros, que identifiquen su giro ya sea privado o particular, luces preventivas, extinguidor, botiquín de primeros auxilios y de más medidas de seguridad.</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Por no respetar límites de velocidad establecidos y conducir con cortesía, se impondrá una multa de 100 a 200 Unidades de Medida y Actualización (UMA), previo aviso o llamado de atención por escrito o acta circunstanciada siendo avisado o notificado hasta en dos ocasiones o se aplica la sanción dependiendo de la negligencia o reincidencia de la falta.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LVIII.-</w:t>
      </w:r>
      <w:r w:rsidRPr="00CE43BB">
        <w:rPr>
          <w:rFonts w:ascii="Arial" w:eastAsia="Arial" w:hAnsi="Arial" w:cs="Arial"/>
        </w:rPr>
        <w:t xml:space="preserve"> Terrenos baldíos en zonas habitacionales o periferia: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No podrán almacenar combustibles inflamables, líquidos o gases, basura, cartón o plástico u otras sustancias que representen peligro al medio ambiente las personas y sus bienes, se impondrá una multa de 50 a 200 Unidades de Medida y Actualización (UMA), previo aviso o notificación hasta en dos ocasiones, una vez avisados y notificados previa acta circunstanciada, si ocurriese una contingencia o conato de incendio o accidente la multa o sanción se aplicara de 200 a 400 Unidades de Medida y Actualización (UMA)y se podrá duplicar si esto reincide  y pone en peligro a las personas sus bienes, medio ambiente, flora y fauna.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LIX.-</w:t>
      </w:r>
      <w:r w:rsidRPr="00CE43BB">
        <w:rPr>
          <w:rFonts w:ascii="Arial" w:eastAsia="Arial" w:hAnsi="Arial" w:cs="Arial"/>
        </w:rPr>
        <w:t xml:space="preserve"> Hieleras, gaseras y gasolineras o expendios de combustible y ferreterías tendrán sanción o multa de 50 a 150 Unidades de Medida y Actualización (UMA) dependiendo de la falta o la manera en que ponga la seguridad o integridad de las personas y sus bienes por no: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Contar con manual de Protección Civil</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2.-Contar con plan de contingencia</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3.-Contar con equipo de protección adecuado en caso de fugas y kit para contener la fuga o el derrame la falta de estos podrá derivar en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LX.-</w:t>
      </w:r>
      <w:r w:rsidRPr="00CE43BB">
        <w:rPr>
          <w:rFonts w:ascii="Arial" w:eastAsia="Arial" w:hAnsi="Arial" w:cs="Arial"/>
        </w:rPr>
        <w:t xml:space="preserve"> Las personas, empresas, contratistas, constructoras, etc. que realicen un trabajo o laboren en este municipio deberán de conducirse con las medidas de seguridad señaladas en el reglamento municipal de Protección Civil, será motivo de sanción. realicen trabajos construcciones o instalaciones que pongan en riesgo la integridad de las personas tales como: la falta de señalización al momento de realizar las instalaciones de luz, teléfono, cable de televisión o antenas satelitales, etc. falta de equipo de seguridad tales como : arnés, casco, guantes, botas o calzado especial, lentes y demás, asegurar o delimitar el área y acondicionar con cinta reflejante o preventiva el perímetro de trabajo la falta de estas medidas de seguridad será sancionada con una multa de 50 a 200 Unidades de Medida y Actualización (UMA) dependiendo de la manera en que se exponga al trabajador o las personas que transiten cerca de donde se  realizan estas obras, construcciones, ampliaciones y modificaciones.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LXI.-</w:t>
      </w:r>
      <w:r w:rsidRPr="00CE43BB">
        <w:rPr>
          <w:rFonts w:ascii="Arial" w:eastAsia="Arial" w:hAnsi="Arial" w:cs="Arial"/>
        </w:rPr>
        <w:t xml:space="preserve">  Se sancionará de 50 a 300 Unidades de Medida y Actualización (UMA) previa notificación y/o acta circunstanciada hasta en dos ocasiones, por obstruir o no permitir el trabajo a la unidad Municipal de Protección Civil con acciones como: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No permitir el acceso a los lugares de trabajo empresas, comercios, centros y espacios que sean requeridos por esta unidad.</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Negar información o falsear información.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3.-No presentar al personal responsable del inmueble o encargado de la Protección Civil del mismo.</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4.-Retardar o entorpecer los procesos de la Unidad Municipal de Protección Civil.</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LXII.</w:t>
      </w:r>
      <w:r w:rsidRPr="00CE43BB">
        <w:rPr>
          <w:rFonts w:ascii="Arial" w:eastAsia="Arial" w:hAnsi="Arial" w:cs="Arial"/>
        </w:rPr>
        <w:t xml:space="preserve"> Se sancionará con multa de 20 a 50 Unidades de Medida y Actualización (UMA), a quien derrame en el suelo o sistema de alcantarillado, o no separe, almacene en contenedores y transporte debidamente el aceite, lubricantes, carburantes o cualquier clase de residuos que pueda afectar el equilibrio ecológico a los sitios autorizados para su disposición final</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LXIII.</w:t>
      </w:r>
      <w:r w:rsidRPr="00CE43BB">
        <w:rPr>
          <w:rFonts w:ascii="Arial" w:eastAsia="Arial" w:hAnsi="Arial" w:cs="Arial"/>
        </w:rPr>
        <w:t>- Se sancionará con multa de 30 a 80 Unidades de Medida y Actualización (UMA), a quien fije o pinte anuncios de cualquier tipo en postes, paredes, bardas, y demás equipamiento urbano, sin previa autorización de las dependencias municipales competentes o en violación a las disposiciones jurídicas aplicables.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LXIV.-</w:t>
      </w:r>
      <w:r w:rsidRPr="00CE43BB">
        <w:rPr>
          <w:rFonts w:ascii="Arial" w:eastAsia="Arial" w:hAnsi="Arial" w:cs="Arial"/>
        </w:rPr>
        <w:t xml:space="preserve"> Se sancionará con multa de 2 a 100 Unidades de Medida y Actualización (UMA), a quien no cuente con el uso de suelo autorizado para la obra o actividad que se desarrolle en determinado predio.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LXV.- </w:t>
      </w:r>
      <w:r w:rsidRPr="00CE43BB">
        <w:rPr>
          <w:rFonts w:ascii="Arial" w:eastAsia="Arial" w:hAnsi="Arial" w:cs="Arial"/>
        </w:rPr>
        <w:t>Se sancionará con multa de 5 a 30 Unidades de Medida y Actualización (UMA), a quien incumpla con el capítulo tercero del Reglamento de Desarrollo Sustentable y Protección al Ambiente del Municipio de Matamoros, Coahuila, referente a la tenencia de animales.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LXVI.- </w:t>
      </w:r>
      <w:r w:rsidRPr="00CE43BB">
        <w:rPr>
          <w:rFonts w:ascii="Arial" w:eastAsia="Arial" w:hAnsi="Arial" w:cs="Arial"/>
        </w:rPr>
        <w:t>Se sancionará con multa de 20 a 50 Unidades de Medida y Actualización (UMA), a quién utilice aparatos de sonido sin previa notificación a la Dirección de Medio Ambiente, en los términos del Reglamento de Desarrollo Sustentable y Protección al Ambiente del Municipio de Matamoros, Coahuila, o bien, no cumplir con los límites máximos permisibles o demás condicionantes que determine la propia Dirección.</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LXVII. </w:t>
      </w:r>
      <w:r w:rsidRPr="00CE43BB">
        <w:rPr>
          <w:rFonts w:ascii="Arial" w:eastAsia="Arial" w:hAnsi="Arial" w:cs="Arial"/>
        </w:rPr>
        <w:t>Se sancionará con multa de 20 a 50 Unidades de Medida y Actualización (UMA)a quien mantenga en la vía pública material o residuos de construcción por más tiempo de lo necesario, sin contar con el permiso correspondiente o en violación a los términos del citado permiso;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LXVIII. </w:t>
      </w:r>
      <w:r w:rsidRPr="00CE43BB">
        <w:rPr>
          <w:rFonts w:ascii="Arial" w:eastAsia="Arial" w:hAnsi="Arial" w:cs="Arial"/>
        </w:rPr>
        <w:t>Se sancionará con multa de 20 a 500 Unidades de Medida y Actualización (UMA) a quien no cuente con la autorización respectiva de la instancia competente, para los negocios de yonques de automóviles, independientemente del nombre o denominación que ostenten o no cumplir con las medidas ordenadas por las propias autoridades competentes en cuanto al bardado del área perimetral, o con la obligación de trabajar exclusivamente dentro de los límites del negocio y demás condiciones particulares que se establezcan</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LXIX.- </w:t>
      </w:r>
      <w:r w:rsidRPr="00CE43BB">
        <w:rPr>
          <w:rFonts w:ascii="Arial" w:eastAsia="Arial" w:hAnsi="Arial" w:cs="Arial"/>
        </w:rPr>
        <w:t>Se sancionará con multa de 20 a 80 Unidades de Medida y Actualización (UMA), a quien lleve a cabo obras o actividades sin contar previamente con la autorización de impacto ambiental en el caso de obras o actividades que se desarrollan en el municipio conforme al Reglamento de Desarrollo Sustentable y Protección al Ambiente del Municipio de Matamoros, Coahuila.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 </w:t>
      </w:r>
      <w:r w:rsidRPr="00CE43BB">
        <w:rPr>
          <w:rFonts w:ascii="Arial" w:eastAsia="Arial" w:hAnsi="Arial" w:cs="Arial"/>
        </w:rPr>
        <w:t>Se sancionará con multa de 20 a 80 Unidades de Medida y Actualización (UMA), a quien no cumpla con las medidas y condicionantes de la autorización de impacto ambiental que imponga la Dirección de Medio Ambiente o su equivalente.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LXXI.- </w:t>
      </w:r>
      <w:r w:rsidRPr="00CE43BB">
        <w:rPr>
          <w:rFonts w:ascii="Arial" w:eastAsia="Arial" w:hAnsi="Arial" w:cs="Arial"/>
        </w:rPr>
        <w:t>Se sancionará con multa de 50 a 100 Unidades de Medida y Actualización (UMA) a quien no cumpla con los lineamientos de las áreas verdes que establece el Reglamento de Desarrollo Sustentable y Protección al Ambiente del Municipio de Matamoros, Coahuila al llevar a cabo la creación o ampliaciones de asentamientos humanos, fraccionamientos, complejos habitacionales, industriales y centros de trabajo.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LXXII.- </w:t>
      </w:r>
      <w:r w:rsidRPr="00CE43BB">
        <w:rPr>
          <w:rFonts w:ascii="Arial" w:eastAsia="Arial" w:hAnsi="Arial" w:cs="Arial"/>
        </w:rPr>
        <w:t>Se sancionará con multa de 100 a 200 Unidades de Medida y Actualización (UMA)a quien no cuente con sistemas de canalización de agua pluvial en obras o ampliaciones, que de conformidad con el Reglamento de Desarrollo Sustentable y Protección al Ambiente del Municipio de Matamoros, Coahuila deberán contar con dichos sistemas.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LXXIII. </w:t>
      </w:r>
      <w:r w:rsidRPr="00CE43BB">
        <w:rPr>
          <w:rFonts w:ascii="Arial" w:eastAsia="Arial" w:hAnsi="Arial" w:cs="Arial"/>
        </w:rPr>
        <w:t>Se sancionará con multa de 5 a 20 Unidades de Medida y Actualización (UMA) por la poda excesiva de un árbol o árboles sin contar con el permiso correspondiente.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LXXIV. </w:t>
      </w:r>
      <w:r w:rsidRPr="00CE43BB">
        <w:rPr>
          <w:rFonts w:ascii="Arial" w:eastAsia="Arial" w:hAnsi="Arial" w:cs="Arial"/>
        </w:rPr>
        <w:t>Se sancionará con multa de 2 a 5 Unidades de Medida y Actualización (UMA) por el trasplante de árboles sin el permiso correspondiente.</w:t>
      </w: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LXXV.- </w:t>
      </w:r>
      <w:r w:rsidRPr="00CE43BB">
        <w:rPr>
          <w:rFonts w:ascii="Arial" w:eastAsia="Arial" w:hAnsi="Arial" w:cs="Arial"/>
        </w:rPr>
        <w:t>Se sancionará con multa de 30 a 50 Unidades de Medida y Actualización (UMA) por la sustracción, posesión, cautiverio, maltrato, daño o tráfico de especies de flora, dentro de la competencia municipal.</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LXXVI.- </w:t>
      </w:r>
      <w:r w:rsidRPr="00CE43BB">
        <w:rPr>
          <w:rFonts w:ascii="Arial" w:eastAsia="Arial" w:hAnsi="Arial" w:cs="Arial"/>
        </w:rPr>
        <w:t>Se sancionará con multa de 30 a 50 Unidades de Medida y Actualización (UMA) por la sustracción, posesión, cautiverio, maltrato, daño o tráfico de especies de fauna, dentro de la competencia municipal.</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LXXVII.- </w:t>
      </w:r>
      <w:r w:rsidRPr="00CE43BB">
        <w:rPr>
          <w:rFonts w:ascii="Arial" w:eastAsia="Arial" w:hAnsi="Arial" w:cs="Arial"/>
        </w:rPr>
        <w:t>Se sancionará con multa de 20 a 50 Unidades de Medida y Actualización (UMA) por no cumplir con las medidas y condiciones para el tratamiento de aguas residuales procedentes de actividades que el Reglamento de Desarrollo Sustentable y Protección al Ambiente del Municipio de Matamoros, Coahuila establece.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LXXVIII.- </w:t>
      </w:r>
      <w:r w:rsidRPr="00CE43BB">
        <w:rPr>
          <w:rFonts w:ascii="Arial" w:eastAsia="Arial" w:hAnsi="Arial" w:cs="Arial"/>
        </w:rPr>
        <w:t>Se sancionará con multa de 20 a 50 Unidades de Medida y Actualización (UMA) por realizar descargas de aguas residuales fuera del sistema de alcantarillado municipal, sin contar con permiso o autorización de la dependencia competente.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LXXIX.-  </w:t>
      </w:r>
      <w:r w:rsidRPr="00CE43BB">
        <w:rPr>
          <w:rFonts w:ascii="Arial" w:eastAsia="Arial" w:hAnsi="Arial" w:cs="Arial"/>
        </w:rPr>
        <w:t>Se sancionará con multa de 100 a 200 Unidades de Medida y Actualización (UMA)cualquier por realizar actividades que pongan en riesgo la integridad del agua de la región o la viabilidad que el Municipio tiene para ser autosustentable y poder brindar a quienes lo habitan la calidad y cantidad de agua necesaria para vivir.</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 </w:t>
      </w:r>
      <w:r w:rsidRPr="00CE43BB">
        <w:rPr>
          <w:rFonts w:ascii="Arial" w:eastAsia="Arial" w:hAnsi="Arial" w:cs="Arial"/>
        </w:rPr>
        <w:t>Se sancionará con multa de 100 a 200 Unidades de Medida y Actualización (UMA) por no contar con autorización de la Dirección de Medio Ambiente para el aprovechamiento de minerales o sustancias no reservadas a la Federación, o no renovar la autorización correspondiente en los términos del Reglamento de Desarrollo Sustentable y Protección al Ambiente del Municipio de Matamoros, Coahuila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LXXXI. </w:t>
      </w:r>
      <w:r w:rsidRPr="00CE43BB">
        <w:rPr>
          <w:rFonts w:ascii="Arial" w:eastAsia="Arial" w:hAnsi="Arial" w:cs="Arial"/>
        </w:rPr>
        <w:t>Se sancionará con multa de 30 a 80 Unidades de Medida y Actualización (UMA)por utilizar agua para consumo humano en actividades que conforme al Reglamento de Desarrollo Sustentable y Protección al Ambiente del Municipio de Matamoros, Coahuila, deban abastecerse de fuente distinta al agua para consumo humano.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LXXXII.- </w:t>
      </w:r>
      <w:r w:rsidRPr="00CE43BB">
        <w:rPr>
          <w:rFonts w:ascii="Arial" w:eastAsia="Arial" w:hAnsi="Arial" w:cs="Arial"/>
        </w:rPr>
        <w:t>Se sancionará con multa de 100 a 150 Unidades de Medida y Actualización (UMA) por excederse el interesado en el uso de la autorización para el aprovechamiento de minerales o sustancias no reservadas a la Federación, u omitir llevar a cabo las acciones preventivas que establezca la propia autorización.</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LXXXIII.- </w:t>
      </w:r>
      <w:r w:rsidRPr="00CE43BB">
        <w:rPr>
          <w:rFonts w:ascii="Arial" w:eastAsia="Arial" w:hAnsi="Arial" w:cs="Arial"/>
        </w:rPr>
        <w:t>Se sancionará con multa de 30 a 80 Unidades de Medida y Actualización (UMA) por no dar aviso por anticipado a la Dirección de Medio Ambiente en caso de fallas o paros programados de los equipos de control de emisiones a la atmósfera.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LXXXIV.- </w:t>
      </w:r>
      <w:r w:rsidRPr="00CE43BB">
        <w:rPr>
          <w:rFonts w:ascii="Arial" w:eastAsia="Arial" w:hAnsi="Arial" w:cs="Arial"/>
        </w:rPr>
        <w:t>Se sancionará con multa de 30 a 80 Unidades de Medida y Actualización (UMA)por no contar con plataformas o puertos de muestreo para emisiones a la atmósfera, cuando de conformidad con el Reglamento de Desarrollo Sustentable y Protección al Ambiente del Municipio de Matamoros, Coahuila, se requieran tales instalaciones.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LXXXV.- </w:t>
      </w:r>
      <w:r w:rsidRPr="00CE43BB">
        <w:rPr>
          <w:rFonts w:ascii="Arial" w:eastAsia="Arial" w:hAnsi="Arial" w:cs="Arial"/>
        </w:rPr>
        <w:t>Se sancionará con multa de 30 a 80 Unidades de Medida y Actualización (UMA) por no dar el mantenimiento adecuado a los sistemas de monitoreo atmosférico, según lo establecido en el Reglamento de Desarrollo Sustentable y Protección al Ambiente del Municipio de Matamoros, Coahuila.</w:t>
      </w: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LXXXVI.  </w:t>
      </w:r>
      <w:r w:rsidRPr="00CE43BB">
        <w:rPr>
          <w:rFonts w:ascii="Arial" w:eastAsia="Arial" w:hAnsi="Arial" w:cs="Arial"/>
        </w:rPr>
        <w:t>Se sancionará con multa de 20 a 80 Unidades de Medida y Actualización (UMA)por no contar con dictamen ecológico de la Dirección de Medio Ambiente, para fuentes emisoras a la atmósfera que la requieran conforme al Reglamento de Desarrollo Sustentable y Protección al Ambiente del Municipio de Matamoros, Coahuila.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LXXXVII. </w:t>
      </w:r>
      <w:r w:rsidRPr="00CE43BB">
        <w:rPr>
          <w:rFonts w:ascii="Arial" w:eastAsia="Arial" w:hAnsi="Arial" w:cs="Arial"/>
        </w:rPr>
        <w:t>Se sancionará con multa de 20 a 80 Unidades de Medida y Actualización (UMA). No cumplir con los términos y condiciones que establezca el dictamen ecológico que en su caso expida la Dirección de Medio Ambiente para fuentes emisoras a la atmósfera.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LXXXVIII. </w:t>
      </w:r>
      <w:r w:rsidRPr="00CE43BB">
        <w:rPr>
          <w:rFonts w:ascii="Arial" w:eastAsia="Arial" w:hAnsi="Arial" w:cs="Arial"/>
        </w:rPr>
        <w:t>Se sancionará con multa de 30 a 80 Unidades de Medida y Actualización (UMA) por emitir contaminantes a la atmósfera que ocasionen o puedan ocasionar desequilibrios ecológicos o daños al ambiente o que rebasen los límites máximos permisibles para fuentes fijas emisoras a la atmósfera en los términos de las Normas Oficiales Mexicanas vigentes o del Reglamento de Desarrollo Sustentable y Protección al Ambiente del Municipio de Matamoros, Coahuila.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LXXXIX</w:t>
      </w:r>
      <w:r w:rsidRPr="00CE43BB">
        <w:rPr>
          <w:rFonts w:ascii="Arial" w:eastAsia="Arial" w:hAnsi="Arial" w:cs="Arial"/>
        </w:rPr>
        <w:t xml:space="preserve"> Se sancionará con multa de 30 a 80 Unidades de Medida y Actualización (UMA) por no contar con los sistemas de control de emisiones a la atmósfera en fuentes emisoras o fijas, cuando de conformidad con el Reglamento de Desarrollo Sustentable y Protección al Ambiente del Municipio de Matamoros, Coahuila, se requiera tales sistemas.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 </w:t>
      </w:r>
      <w:r w:rsidRPr="00CE43BB">
        <w:rPr>
          <w:rFonts w:ascii="Arial" w:eastAsia="Arial" w:hAnsi="Arial" w:cs="Arial"/>
        </w:rPr>
        <w:t>Se sancionará con multa de 20 a 80 Unidades de Medida y Actualización (UMA) por no mitigar emisiones por partículas, de polvo, ruido o vibraciones que afecten o causen molestias a vecinos, por cualquier actividad de corte y pulido de materiales.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XCI.- </w:t>
      </w:r>
      <w:r w:rsidRPr="00CE43BB">
        <w:rPr>
          <w:rFonts w:ascii="Arial" w:eastAsia="Arial" w:hAnsi="Arial" w:cs="Arial"/>
        </w:rPr>
        <w:t>Se sancionará con multa de 100 a 150 Unidades de Medida y Actualización (UMA)por no contar con el uso de suelo autorizado para la obra o actividad que se desarrolle en determinado predio;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XCII.- </w:t>
      </w:r>
      <w:r w:rsidRPr="00CE43BB">
        <w:rPr>
          <w:rFonts w:ascii="Arial" w:eastAsia="Arial" w:hAnsi="Arial" w:cs="Arial"/>
        </w:rPr>
        <w:t>Se sancionará con multa de 20 a 50 Unidades de Medida y Actualización (UMA) por no canalizar a través de ductos o chimeneas de descarga las emisiones de contaminantes a la atmósfera, generadas por fuentes fijas de competencia local.</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XCIII.- </w:t>
      </w:r>
      <w:r w:rsidRPr="00CE43BB">
        <w:rPr>
          <w:rFonts w:ascii="Arial" w:eastAsia="Arial" w:hAnsi="Arial" w:cs="Arial"/>
        </w:rPr>
        <w:t>Se sancionará con multa de 20 a 50 Unidades de Medida y Actualización (UMA) por llevar a cabo la reparación o lavado de herramientas, vasijas, muebles, animales y similares en la vía pública.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XCIV.- </w:t>
      </w:r>
      <w:r w:rsidRPr="00CE43BB">
        <w:rPr>
          <w:rFonts w:ascii="Arial" w:eastAsia="Arial" w:hAnsi="Arial" w:cs="Arial"/>
        </w:rPr>
        <w:t>Se sancionará con multa de 20 a 50 Unidades de Medida y Actualización (UMA) por no inscribirse en el registro de grandes generadores de residuos sólidos urbanos, cuando se requiera;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XCV.- </w:t>
      </w:r>
      <w:r w:rsidRPr="00CE43BB">
        <w:rPr>
          <w:rFonts w:ascii="Arial" w:eastAsia="Arial" w:hAnsi="Arial" w:cs="Arial"/>
        </w:rPr>
        <w:t>Se sancionará con multa de 20 a 50 Unidades de Medida y Actualización (UMA) por prestar el servicio de disposición final de residuos sólidos urbanos sin las autorizaciones correspondientes;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XCVI.- </w:t>
      </w:r>
      <w:r w:rsidRPr="00CE43BB">
        <w:rPr>
          <w:rFonts w:ascii="Arial" w:eastAsia="Arial" w:hAnsi="Arial" w:cs="Arial"/>
        </w:rPr>
        <w:t>Se sancionará con multa de 20 a 200 Unidades de Medida y Actualización (UMA)por no entregar por parte de los transportistas autorizados de residuos sólidos urbanos, los informes semestrales respecto a las actividades que realizan en los términos del Reglamento de Desarrollo Sustentable y Protección al Ambiente del Municipio de Matamoros, Coahuila;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XCVII.- </w:t>
      </w:r>
      <w:r w:rsidRPr="00CE43BB">
        <w:rPr>
          <w:rFonts w:ascii="Arial" w:eastAsia="Arial" w:hAnsi="Arial" w:cs="Arial"/>
        </w:rPr>
        <w:t>Se sancionará con multa de 20 a 80 Unidades de Medida y Actualización (UMA)por no tomar las medidas necesarias por parte de los propietarios o responsables de las construcciones o demoliciones de inmuebles para que en la vía pública no se diseminen o acumulen escombro ni basura;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XCVIII.- </w:t>
      </w:r>
      <w:r w:rsidRPr="00CE43BB">
        <w:rPr>
          <w:rFonts w:ascii="Arial" w:eastAsia="Arial" w:hAnsi="Arial" w:cs="Arial"/>
        </w:rPr>
        <w:t>Se sancionará con multa de 5 a 25 Unidades de Medida y Actualización (UMA)por no mantener permanentemente limpia el área que ocupen para sus actividades por parte de los propietarios o encargados de puestos fijos o semifijos establecidos en la vía pública, así como no contar con contenedores adecuados para almacenar los residuos que generen en su actividad o no asegurarse que se recojan por las unidades recolectoras o no enviarlos por otros medios al sitio autorizado para su disposición final;</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XCIX.- </w:t>
      </w:r>
      <w:r w:rsidRPr="00CE43BB">
        <w:rPr>
          <w:rFonts w:ascii="Arial" w:eastAsia="Arial" w:hAnsi="Arial" w:cs="Arial"/>
        </w:rPr>
        <w:t>Se sancionará con multa de 20 a 80 Unidades de Medida y Actualización (UMA) por no mantener limpias y barridas las banquetas y sin derrames de aceite, combustibles u otros residuos por parte de los propietarios o responsables de las gasolineras, lavados de autos, servicios de lubricación y similares;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 </w:t>
      </w:r>
      <w:r w:rsidRPr="00CE43BB">
        <w:rPr>
          <w:rFonts w:ascii="Arial" w:eastAsia="Arial" w:hAnsi="Arial" w:cs="Arial"/>
        </w:rPr>
        <w:t>Se sancionará con multa de 5 a 20 Unidades de Medida y Actualización (UMA)por no tener la carga cubierta adecuadamente para evitar derrames de materiales durante su trayecto para su disposición o lugar de entrega, por parte de los propietarios o conductores de vehículos, que transporten materiales que generen polvo. Así como no barrer la caja del vehículo al término de las maniobras para que regreso los residuos no se disperesen en el ambiente;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CI.- </w:t>
      </w:r>
      <w:r w:rsidRPr="00CE43BB">
        <w:rPr>
          <w:rFonts w:ascii="Arial" w:eastAsia="Arial" w:hAnsi="Arial" w:cs="Arial"/>
        </w:rPr>
        <w:t>Se sancionará con multa de 10 a 50 Unidades de Medida y Actualización (UMA) por no mantener en perfecto estado de limpieza el pavimento de la vía pública de sus terminales o lugares de estacionamiento por parte de los propietarios o encargados del transporte colectivo de pasajeros, así como de automóviles de sitio;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CII. </w:t>
      </w:r>
      <w:r w:rsidRPr="00CE43BB">
        <w:rPr>
          <w:rFonts w:ascii="Arial" w:eastAsia="Arial" w:hAnsi="Arial" w:cs="Arial"/>
        </w:rPr>
        <w:t>Se sancionará con multa de 20 a 100 Unidades de Medida y Actualización (UMA) por no cumplir con lo establecido en el Programa Municipal de Prevención y Gestión de Residuos Sólidos.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CIII.- </w:t>
      </w:r>
      <w:r w:rsidRPr="00CE43BB">
        <w:rPr>
          <w:rFonts w:ascii="Arial" w:eastAsia="Arial" w:hAnsi="Arial" w:cs="Arial"/>
        </w:rPr>
        <w:t xml:space="preserve">Se sancionará con multa de 20 a 100 Unidades de Medida y Actualización (UMA) por presentar información falsa a la Dirección de Medio Ambiente para obtener un beneficio; para evitar llevar a cabo acciones de prevención o remediación ambiental; para simular el cumplimiento de la legislación ambiental o; para obtener un permiso o autorización que no se expediría en caso de proporcionar la información verídica o que se expediría bajo otras condiciones y requisitos;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CIV.- </w:t>
      </w:r>
      <w:r w:rsidRPr="00CE43BB">
        <w:rPr>
          <w:rFonts w:ascii="Arial" w:eastAsia="Arial" w:hAnsi="Arial" w:cs="Arial"/>
        </w:rPr>
        <w:t xml:space="preserve">Se sancionará con multa de 20 a 100 Unidades de Medida y Actualización (UMA) por no contar o no entregar a la Dirección de Medio Ambiente informes, reportes, análisis, documentos, o cualquier información que dicha Dirección solicite o que, conforme al Reglamento de Desarrollo Sustentable y Protección al Ambiente del Municipio de Matamoros, Coahuila, deba ser entregada a iniciativa del propio interesado o que deba contar con ella;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CV.- </w:t>
      </w:r>
      <w:r w:rsidRPr="00CE43BB">
        <w:rPr>
          <w:rFonts w:ascii="Arial" w:eastAsia="Arial" w:hAnsi="Arial" w:cs="Arial"/>
        </w:rPr>
        <w:t xml:space="preserve">Se sancionará con multa de 20 a 100 Unidades de Medida y Actualización (UMA) por impedir u obstaculizar el ejercicio de diligencias de inspección, verificación o notificación ordenadas por la Dirección de Medio Ambiente;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CVI.- </w:t>
      </w:r>
      <w:r w:rsidRPr="00CE43BB">
        <w:rPr>
          <w:rFonts w:ascii="Arial" w:eastAsia="Arial" w:hAnsi="Arial" w:cs="Arial"/>
        </w:rPr>
        <w:t>Se sancionará con multa de 20 a 100 Unidades de Medida y Actualización (UMA)por dañar un área natural protegida, violar o incumplir las condicionantes, los lineamientos o incumplir con las restricciones contenidas en el decreto de su declaratoria o en sus planes de manejo</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CVII. </w:t>
      </w:r>
      <w:r w:rsidRPr="00CE43BB">
        <w:rPr>
          <w:rFonts w:ascii="Arial" w:eastAsia="Arial" w:hAnsi="Arial" w:cs="Arial"/>
        </w:rPr>
        <w:t xml:space="preserve">A quienes incurran en infracciones al Reglamento para Regular el Grafitti en el Municipio de Matamoros, Coahuila, se les sancionará con las siguientes multas: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Se impondrá multa de una a diez Unidades de Medida y Actualización (UMA)a quien realice pintas en las fachadas de los bienes inmuebles públicos y privados, sin autorización del Ayuntamiento y/o de los propietarios, independientemente de la reparación del daño y trabajo comunitario que proceda. (sanción del Bando de Policía, tal y como lo establece el artículo 30 del Reglamento del Grafiti)</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Se les impondrá una multa de doscientas a quinientas Unidades de Medida y Actualización (UMA)a las personas y/o negocios que vendan pinturas en aerosol a menores de dieciocho años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Se impondrá una multa de cuarenta a doscientos Unidades de Medida y Actualización (UMA), a los comercios que expendan pinturas en aerosol por cada obligación omitida de las siguientes: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a). - No cuenten con letreros visibles y al alcance del consumidor en al menos dos carteles de 21 X 29 centímetros con la leyenda que exprese “PROHIBIDA LA VENTA DE PINTURA DE AEROSOL A MENORES DE 18 AÑOS, CONFORME A REGLAMENTO PARA REGULAR EL GRAFITI EN EL MUNICIPIO DE MATAMOROS, COAHUILA”.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b). - Por no exigir a toda persona que pretenda adquirir pintura en aerosol, la acreditación de su mayoría de edad, mediante la exhibición de la Credencial para Votar, Pasaporte vigente o Cédula Profesional de los que se desprenda la edad del portador</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CVIII.-</w:t>
      </w:r>
      <w:r w:rsidRPr="00CE43BB">
        <w:rPr>
          <w:rFonts w:ascii="Arial" w:eastAsia="Arial" w:hAnsi="Arial" w:cs="Arial"/>
        </w:rPr>
        <w:t xml:space="preserve"> Sanción en caso de accidente que ponga en riesgo a personas en espectáculos públicos. De 10 a 20 Unidades de Medida y Actualización (UMA)</w:t>
      </w:r>
      <w:r w:rsidRPr="00CE43BB">
        <w:rPr>
          <w:rFonts w:ascii="Arial" w:eastAsia="Arial" w:hAnsi="Arial" w:cs="Arial"/>
          <w:b/>
        </w:rPr>
        <w:t>.</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CIX.-</w:t>
      </w:r>
      <w:r w:rsidRPr="00CE43BB">
        <w:rPr>
          <w:rFonts w:ascii="Arial" w:eastAsia="Arial" w:hAnsi="Arial" w:cs="Arial"/>
        </w:rPr>
        <w:t xml:space="preserve"> Sanción por no contar con el plan de contingencia preventivo de accidente de 5 a 10 Unidades de Medida y Actualización(UMA).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CX.-</w:t>
      </w:r>
      <w:r w:rsidRPr="00CE43BB">
        <w:rPr>
          <w:rFonts w:ascii="Arial" w:eastAsia="Arial" w:hAnsi="Arial" w:cs="Arial"/>
        </w:rPr>
        <w:t xml:space="preserve"> Sanción por no tener extintores o tenerlos caducados de 5 a 10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CXI- </w:t>
      </w:r>
      <w:r w:rsidRPr="00CE43BB">
        <w:rPr>
          <w:rFonts w:ascii="Arial" w:eastAsia="Arial" w:hAnsi="Arial" w:cs="Arial"/>
        </w:rPr>
        <w:t>Sanción por presentarse algún conato o contingencia provocada por negligencia después de ser apercibidos de 20 a 50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CXII.- </w:t>
      </w:r>
      <w:r w:rsidRPr="00CE43BB">
        <w:rPr>
          <w:rFonts w:ascii="Arial" w:eastAsia="Arial" w:hAnsi="Arial" w:cs="Arial"/>
        </w:rPr>
        <w:t>Sanción por no reportar a la autoridad la realización de simulacros sin permiso de protección civil de 10 a 20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CXIII.- </w:t>
      </w:r>
      <w:r w:rsidRPr="00CE43BB">
        <w:rPr>
          <w:rFonts w:ascii="Arial" w:eastAsia="Arial" w:hAnsi="Arial" w:cs="Arial"/>
        </w:rPr>
        <w:t>Sanción a las estaciones de gas LP por surtir o cargar gas en cilindros caducados o en mal estado físico, previo aviso e inspección de 20 a 80 Unidades de Medida y Actualización (UMA).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CXIV.- </w:t>
      </w:r>
      <w:r w:rsidRPr="00CE43BB">
        <w:rPr>
          <w:rFonts w:ascii="Arial" w:eastAsia="Arial" w:hAnsi="Arial" w:cs="Arial"/>
        </w:rPr>
        <w:t>Conforme a lo establecido en el Reglamento del Rastro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Se sancionará con multa de 10 a 15 Unidades de Medida y Actualización (UMA)por iniciar operaciones sin contar con el gafete que lo acredite como usuario, expedida por la administración.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Se sancionará con multa de 25 a 30 Unidades de Medida y Actualización (UMA)por alterar los comprobantes de pago de derechos u otras obligaciones.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Se sancionará con multa de 25 a 30 Unidades de Medida y Actualización (UMA). Por introducir o sacar ganado de los corrales del rastro, sin contar con la autorización de la administración. </w:t>
      </w:r>
    </w:p>
    <w:p w:rsidR="00CF7CE4" w:rsidRDefault="00CF7CE4" w:rsidP="00CF7CE4">
      <w:pPr>
        <w:spacing w:after="0" w:line="240" w:lineRule="auto"/>
        <w:jc w:val="both"/>
        <w:rPr>
          <w:rFonts w:ascii="Arial" w:eastAsia="Arial" w:hAnsi="Arial" w:cs="Arial"/>
        </w:rPr>
      </w:pPr>
    </w:p>
    <w:p w:rsidR="00CF7CE4" w:rsidRDefault="00CF7CE4" w:rsidP="00CF7CE4">
      <w:pPr>
        <w:spacing w:after="0" w:line="240" w:lineRule="auto"/>
        <w:jc w:val="both"/>
        <w:rPr>
          <w:rFonts w:ascii="Arial" w:eastAsia="Arial" w:hAnsi="Arial" w:cs="Arial"/>
        </w:rPr>
      </w:pPr>
      <w:r>
        <w:rPr>
          <w:rFonts w:ascii="Arial" w:eastAsia="Arial" w:hAnsi="Arial" w:cs="Arial"/>
        </w:rPr>
        <w:t>4.- Se sancionará con multa de 25 a 30 Unidades de Medida y Actualización (UMA) por introducir animales muertos.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Pr>
          <w:rFonts w:ascii="Arial" w:eastAsia="Arial" w:hAnsi="Arial" w:cs="Arial"/>
        </w:rPr>
        <w:t>5</w:t>
      </w:r>
      <w:r w:rsidRPr="00CE43BB">
        <w:rPr>
          <w:rFonts w:ascii="Arial" w:eastAsia="Arial" w:hAnsi="Arial" w:cs="Arial"/>
        </w:rPr>
        <w:t>. Se sancionará con multa de 10 a 15 Unidades de Medida y Actualización (UMA)por fumar, así como ingerir comidas y bebidas en alguna de las áreas del rastro.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Pr>
          <w:rFonts w:ascii="Arial" w:eastAsia="Arial" w:hAnsi="Arial" w:cs="Arial"/>
        </w:rPr>
        <w:t>6</w:t>
      </w:r>
      <w:r w:rsidRPr="00CE43BB">
        <w:rPr>
          <w:rFonts w:ascii="Arial" w:eastAsia="Arial" w:hAnsi="Arial" w:cs="Arial"/>
        </w:rPr>
        <w:t xml:space="preserve">. Se sancionará con multa de 10 a 15 Unidades de Medida y Actualización (UMA) por violar las medidas de higiene establecidas en el rastro.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Pr>
          <w:rFonts w:ascii="Arial" w:eastAsia="Arial" w:hAnsi="Arial" w:cs="Arial"/>
        </w:rPr>
        <w:t>7</w:t>
      </w:r>
      <w:r w:rsidRPr="00CE43BB">
        <w:rPr>
          <w:rFonts w:ascii="Arial" w:eastAsia="Arial" w:hAnsi="Arial" w:cs="Arial"/>
        </w:rPr>
        <w:t xml:space="preserve">. Se sancionará con multa de 15 a 20 Unidades de Medida y Actualización (UMA) por extraer algún objeto o herramienta de matanza propiedad del rastro o del algún introductor sin consentimiento del introductor o personal del departamento.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Pr>
          <w:rFonts w:ascii="Arial" w:eastAsia="Arial" w:hAnsi="Arial" w:cs="Arial"/>
        </w:rPr>
        <w:t>8</w:t>
      </w:r>
      <w:r w:rsidRPr="00CE43BB">
        <w:rPr>
          <w:rFonts w:ascii="Arial" w:eastAsia="Arial" w:hAnsi="Arial" w:cs="Arial"/>
        </w:rPr>
        <w:t xml:space="preserve">. Se sancionará con multa de 10 a 15 Unidades de Medida y Actualización (UMA) por alterar el orden, organizar actos de rebeldía en contra de la administración o ejecute cualquier acto que ponga en riesgo la integridad física de los compañeros de labores o introductores.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Pr>
          <w:rFonts w:ascii="Arial" w:eastAsia="Arial" w:hAnsi="Arial" w:cs="Arial"/>
        </w:rPr>
        <w:t>9</w:t>
      </w:r>
      <w:r w:rsidRPr="00CE43BB">
        <w:rPr>
          <w:rFonts w:ascii="Arial" w:eastAsia="Arial" w:hAnsi="Arial" w:cs="Arial"/>
        </w:rPr>
        <w:t xml:space="preserve">. Se sancionará con multa de 25 a 30 Unidades de Medida y Actualización (UMA) por extraer vísceras, subproductos cárnicos sin autorización.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Pr>
          <w:rFonts w:ascii="Arial" w:eastAsia="Arial" w:hAnsi="Arial" w:cs="Arial"/>
        </w:rPr>
        <w:t>10</w:t>
      </w:r>
      <w:r w:rsidRPr="00CE43BB">
        <w:rPr>
          <w:rFonts w:ascii="Arial" w:eastAsia="Arial" w:hAnsi="Arial" w:cs="Arial"/>
        </w:rPr>
        <w:t>. Se sancionará con multa de 10 a 15 Unidades de Medida y Actualización (UMA), por entrar a los lugares en que se efectué la matanza, así como a otras áreas sin autorización.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CXV.-</w:t>
      </w:r>
      <w:r w:rsidRPr="00CE43BB">
        <w:rPr>
          <w:rFonts w:ascii="Arial" w:eastAsia="Arial" w:hAnsi="Arial" w:cs="Arial"/>
        </w:rPr>
        <w:t xml:space="preserve"> Conforme a lo establecido en el Reglamento de Plazas Paseos y espacios públicos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Se sancionará con multa de 5 a 10 Unidades de Medida y Actualización (UMA)a quien derrame substancias tóxicas y/o grasosas y/o aceites sobre las Plazas, paseos y/o espacios públicos de manera intencional.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2.- Se sancionará con multa de 5 a 10 Unidades de Medida y Actualización (UMA)a quien realice actividad de calentamiento y carreras de ciclistas y motociclistas en los pasillos o alrededor de las plazas, paseos y/o espacios públicos por parte de grupos o asociaciones, y/o que perturben el orden público y/o obstaculicen el desplazamiento de las y los peatones, así como asociaciones o grupos de estos que realicen actividades sin permiso de la autoridad competente.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3.- Se sancionará con multa de 5 a 10 Unidades de Medida y Actualización (UMA)a quien lleve a cabo eventos multitudinarios sobre las plazas, paseos y/o espacios públicos ya sean de carácter político, religioso, de recreación, cultural, deportivo o de cualquier otra índole sin el permiso de la autoridad competente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4.- Se sancionará con multa de 5 a 10 Unidades de Medida y Actualización (UMA)a quien utilice aparatos de sonido o musicales en las plazas, paseos y/o espacios públicos que causen molestias al público sin permiso de la autoridad competente a excepción del instalado por el Municipio.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5.- Se sancionará con multa de 5 a 10 Unidades de Medida y Actualización (UMA)a quien o quienes se asocien en las plazas, paseos y/o espacios públicos con el fin de incurrir o proferir en amenazas, injurias y violencia hacia la autoridad para intimidarla u obligarla a resolver en el sentido que se desee.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6.- Se sancionará con multa de 5 a 10 Unidades de Medida y Actualización (UMA)a quien saque a pasear animales y no recoja el excremento que estos defequen, y en caso de ser animales agresivos sacarlos sin bozal.</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7.- Se sancionará con multa de 5 a 10 Unidades de Medida y Actualización (UMA)a quien lleve a cabo actividad alguna que afecte el orden público y ponga en riesgo la integridad física de las personas que utilizan las plazas, paseos y/o espacios públicos.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8.- Se sancionará con multa de 5 a 10 Unidades de Medida y Actualización (UMA)a quien utilice pólvora para eventos de cualquier índole en plazas, paseos y/o espacios públicos sin el permiso de la autoridad competente.</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9.- Se sancionará con multa de 5 a 10 Unidades de Medida y Actualización (UMA)a quien Ingiera bebidas embriagantes, inhalantes o cualquier otro tipo de droga o sustancia tóxica que altere la conducta del individuo en plazas, paseos y/o espacios públicos.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10.- Se sancionará con multa de 5 a 10 Unidades de Medida y Actualización (UMA)a quien raye y/o pegue publicidad comercial o de otra índole en árboles, equipamiento, monumentos o cualquier otro elemento arquitectónico de plazas, paseos y/o espacios públicos.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11.- Se sancionará con multa de 5 a 10 Unidades de Medida y Actualización (UMA)a quien instale ferias, juegos mecánicos, Kermes, práctica de comercio, semifijo sin el permiso de la autoridad competente.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12.- Se sancionará con multa de 5 a 10 Unidades de Medida y Actualización (UMA) a quien robe bancas y/o aparatos para hacer ejercicio.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CXVI.-</w:t>
      </w:r>
      <w:r w:rsidRPr="00CE43BB">
        <w:rPr>
          <w:rFonts w:ascii="Arial" w:eastAsia="Arial" w:hAnsi="Arial" w:cs="Arial"/>
        </w:rPr>
        <w:t xml:space="preserve"> Conforme a lo establecido en el Reglamento de Limpieza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Se sancionará con multa de 2 a 100 Unidades de Medida y Actualización (UMA) a quien defeque u orine en cualquier lugar público.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2.- Se sancionará con multa de 5 a 10 Unidades de Medida y Actualización (UMA)a quien deposite basura en bolsas de papel, cajas de cartón y similares, debido a que estos contenedores provocan derrames en la vía pública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3.- Se sancionará con multa de 5 a 10 Unidades de Medida y Actualización (UMA) a quien deposite basura en botes, cajas de reja y similares, debido a que éstos contenedores retrasan la recolección y dan mal aspecto.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4.- Se sancionará con multa de 5 a 10 Unidades de Medida y Actualización (UMA) a quien deposite en las bolsas de basura recipientes que contengan ácidos, materiales corrosivos o explosivos, trozos de vidrio, navajas de afeitar y objetos corto punzantes que puedan herir a los operadores. Tales depósitos deberán estar marcados para que se manejen con precaución.</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5.- Se sancionará con multa de 30 a 500 Unidades de Medida y Actualización (UMA) a quien tenga animales amarrados, enjaulados o sueltos en la vía pública.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6.- Se sancionará con multa de 4 a 7 Unidades de Medida y Actualización (UMA)a quien tire la basura fuera de los recipientes destinados a contenerla.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7.- Se sancionará con multa de 20 a 50 Unidades de Medida y Actualización (UMA)a quien drene hacia la vía pública el agua de los sistemas de aire acondicionado o lavado.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8.- Se sancionará con multa de 12 a 30 Unidades de Medida y Actualización (UMA)a quien estacione vehículos en áreas previamente señaladas para ser pintadas o lavadas.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9.- Se sancionará con multa de 2 a 100 Unidades de Medida y Actualización (UMA)a quien cuente con talleres mecánicos, depósitos, terminales de transportes de pasajeros o de carga locales y foráneos, y similares que trabaje en las banquetas o arroyos.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10.- Se sancionará con multa de 12 a 30 Unidades de Medida y Actualización (UMA)a los propietarios de establos, caballerizas y similares que trasladen desperdicios en sus propios vehículos a los tiraderos establecidos y no paguen el derecho correspondiente y/o a quienes los conserven para aprovecharlos no cuenten con depósitos adecuados.  </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11.- Se sancionará con multa de 12 a 30 Unidades de Medida y Actualización (UMA)a los propietarios o administradores de las carpinterías y/o depósitos de cartón, papel y plástico que no vigilen que el aserrín, las virutas y demás desperdicios sean guardados de manera que no haya riesgo de incendio, ni se dispersen por la vía pública.</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CXVII.</w:t>
      </w:r>
      <w:r w:rsidRPr="00CE43BB">
        <w:rPr>
          <w:rFonts w:ascii="Arial" w:eastAsia="Arial" w:hAnsi="Arial" w:cs="Arial"/>
        </w:rPr>
        <w:t>- Conforme a lo establecido en el Reglamento de Parques y Jardines</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1.- Se sancionará con multa de 10 a 15 Unidades de Medida y Actualización (UMA)a la persona que se sorprenda destruyendo áreas verdes en cualquier punto del Municipio.</w:t>
      </w:r>
    </w:p>
    <w:p w:rsidR="00CF7CE4" w:rsidRPr="00CE43BB" w:rsidRDefault="00CF7CE4" w:rsidP="00CF7CE4">
      <w:pPr>
        <w:spacing w:after="0" w:line="240" w:lineRule="auto"/>
        <w:jc w:val="both"/>
        <w:rPr>
          <w:rFonts w:ascii="Arial" w:eastAsia="Arial" w:hAnsi="Arial" w:cs="Arial"/>
        </w:rPr>
      </w:pPr>
    </w:p>
    <w:p w:rsidR="00CF7CE4" w:rsidRPr="00CE43BB" w:rsidRDefault="00CF7CE4" w:rsidP="00CF7CE4">
      <w:pPr>
        <w:spacing w:after="0" w:line="240" w:lineRule="auto"/>
        <w:jc w:val="both"/>
        <w:rPr>
          <w:rFonts w:ascii="Arial" w:hAnsi="Arial" w:cs="Arial"/>
        </w:rPr>
      </w:pPr>
      <w:r w:rsidRPr="00CE43BB">
        <w:rPr>
          <w:rFonts w:ascii="Arial" w:eastAsia="Arial" w:hAnsi="Arial" w:cs="Arial"/>
        </w:rPr>
        <w:t>2.- Se sancionará con multa de 10 a 15 Unidades de Medida y Actualización (UMA)a la persona que sea sorprendida tirando basura en alguna área verde del Municipio.</w:t>
      </w:r>
    </w:p>
    <w:p w:rsidR="00CF7CE4" w:rsidRPr="00CE43BB" w:rsidRDefault="00CF7CE4" w:rsidP="00CF7CE4">
      <w:pPr>
        <w:spacing w:after="0" w:line="240" w:lineRule="auto"/>
        <w:rPr>
          <w:rFonts w:ascii="Arial" w:hAnsi="Arial" w:cs="Arial"/>
        </w:rPr>
      </w:pPr>
    </w:p>
    <w:p w:rsidR="00CF7CE4" w:rsidRPr="00CE43BB" w:rsidRDefault="00CF7CE4" w:rsidP="00CF7CE4">
      <w:pPr>
        <w:spacing w:after="0" w:line="240" w:lineRule="auto"/>
        <w:jc w:val="both"/>
        <w:rPr>
          <w:rFonts w:ascii="Arial" w:hAnsi="Arial" w:cs="Arial"/>
        </w:rPr>
      </w:pPr>
      <w:r w:rsidRPr="00CE43BB">
        <w:rPr>
          <w:rFonts w:ascii="Arial" w:eastAsia="Arial" w:hAnsi="Arial" w:cs="Arial"/>
          <w:b/>
        </w:rPr>
        <w:t>ARTÍCULO 51.-</w:t>
      </w:r>
      <w:r w:rsidRPr="00CE43BB">
        <w:rPr>
          <w:rFonts w:ascii="Arial" w:eastAsia="Arial" w:hAnsi="Arial" w:cs="Arial"/>
        </w:rPr>
        <w:t>Las sanciones administrativas cometidas por automovilistas, y por los trabajadores del servicio público, según relación y monto de infracciones en múltiplos de Unidades de Medida y Actualización (UMA), que a continuación se detallan:</w:t>
      </w:r>
    </w:p>
    <w:tbl>
      <w:tblPr>
        <w:tblW w:w="12077" w:type="dxa"/>
        <w:tblLayout w:type="fixed"/>
        <w:tblLook w:val="0400" w:firstRow="0" w:lastRow="0" w:firstColumn="0" w:lastColumn="0" w:noHBand="0" w:noVBand="1"/>
      </w:tblPr>
      <w:tblGrid>
        <w:gridCol w:w="12077"/>
      </w:tblGrid>
      <w:tr w:rsidR="00CF7CE4" w:rsidRPr="00CE43BB" w:rsidTr="009D5788">
        <w:trPr>
          <w:trHeight w:val="780"/>
        </w:trPr>
        <w:tc>
          <w:tcPr>
            <w:tcW w:w="12077" w:type="dxa"/>
            <w:tcBorders>
              <w:top w:val="nil"/>
              <w:left w:val="nil"/>
              <w:bottom w:val="nil"/>
              <w:right w:val="nil"/>
            </w:tcBorders>
            <w:shd w:val="clear" w:color="auto" w:fill="auto"/>
            <w:vAlign w:val="center"/>
          </w:tcPr>
          <w:p w:rsidR="00CF7CE4" w:rsidRPr="00CE43BB" w:rsidRDefault="00CF7CE4" w:rsidP="009D5788">
            <w:pPr>
              <w:spacing w:after="0" w:line="240" w:lineRule="auto"/>
              <w:jc w:val="both"/>
              <w:rPr>
                <w:rFonts w:ascii="Arial" w:eastAsia="Arial" w:hAnsi="Arial" w:cs="Arial"/>
              </w:rPr>
            </w:pPr>
          </w:p>
          <w:tbl>
            <w:tblPr>
              <w:tblW w:w="9862" w:type="dxa"/>
              <w:tblLayout w:type="fixed"/>
              <w:tblLook w:val="0400" w:firstRow="0" w:lastRow="0" w:firstColumn="0" w:lastColumn="0" w:noHBand="0" w:noVBand="1"/>
            </w:tblPr>
            <w:tblGrid>
              <w:gridCol w:w="751"/>
              <w:gridCol w:w="7102"/>
              <w:gridCol w:w="1013"/>
              <w:gridCol w:w="996"/>
            </w:tblGrid>
            <w:tr w:rsidR="00CF7CE4" w:rsidRPr="00CE43BB" w:rsidTr="009D5788">
              <w:trPr>
                <w:trHeight w:val="620"/>
              </w:trPr>
              <w:tc>
                <w:tcPr>
                  <w:tcW w:w="7853" w:type="dxa"/>
                  <w:gridSpan w:val="2"/>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rPr>
                      <w:rFonts w:ascii="Arial" w:eastAsia="Arial" w:hAnsi="Arial" w:cs="Arial"/>
                      <w:b/>
                    </w:rPr>
                  </w:pPr>
                  <w:r w:rsidRPr="00CE43BB">
                    <w:rPr>
                      <w:rFonts w:ascii="Arial" w:eastAsia="Arial" w:hAnsi="Arial" w:cs="Arial"/>
                      <w:b/>
                    </w:rPr>
                    <w:t>CONCEPTO</w:t>
                  </w:r>
                </w:p>
              </w:tc>
              <w:tc>
                <w:tcPr>
                  <w:tcW w:w="2006" w:type="dxa"/>
                  <w:gridSpan w:val="2"/>
                  <w:tcBorders>
                    <w:top w:val="single" w:sz="8" w:space="0" w:color="000000"/>
                    <w:left w:val="nil"/>
                    <w:bottom w:val="single" w:sz="8" w:space="0" w:color="000000"/>
                    <w:right w:val="single" w:sz="8" w:space="0" w:color="000000"/>
                  </w:tcBorders>
                  <w:shd w:val="clear" w:color="auto" w:fill="D0CECE"/>
                  <w:vAlign w:val="center"/>
                </w:tcPr>
                <w:p w:rsidR="00CF7CE4" w:rsidRPr="005B592B" w:rsidRDefault="00CF7CE4" w:rsidP="009D5788">
                  <w:pPr>
                    <w:spacing w:after="0" w:line="240" w:lineRule="auto"/>
                    <w:jc w:val="center"/>
                    <w:rPr>
                      <w:rFonts w:ascii="Arial" w:eastAsia="Arial" w:hAnsi="Arial" w:cs="Arial"/>
                      <w:b/>
                      <w:sz w:val="18"/>
                      <w:szCs w:val="18"/>
                    </w:rPr>
                  </w:pPr>
                  <w:r w:rsidRPr="005B592B">
                    <w:rPr>
                      <w:rFonts w:ascii="Arial" w:eastAsia="Arial" w:hAnsi="Arial" w:cs="Arial"/>
                      <w:b/>
                      <w:sz w:val="18"/>
                      <w:szCs w:val="18"/>
                    </w:rPr>
                    <w:t>RANGO DE MULTA EN UNIDADES DE MEDIDA Y ACTUALIZACIÓN</w:t>
                  </w:r>
                </w:p>
              </w:tc>
            </w:tr>
            <w:tr w:rsidR="00CF7CE4" w:rsidRPr="00CE43BB" w:rsidTr="009D5788">
              <w:trPr>
                <w:trHeight w:val="700"/>
              </w:trPr>
              <w:tc>
                <w:tcPr>
                  <w:tcW w:w="9862"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rPr>
                      <w:rFonts w:ascii="Arial" w:eastAsia="Arial" w:hAnsi="Arial" w:cs="Arial"/>
                      <w:b/>
                    </w:rPr>
                  </w:pPr>
                  <w:r w:rsidRPr="00CE43BB">
                    <w:rPr>
                      <w:rFonts w:ascii="Arial" w:eastAsia="Arial" w:hAnsi="Arial" w:cs="Arial"/>
                      <w:b/>
                    </w:rPr>
                    <w:t>PEATON</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Cuando en condiciones de hacerlo no se otorgue el paso preferencial al peatón.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Invadir la línea de seguridad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700"/>
              </w:trPr>
              <w:tc>
                <w:tcPr>
                  <w:tcW w:w="9862"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BICICLETAS Y MOTOCICLETAS</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sobre las aceras, plazas y áreas destinadas al uso exclusivo de peatones.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usar casco y anteojos protectores al viajar en una motocicleta, conductor y acompañante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sentido contrario o sujetarse a vehículos en movimiento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forma paralela en un mismo carril 2 o más bicicletas o motocicletas.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Llevar cualquier tipo de carga en bicicleta, motocicleta o triciclo que dificulte la visibilidad.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Efectuar piruetas en las vialidades en motocicletas, bicicletas y triciclos o cualquier otro tipo de vehículo.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700"/>
              </w:trPr>
              <w:tc>
                <w:tcPr>
                  <w:tcW w:w="9862"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VEHICULOS</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traer luz intermitente o direccional.</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 el uso de equipo de radio o estereofonía a un volumen que cause molestias a las personas.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 no presentarse a revisión mecánica o ecológica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Portar placas en el interior del vehículo.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Portar placas en  lugares donde no sean visibles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Sobreponer objetos o leyendas a las placas de cualquier vehículo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Falta de espejo retrovisor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Falta de espejos laterales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Llevar rótulos o carteles en parabrisas o ventanas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Usar polarizado tipo espejo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Traer parabrisas estrellado que dificulte la visibilidad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Falta de parabrisas delantero o trasero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Falta de luz indicadora de frenado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 iluminar con un solo fanal al circular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23.   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luces posteriores o reflejantes posteriores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24.   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luces que no sean del fabricante.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25.   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sistema adecuado de frenado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26.   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Dejar un vehículo abandonado  sin justificación por más de 36 horas.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27.   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Prestar un vehículo a personas adultas no autorizadas para manejar.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28.   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contar con reflejantes, vehículos de tracción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29.   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placas o con placas del bienio anterior.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portar en el vehículo calcomanía vigente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31.   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 transitar con las puertas abiertas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32.   </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exceso de peso o dimensiones.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700"/>
              </w:trPr>
              <w:tc>
                <w:tcPr>
                  <w:tcW w:w="9862"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CIRCULACION</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Entorpecer las marchas de desfiles cívicos, militares, manifestaciones o cortejos fúnebres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Efectuar maniobras sin autorización que impidan o dificulten la circulación de vehículos y peatones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Transitar con placas para discapacitados u ocupar un lugar exclusivo para los mismos sin estarlo.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Arrastrar un vehículo sin mecanismos adecuados de seguridad.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usando torretas u otros señalamientos exclusivos para el vehículo de emergencia sin el permiso correspondiente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por carriles centrales o interiores de las vías de rodamiento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Rebasar en forma inadecuada o peligrosa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personas que excedan el número de cinturones de seguridad del vehículo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Viajar más de 2 personas en el asiento delantero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Arrojar objetos o basura desde un vehículo, ya sea  en movimiento o no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reversa de forma que contravenga  a las disposiciones del Reglamento en la materia.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Obstruir la circulación en la intersección de un crucero.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luces o con luces débiles que no permitan una buena visibilidad.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conceder cambios de luces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escape roto o ruidoso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Rebasar para adelantar hilera de vehículos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Rebasar en raya continua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Voltear en “u” en lugar prohibido o a media cuadra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a mayor velocidad de la permitida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un vehículo cuya carga pueda esparcirse en el pavimento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un vehículo cuyo tránsito dañe el pavimento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 no dar preferencia a vehículos de emergencia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Cruzar toda intersección de arterias de transito donde no funciona semáforo a más de 40 km/hr; excepto en arterias con preferencia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Continuar la circulación en ámbar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Pasarse un semáforo en rojo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Rebasar en bocacalle a un vehículo en movimiento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Transportar explosivos sin autorización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Transportar carga en condiciones que signifique peligro para las personas o bienes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ocupando 2 carriles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un vehículo, con exceso  de emisión de humo evidentemente contaminante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hacer alto en intersección donde no se tenga preferencia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Participar en arrancones o carreras de auto en las vialidades del municipio.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Rebasar cuando se es rebasado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Rebasar por el acotamiento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transportando material o residuos peligroso sin permiso de la autoridad correspondiente y sin abanderamiento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permiso provisional vencido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o detenerse en zona peatonal</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en un lugar exclusivo para personas discapacitadas y mujeres en gravidez</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Dejar a un menor de edad encerrado en un vehículo estacionado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en sentido contrario a la circulación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Estar parado más tiempo de lo permitido para una reparación simple.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indebidamente (mal orientado)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Dejar estacionado un vehículo con el motor encendido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simulando una falla mecánica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en doble fila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frente a una entrada y salida de vehículos oficiales que prestan auxilio a la población (bomberos, cruz roja, policía, etc.)</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en zona de ascenso y descenso de pasaje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sobre un puente, cima o una curva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en lugares destinados a carga y descarga sin hacerlo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bloqueando el acceso  a un hidrante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en zonas donde está prohibido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más tiempo del permitido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en batería en donde no está permitido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o circular sobre las banquetas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interrumpiendo la circulación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 autobuses fuera de la terminal sin justificación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proteger con banderas, luces, etc. Los vehículos que así lo ameriten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 una carroza en la vía publica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Cargar, descargar fuera del horario señalado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700"/>
              </w:trPr>
              <w:tc>
                <w:tcPr>
                  <w:tcW w:w="9862"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CONDUCTOR</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Manejar sin licencia o licencia vencida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Manejar sin tarjeta de circulación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sin precaución.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llevando personas, mascotas o cualquier objeto que le impida conducir de manera correcta y libremente.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sin ponerse correctamente el cinturón de seguridad y sus acompañantes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Darse a la fuga después de cometer una infracción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utilizando teléfono celular, o cualquier otro medio de comunicación.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99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Consumir alimentos o bebidas al momento de conducir un vehículo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Ingerir bebidas embriagantes en el interior o sobre un vehículo, estacionado.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Provocar  cualquier tipo de accidente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Darse a la fuga después de participar en un accidente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Permitir que se viaje en el estribo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Manejar al momento de peinarse, pintarse o maquillarse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 no respetar las señales de tránsito y vialidad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Por no obedecer las indicaciones de los agentes de tránsito.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Conducción de vehículo por menores de edad no autorizados para manejar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solicitar la intervención de tránsito municipal en caso de accidente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Agredir verbalmente a una autoridad de tránsito y vialidad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Usar el claxon indebidamente o de manera ofensiva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Usar licencia que no corresponde al servicio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Intentar sobornar o sobornar a un agente de tránsito y vialidad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Negarse a entregar la licencia de conducir o la tarjeta de circulación al oficial</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114</w:t>
                  </w:r>
                </w:p>
              </w:tc>
              <w:tc>
                <w:tcPr>
                  <w:tcW w:w="7102" w:type="dxa"/>
                  <w:tcBorders>
                    <w:top w:val="nil"/>
                    <w:left w:val="nil"/>
                    <w:bottom w:val="nil"/>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Negarse a realizar la prueba para la detección de alcohol o droga</w:t>
                  </w:r>
                </w:p>
              </w:tc>
              <w:tc>
                <w:tcPr>
                  <w:tcW w:w="1013" w:type="dxa"/>
                  <w:tcBorders>
                    <w:top w:val="nil"/>
                    <w:left w:val="nil"/>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50</w:t>
                  </w:r>
                </w:p>
              </w:tc>
              <w:tc>
                <w:tcPr>
                  <w:tcW w:w="993" w:type="dxa"/>
                  <w:tcBorders>
                    <w:top w:val="nil"/>
                    <w:left w:val="nil"/>
                    <w:bottom w:val="nil"/>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80</w:t>
                  </w:r>
                </w:p>
              </w:tc>
            </w:tr>
            <w:tr w:rsidR="00CF7CE4" w:rsidRPr="00CE43BB" w:rsidTr="009D5788">
              <w:trPr>
                <w:trHeight w:val="700"/>
              </w:trPr>
              <w:tc>
                <w:tcPr>
                  <w:tcW w:w="9862"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CF7CE4" w:rsidRPr="00CE43BB" w:rsidRDefault="00CF7CE4" w:rsidP="009D5788">
                  <w:pPr>
                    <w:spacing w:after="0" w:line="240" w:lineRule="auto"/>
                    <w:jc w:val="both"/>
                    <w:rPr>
                      <w:rFonts w:ascii="Arial" w:eastAsia="Arial" w:hAnsi="Arial" w:cs="Arial"/>
                      <w:b/>
                    </w:rPr>
                  </w:pPr>
                  <w:r w:rsidRPr="00CE43BB">
                    <w:rPr>
                      <w:rFonts w:ascii="Arial" w:eastAsia="Arial" w:hAnsi="Arial" w:cs="Arial"/>
                      <w:b/>
                    </w:rPr>
                    <w:t>TRANSPORTE</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Bajar o subir pasaje en lugar prohibido o que ponga en riesgo al pasajero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Abastecer combustible los vehículos de carga o de pasajeros con el motor encendido y/o con pasajeros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Insultar a pasajeros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Hacer servicio público con licencia de otra entidad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119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colores, leyendas y/o protecciones reglamentarias de vehículos de transporte escolar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encender las luces especiales al bajar o subir pasaje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llevar extintor en condiciones de uso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Hacer servicio público con placas de otro municipio o con placas particulares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Entorpecer las labores de las autoridades o del personal de emergencias en accidentes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Alterar o destruir las señales o dispositivos para el control de tránsito y vialidad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Colocar señales o dispositivos de transito tales como bordos, exclusivos, etc., sin la debida autorización.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Aplicar pintura en banquetas, calles o demás vías públicas así como zanjas o efectuar trabajos sin la debida autorización de la autoridad municipal.</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Prestar servicio público de transporte sin concesión o permiso.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120</w:t>
                  </w:r>
                </w:p>
              </w:tc>
            </w:tr>
            <w:tr w:rsidR="00CF7CE4" w:rsidRPr="00CE43BB" w:rsidTr="009D5788">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Llevar a cabo bloqueos, paros y en general, cualquier acto que obstruya o altere el tránsito en las vías públicas o, en caso impida la prestación del servicio público de transporte.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129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Conducir sin licencia transporte publico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Conducir sin tarjeta de circulación transporte publico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Transportar carga distinta a la autorizada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Circular sin placas o con placas del bienio anterior en transporte público.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Falta de póliza de seguro.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Invadir rutas.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Prestar servicio fuera de jurisdicción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 autobuses foráneos fuera de terminal sin justificación.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Iniciar la circulación con semáforo en ámbar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en sentido contrario a la circulación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139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Dar vuelta   en “u” en lugares prohibidos o cerca de una curva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7</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placas mal colocadas y/o ilegibles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placas o con una sola placa y sin engomados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remolque mal sujeto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placas en el remolque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placas de otro vehículo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con aliento alcohólico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en estado de ebriedad o bajo el influjo de drogas o enervantes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obstruyendo la circulación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luces intermitentes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149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Abandono de victimas en accidente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Derramar o esparcir la carga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Hacer servicio de carga y descarga fuera de horarios y/o sin permiso de la autoridad correspondiente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vehículos de carga pesada en zonas restringidas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Agredir físicamente al oficial de transito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Realizar reparaciones de cualquier índole en la vía pública (excepto emergencias)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Falta de torreta en los vehículos de servicio mecánico o grúa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Circular sin póliza de seguro que ampare al menos la responsabilidad civil y daños a terceros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un vehículo de procedencia extranjera que no cumpla con los requisitos establecidos en este reglamento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engomado de la verificación vehicular vigente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sobre las banquetas, plazas y áreas destinadas al uso exclusivo del peatón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Circular sin guardar la distancia de seguridad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Invadir área de espera a ciclista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luz en bicicleta durante la noche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bicicleta con dos personas o más, u objetos que impidan mantener ambas manos en el manubrio o que dificulte su visibilidad y estabilidad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circular en bicicleta  por el centro del carril derecho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motocicleta sin placa en la moto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Conducir en motocicleta sin licencia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Invadir en motocicleta  área de espera a ciclista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en motocicleta entre vehículos detenidos o entre estos cuando los carriles estén ocupados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169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motocicleta sin luz principal encendida o portarla incorrectamente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motocicleta por vialidades o carriles en donde lo prohíba el señalamiento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Al dar la vuelta a la derecha o izquierda en motocicleta, no tomar oportunamente el carril correspondiente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Adelantar a un motocicleta, bicicleta o bicimoto sin conservar una distancia lateral mínima de 1.5 metros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Circular en motocicleta sin guardar la distancia de seguridad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loderas o zoqueteras los vehículos pesados, remolques y semi a remolques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Llevar carga mal sujeta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vehículo de tracción animal en zona u horario no autorizado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Llevar carga sin cubrir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Llevar personas en lugar exclusivo para carga o lugar inadecuado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179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Llevar personas en vehículos remolcados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sin la postura correcta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disminuir la velocidad al pasar por reductores de velocidad</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ostentar en los vehículos de transporte privado y mercantil en su exterior la razón social</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Estacionarse por causa de fuerza mayor sin dispositivos de advertencia sobre la superficie de rodamiento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Realizar eventos deportivos en las vialidades sin autorización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w:t>
                  </w:r>
                </w:p>
              </w:tc>
            </w:tr>
            <w:tr w:rsidR="00CF7CE4" w:rsidRPr="00CE43BB" w:rsidTr="009D5788">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un vehículo de transporte de materiales peligrosos sin permiso correspondiente, señalización correcta, fuera de horario, falta de señalización y/o zona no autorizada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60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carta porte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Abastecer gas de cualquier tipo a vehículos en la vía publica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Cambiar de carril sin precaución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al lado detrás de un vehículo con sirena y torreta encendida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en el carril izquierdo vehículos pesados y lentos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una luz delantera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el escape abierto, roto o ruidoso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con las luces altas en la zona urbana cuando haya iluminación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zigzagueando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Continuar la marcha del vehículo obstruyendo la circulación en la intersección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ceder el paso según el orden jerárquico de vulnerabilidad contenido en este reglamento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usar luces direccionales al dar vuelta y/o al cambiar de carril</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Entorpecer u obstaculizar la circulación de los vehículos de emergencia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199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 remolques o semi a remolques sin estar unidos al vehículo que estira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Estacionar vehículos de más de seis metros en zona habitacional</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Huir después de participar en un accidente de transito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ceder el paso al  circular en reversa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encender las luces de emergencia al subir o bajar escolares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ceder el paso a vehículo en vía principal</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No hacer alto cinco metros antes de cruzar la vía del ferrocarril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respetar las indicaciones de los oficiales de transito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respetar la señal de alto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solicitar la intervención de las autoridades de tránsito y de emergencia en caso de accidente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102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Llevar en el interior del vehículo una botella, lata o envase de cualquier tipo que contenga bebida etílica o estupefacientes que haya sido abierta o tenga sellos rotos y el contenido parcialmente consumido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18</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35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Rebasar a vehículos detenidos que se encuentren cediendo el paso a peatones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Falta de abanderamiento diurno o nocturno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Dar vuelta en intersección sin precaución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Abrir las puertas de un vehículo sin precaución o entorpeciendo la circulación</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Utilizar equipo de telecomunicación con la frecuencia de autoridades municipales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defensas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limpiaparabrisas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sin tapón de gasolina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218</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Acelerar o frenar de manera intempestiva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219</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Permitir el control de la dirección del vehículo a algún pasajero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220</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acompañado de menor de ocho años de edad sin dispositivo de sujeción adecuado para este o en asiento frontal (cuando el vehículo cuente con asiento posterior).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221</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Ingerir bebidas embriagantes al Conducir</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10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20</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222</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Circular por la izquierda cuando conforme al ordenamiento en materia de vialidad indique que no esté permitido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223</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No ceder el paso al entrar o salir de calle privada, cochera o estacionamiento</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224</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Adelantar vehículo inapropiadamente</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225</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 xml:space="preserve">Dañar vías públicas </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226</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Conducir irrespetuosamente y sin cortesía</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4</w:t>
                  </w:r>
                </w:p>
              </w:tc>
            </w:tr>
            <w:tr w:rsidR="00CF7CE4" w:rsidRPr="00CE43BB" w:rsidTr="009D5788">
              <w:trPr>
                <w:trHeight w:val="1020"/>
              </w:trPr>
              <w:tc>
                <w:tcPr>
                  <w:tcW w:w="751" w:type="dxa"/>
                  <w:tcBorders>
                    <w:top w:val="nil"/>
                    <w:left w:val="single" w:sz="8" w:space="0" w:color="000000"/>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227</w:t>
                  </w:r>
                </w:p>
              </w:tc>
              <w:tc>
                <w:tcPr>
                  <w:tcW w:w="7102"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both"/>
                    <w:rPr>
                      <w:rFonts w:ascii="Arial" w:eastAsia="Arial" w:hAnsi="Arial" w:cs="Arial"/>
                    </w:rPr>
                  </w:pPr>
                  <w:r w:rsidRPr="00CE43BB">
                    <w:rPr>
                      <w:rFonts w:ascii="Arial" w:eastAsia="Arial" w:hAnsi="Arial" w:cs="Arial"/>
                    </w:rPr>
                    <w:t>Manejar en estado de ebriedad o bajo el influjo de enervantes, estupefacientes o sustancias psicotrópicas o tóxicas, comprobado (conductores del servicio público del autotransporte de carga y/o pasajeros)</w:t>
                  </w:r>
                </w:p>
              </w:tc>
              <w:tc>
                <w:tcPr>
                  <w:tcW w:w="101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50</w:t>
                  </w:r>
                </w:p>
              </w:tc>
              <w:tc>
                <w:tcPr>
                  <w:tcW w:w="993" w:type="dxa"/>
                  <w:tcBorders>
                    <w:top w:val="nil"/>
                    <w:left w:val="nil"/>
                    <w:bottom w:val="single" w:sz="8" w:space="0" w:color="000000"/>
                    <w:right w:val="single" w:sz="8" w:space="0" w:color="000000"/>
                  </w:tcBorders>
                  <w:shd w:val="clear" w:color="auto" w:fill="auto"/>
                  <w:vAlign w:val="center"/>
                </w:tcPr>
                <w:p w:rsidR="00CF7CE4" w:rsidRPr="00CE43BB" w:rsidRDefault="00CF7CE4" w:rsidP="009D5788">
                  <w:pPr>
                    <w:spacing w:after="0" w:line="240" w:lineRule="auto"/>
                    <w:jc w:val="center"/>
                    <w:rPr>
                      <w:rFonts w:ascii="Arial" w:eastAsia="Arial" w:hAnsi="Arial" w:cs="Arial"/>
                      <w:b/>
                    </w:rPr>
                  </w:pPr>
                  <w:r w:rsidRPr="00CE43BB">
                    <w:rPr>
                      <w:rFonts w:ascii="Arial" w:eastAsia="Arial" w:hAnsi="Arial" w:cs="Arial"/>
                      <w:b/>
                    </w:rPr>
                    <w:t>80</w:t>
                  </w:r>
                </w:p>
              </w:tc>
            </w:tr>
          </w:tbl>
          <w:p w:rsidR="00CF7CE4" w:rsidRPr="00CE43BB" w:rsidRDefault="00CF7CE4" w:rsidP="009D5788">
            <w:pPr>
              <w:spacing w:after="0" w:line="240" w:lineRule="auto"/>
              <w:jc w:val="both"/>
              <w:rPr>
                <w:rFonts w:ascii="Arial" w:eastAsia="Arial" w:hAnsi="Arial" w:cs="Arial"/>
              </w:rPr>
            </w:pPr>
          </w:p>
          <w:p w:rsidR="00CF7CE4" w:rsidRPr="00CE43BB" w:rsidRDefault="00CF7CE4" w:rsidP="009D5788">
            <w:pPr>
              <w:spacing w:after="0" w:line="240" w:lineRule="auto"/>
              <w:jc w:val="both"/>
              <w:rPr>
                <w:rFonts w:ascii="Arial" w:eastAsia="Arial" w:hAnsi="Arial" w:cs="Arial"/>
                <w:b/>
              </w:rPr>
            </w:pPr>
          </w:p>
        </w:tc>
      </w:tr>
    </w:tbl>
    <w:p w:rsidR="00CF7CE4" w:rsidRDefault="00CF7CE4" w:rsidP="00CF7CE4">
      <w:pPr>
        <w:spacing w:after="0" w:line="240" w:lineRule="auto"/>
        <w:jc w:val="both"/>
        <w:rPr>
          <w:rFonts w:ascii="Arial" w:eastAsia="Arial" w:hAnsi="Arial" w:cs="Arial"/>
        </w:rPr>
      </w:pPr>
      <w:r w:rsidRPr="00CE43BB">
        <w:rPr>
          <w:rFonts w:ascii="Arial" w:eastAsia="Arial" w:hAnsi="Arial" w:cs="Arial"/>
          <w:b/>
        </w:rPr>
        <w:t xml:space="preserve">Entiéndase Aliento Alcohólico: </w:t>
      </w:r>
      <w:r w:rsidRPr="00CE43BB">
        <w:rPr>
          <w:rFonts w:ascii="Arial" w:eastAsia="Arial" w:hAnsi="Arial" w:cs="Arial"/>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A quienes cometan alguna de las infracciones en materia de tránsito y vialidad y que cubran el importe de la multa correspondiente dentro de los 7 días naturales siguientes a impuesta la multa, se les otorgará un incentivo del 50% de la multa impuesta, a excepción de aquellas infracciones que se cometan bajo el influjo de bebidas embriagantes, sustancias psicotrópicas y/o alucinógenas.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ARTÍCULO 52.-</w:t>
      </w:r>
      <w:r w:rsidRPr="00CE43BB">
        <w:rPr>
          <w:rFonts w:ascii="Arial" w:eastAsia="Arial" w:hAnsi="Arial" w:cs="Arial"/>
        </w:rPr>
        <w:t xml:space="preserve"> Las cometidas por personas físicas que contravengan el orden público de conformidad con el bando de Policía y Gobierno, consistentes en:</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rPr>
        <w:t xml:space="preserve">Transcurrido el termino de 30 días hábiles, como lapso para dar cumplimiento al importe de la sanción o multa al que el infractor se hizo acreedor, esta se incrementara hasta un 20% del monto original por cada mes transcurrido sin que se pueda exceder el 100% de su monto original, en cuyo caso no se conceda ningún incentivo. </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53.- </w:t>
      </w:r>
      <w:r w:rsidRPr="00CE43BB">
        <w:rPr>
          <w:rFonts w:ascii="Arial" w:eastAsia="Arial" w:hAnsi="Arial" w:cs="Arial"/>
        </w:rPr>
        <w:t>Cuando se autorice el pago de contribuciones en forma diferida o en parcialidades, se causarán recargos a razón del 2% mensual sobre saldos insolutos.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 xml:space="preserve">ARTÍCULO 54.- </w:t>
      </w:r>
      <w:r w:rsidRPr="00CE43BB">
        <w:rPr>
          <w:rFonts w:ascii="Arial" w:eastAsia="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CF7CE4" w:rsidRDefault="00CF7CE4" w:rsidP="00CF7CE4">
      <w:pPr>
        <w:spacing w:after="0" w:line="240" w:lineRule="auto"/>
        <w:jc w:val="both"/>
        <w:rPr>
          <w:rFonts w:ascii="Arial" w:eastAsia="Arial" w:hAnsi="Arial" w:cs="Arial"/>
        </w:rPr>
      </w:pPr>
    </w:p>
    <w:p w:rsidR="00C02C00" w:rsidRPr="00CE43BB" w:rsidRDefault="00C02C00" w:rsidP="00CF7CE4">
      <w:pPr>
        <w:spacing w:after="0" w:line="240" w:lineRule="auto"/>
        <w:jc w:val="both"/>
        <w:rPr>
          <w:rFonts w:ascii="Arial" w:eastAsia="Arial" w:hAnsi="Arial" w:cs="Arial"/>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TERCERO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LAS PARTICIPACIONES Y APORTACIONES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55.- </w:t>
      </w:r>
      <w:r w:rsidRPr="00CE43BB">
        <w:rPr>
          <w:rFonts w:ascii="Arial" w:eastAsia="Arial" w:hAnsi="Arial" w:cs="Arial"/>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56.-</w:t>
      </w:r>
      <w:r w:rsidRPr="00CE43BB">
        <w:rPr>
          <w:rFonts w:ascii="Arial" w:eastAsia="Arial" w:hAnsi="Arial" w:cs="Arial"/>
        </w:rPr>
        <w:t xml:space="preserve"> Las participaciones que perciba el Municipio por ingresos del Estado, se determinarán en los acuerdos o convenios que al efecto se celebren.</w:t>
      </w:r>
    </w:p>
    <w:p w:rsidR="00CF7CE4" w:rsidRDefault="00CF7CE4" w:rsidP="00CF7CE4">
      <w:pPr>
        <w:spacing w:after="0" w:line="240" w:lineRule="auto"/>
        <w:jc w:val="both"/>
        <w:rPr>
          <w:rFonts w:ascii="Arial" w:eastAsia="Arial" w:hAnsi="Arial" w:cs="Arial"/>
          <w:b/>
        </w:rPr>
      </w:pPr>
    </w:p>
    <w:p w:rsidR="00C02C00" w:rsidRPr="00CE43BB" w:rsidRDefault="00C02C00"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CAPÍTULO CUARTO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INGRESOS EXTRAORDINARIOS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ARTÍCULO 57.-</w:t>
      </w:r>
      <w:r w:rsidRPr="00CE43BB">
        <w:rPr>
          <w:rFonts w:ascii="Arial" w:eastAsia="Arial" w:hAnsi="Arial" w:cs="Arial"/>
        </w:rPr>
        <w:t xml:space="preserve">Quedan comprendidos dentro de esta clasificación, los ingresos cuya percepción se decrete excepcionalmente para proveer el pago de gastos por inversiones extraordinarias o especiales del Municipio. </w:t>
      </w:r>
    </w:p>
    <w:p w:rsidR="00CF7CE4" w:rsidRDefault="00CF7CE4"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Default="00C02C00" w:rsidP="00CF7CE4">
      <w:pPr>
        <w:spacing w:after="0" w:line="240" w:lineRule="auto"/>
        <w:jc w:val="both"/>
        <w:rPr>
          <w:rFonts w:ascii="Arial" w:eastAsia="Arial" w:hAnsi="Arial" w:cs="Arial"/>
          <w:b/>
        </w:rPr>
      </w:pPr>
    </w:p>
    <w:p w:rsidR="00C02C00" w:rsidRPr="00CE43BB" w:rsidRDefault="00C02C00" w:rsidP="00CF7CE4">
      <w:pPr>
        <w:spacing w:after="0" w:line="240" w:lineRule="auto"/>
        <w:jc w:val="both"/>
        <w:rPr>
          <w:rFonts w:ascii="Arial" w:eastAsia="Arial" w:hAnsi="Arial" w:cs="Arial"/>
          <w:b/>
        </w:rPr>
      </w:pPr>
    </w:p>
    <w:p w:rsidR="00C02C00" w:rsidRDefault="00C02C00" w:rsidP="00CF7CE4">
      <w:pPr>
        <w:spacing w:after="0" w:line="240" w:lineRule="auto"/>
        <w:jc w:val="center"/>
        <w:rPr>
          <w:rFonts w:ascii="Arial" w:eastAsia="Arial" w:hAnsi="Arial" w:cs="Arial"/>
          <w:b/>
        </w:rPr>
        <w:sectPr w:rsidR="00C02C00" w:rsidSect="009D5788">
          <w:headerReference w:type="even" r:id="rId7"/>
          <w:headerReference w:type="default" r:id="rId8"/>
          <w:footerReference w:type="even" r:id="rId9"/>
          <w:footerReference w:type="default" r:id="rId10"/>
          <w:headerReference w:type="first" r:id="rId11"/>
          <w:footerReference w:type="first" r:id="rId12"/>
          <w:pgSz w:w="12240" w:h="15840"/>
          <w:pgMar w:top="2268" w:right="1134" w:bottom="1134" w:left="1134" w:header="709" w:footer="709" w:gutter="0"/>
          <w:cols w:space="708"/>
          <w:docGrid w:linePitch="360"/>
        </w:sect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TITULO CUARTO</w:t>
      </w:r>
    </w:p>
    <w:p w:rsidR="00CF7CE4" w:rsidRPr="00CE43BB" w:rsidRDefault="00C02C00" w:rsidP="00C02C00">
      <w:pPr>
        <w:spacing w:after="0" w:line="240" w:lineRule="auto"/>
        <w:jc w:val="center"/>
        <w:rPr>
          <w:rFonts w:ascii="Arial" w:eastAsia="Arial" w:hAnsi="Arial" w:cs="Arial"/>
          <w:b/>
        </w:rPr>
      </w:pPr>
      <w:r>
        <w:rPr>
          <w:rFonts w:ascii="Arial" w:eastAsia="Arial" w:hAnsi="Arial" w:cs="Arial"/>
          <w:b/>
        </w:rPr>
        <w:t>CAPÍTULO PRIMERO</w:t>
      </w: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DE LOS ESTÍMULOS FISCALES E INCENTIVOS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ARTÍCULO 58.- </w:t>
      </w:r>
      <w:r w:rsidRPr="00CE43BB">
        <w:rPr>
          <w:rFonts w:ascii="Arial" w:eastAsia="Arial" w:hAnsi="Arial" w:cs="Arial"/>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center"/>
        <w:rPr>
          <w:rFonts w:ascii="Arial" w:eastAsia="Arial" w:hAnsi="Arial" w:cs="Arial"/>
          <w:b/>
        </w:rPr>
      </w:pPr>
      <w:r w:rsidRPr="00CE43BB">
        <w:rPr>
          <w:rFonts w:ascii="Arial" w:eastAsia="Arial" w:hAnsi="Arial" w:cs="Arial"/>
          <w:b/>
        </w:rPr>
        <w:t>T R A N S I T O R I O S</w:t>
      </w:r>
    </w:p>
    <w:p w:rsidR="00CF7CE4" w:rsidRPr="00CE43BB" w:rsidRDefault="00CF7CE4" w:rsidP="00CF7CE4">
      <w:pPr>
        <w:spacing w:after="0" w:line="240" w:lineRule="auto"/>
        <w:jc w:val="center"/>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PRIMERO. -</w:t>
      </w:r>
      <w:r w:rsidRPr="00CE43BB">
        <w:rPr>
          <w:rFonts w:ascii="Arial" w:eastAsia="Arial" w:hAnsi="Arial" w:cs="Arial"/>
        </w:rPr>
        <w:t xml:space="preserve"> Esta Ley empezará a regir a partir del día 1º. de enero del año 2020.</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SEGUNDO. - </w:t>
      </w:r>
      <w:r w:rsidRPr="00CE43BB">
        <w:rPr>
          <w:rFonts w:ascii="Arial" w:eastAsia="Arial" w:hAnsi="Arial" w:cs="Arial"/>
        </w:rPr>
        <w:t>Para los efectos de lo dispuesto en esta Ley, se entenderá por:</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I.- Adultos mayore</w:t>
      </w:r>
      <w:r w:rsidR="00C02C00">
        <w:rPr>
          <w:rFonts w:ascii="Arial" w:eastAsia="Arial" w:hAnsi="Arial" w:cs="Arial"/>
          <w:b/>
        </w:rPr>
        <w:t>s.</w:t>
      </w:r>
      <w:r w:rsidRPr="00CE43BB">
        <w:rPr>
          <w:rFonts w:ascii="Arial" w:eastAsia="Arial" w:hAnsi="Arial" w:cs="Arial"/>
          <w:b/>
        </w:rPr>
        <w:t xml:space="preserve">- </w:t>
      </w:r>
      <w:r w:rsidRPr="00CE43BB">
        <w:rPr>
          <w:rFonts w:ascii="Arial" w:eastAsia="Arial" w:hAnsi="Arial" w:cs="Arial"/>
        </w:rPr>
        <w:t>Personas de 60 o más años de edad.</w:t>
      </w:r>
    </w:p>
    <w:p w:rsidR="00CF7CE4" w:rsidRPr="00CE43BB" w:rsidRDefault="00CF7CE4" w:rsidP="00CF7CE4">
      <w:pPr>
        <w:spacing w:after="0" w:line="240" w:lineRule="auto"/>
        <w:jc w:val="both"/>
        <w:rPr>
          <w:rFonts w:ascii="Arial" w:eastAsia="Arial" w:hAnsi="Arial" w:cs="Arial"/>
        </w:rPr>
      </w:pPr>
      <w:r w:rsidRPr="00CE43BB">
        <w:rPr>
          <w:rFonts w:ascii="Arial" w:eastAsia="Arial" w:hAnsi="Arial" w:cs="Arial"/>
          <w:b/>
        </w:rPr>
        <w:t xml:space="preserve">II.- Personas con Discapacidad. - </w:t>
      </w:r>
      <w:r w:rsidRPr="00CE43BB">
        <w:rPr>
          <w:rFonts w:ascii="Arial" w:eastAsia="Arial" w:hAnsi="Arial" w:cs="Arial"/>
        </w:rPr>
        <w:t xml:space="preserve"> Todo ser humano que presente temporal o permanentemente una limitación, pérdida o disminución de sus facultades físicas, intelectuales o sensoriales, para realizar sus actividades.</w:t>
      </w:r>
    </w:p>
    <w:p w:rsidR="00CF7CE4" w:rsidRPr="00CE43BB" w:rsidRDefault="00C02C00" w:rsidP="00CF7CE4">
      <w:pPr>
        <w:spacing w:after="0" w:line="240" w:lineRule="auto"/>
        <w:jc w:val="both"/>
        <w:rPr>
          <w:rFonts w:ascii="Arial" w:eastAsia="Arial" w:hAnsi="Arial" w:cs="Arial"/>
        </w:rPr>
      </w:pPr>
      <w:r>
        <w:rPr>
          <w:rFonts w:ascii="Arial" w:eastAsia="Arial" w:hAnsi="Arial" w:cs="Arial"/>
          <w:b/>
        </w:rPr>
        <w:t>III.- Pensionados.</w:t>
      </w:r>
      <w:r w:rsidR="00CF7CE4" w:rsidRPr="00CE43BB">
        <w:rPr>
          <w:rFonts w:ascii="Arial" w:eastAsia="Arial" w:hAnsi="Arial" w:cs="Arial"/>
          <w:b/>
        </w:rPr>
        <w:t>-</w:t>
      </w:r>
      <w:r w:rsidR="00CF7CE4" w:rsidRPr="00CE43BB">
        <w:rPr>
          <w:rFonts w:ascii="Arial" w:eastAsia="Arial" w:hAnsi="Arial" w:cs="Arial"/>
        </w:rPr>
        <w:t xml:space="preserve"> Personas que, por vejez, incapacidad, viudez o enfermedad, reciben una pensión por cualquier institución.</w:t>
      </w:r>
    </w:p>
    <w:p w:rsidR="00CF7CE4" w:rsidRPr="00CE43BB" w:rsidRDefault="00C02C00" w:rsidP="00CF7CE4">
      <w:pPr>
        <w:spacing w:after="0" w:line="240" w:lineRule="auto"/>
        <w:jc w:val="both"/>
        <w:rPr>
          <w:rFonts w:ascii="Arial" w:eastAsia="Arial" w:hAnsi="Arial" w:cs="Arial"/>
        </w:rPr>
      </w:pPr>
      <w:r>
        <w:rPr>
          <w:rFonts w:ascii="Arial" w:eastAsia="Arial" w:hAnsi="Arial" w:cs="Arial"/>
          <w:b/>
        </w:rPr>
        <w:t>IV.- Jubilados.</w:t>
      </w:r>
      <w:r w:rsidR="00CF7CE4" w:rsidRPr="00CE43BB">
        <w:rPr>
          <w:rFonts w:ascii="Arial" w:eastAsia="Arial" w:hAnsi="Arial" w:cs="Arial"/>
          <w:b/>
        </w:rPr>
        <w:t>-</w:t>
      </w:r>
      <w:r w:rsidR="00CF7CE4" w:rsidRPr="00CE43BB">
        <w:rPr>
          <w:rFonts w:ascii="Arial" w:eastAsia="Arial" w:hAnsi="Arial" w:cs="Arial"/>
        </w:rPr>
        <w:t xml:space="preserve"> Personas separadas del ámbito laboral por antigüedad en el servicio.</w:t>
      </w:r>
    </w:p>
    <w:p w:rsidR="00CF7CE4" w:rsidRPr="00CE43BB" w:rsidRDefault="00CF7CE4" w:rsidP="00CF7CE4">
      <w:pPr>
        <w:spacing w:after="0" w:line="240" w:lineRule="auto"/>
        <w:jc w:val="both"/>
        <w:rPr>
          <w:rFonts w:ascii="Arial" w:eastAsia="Arial" w:hAnsi="Arial" w:cs="Arial"/>
          <w:b/>
        </w:rPr>
      </w:pPr>
    </w:p>
    <w:p w:rsidR="00CF7CE4" w:rsidRDefault="00CF7CE4" w:rsidP="00CF7CE4">
      <w:pPr>
        <w:spacing w:after="0"/>
        <w:jc w:val="both"/>
        <w:rPr>
          <w:rFonts w:ascii="Arial" w:hAnsi="Arial" w:cs="Arial"/>
          <w:bCs/>
          <w:color w:val="000000"/>
        </w:rPr>
      </w:pPr>
      <w:r w:rsidRPr="00F85AA2">
        <w:rPr>
          <w:rFonts w:ascii="Arial" w:hAnsi="Arial" w:cs="Arial"/>
          <w:b/>
          <w:color w:val="000000"/>
        </w:rPr>
        <w:t xml:space="preserve">TERCERO.- </w:t>
      </w:r>
      <w:r w:rsidRPr="00F85AA2">
        <w:rPr>
          <w:rFonts w:ascii="Arial" w:hAnsi="Arial" w:cs="Arial"/>
          <w:bCs/>
          <w:color w:val="000000"/>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CF7CE4" w:rsidRPr="00F85AA2" w:rsidRDefault="00CF7CE4" w:rsidP="00CF7CE4">
      <w:pPr>
        <w:spacing w:after="0"/>
        <w:jc w:val="both"/>
        <w:rPr>
          <w:rFonts w:ascii="Arial" w:hAnsi="Arial" w:cs="Arial"/>
          <w:b/>
          <w:bCs/>
          <w:color w:val="000000"/>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CUARTO.- </w:t>
      </w:r>
      <w:r w:rsidRPr="00CE43BB">
        <w:rPr>
          <w:rFonts w:ascii="Arial" w:eastAsia="Arial" w:hAnsi="Arial" w:cs="Arial"/>
        </w:rPr>
        <w:t>El municipio de Matamoros,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CF7CE4" w:rsidRPr="00CE43BB" w:rsidRDefault="00CF7CE4" w:rsidP="00CF7CE4">
      <w:pPr>
        <w:spacing w:after="0" w:line="240" w:lineRule="auto"/>
        <w:jc w:val="both"/>
        <w:rPr>
          <w:rFonts w:ascii="Arial" w:eastAsia="Arial" w:hAnsi="Arial" w:cs="Arial"/>
          <w:b/>
        </w:rPr>
      </w:pPr>
    </w:p>
    <w:p w:rsidR="00CF7CE4" w:rsidRPr="00CE43BB" w:rsidRDefault="00CF7CE4" w:rsidP="00CF7CE4">
      <w:pPr>
        <w:spacing w:after="0" w:line="240" w:lineRule="auto"/>
        <w:jc w:val="both"/>
        <w:rPr>
          <w:rFonts w:ascii="Arial" w:eastAsia="Arial" w:hAnsi="Arial" w:cs="Arial"/>
          <w:b/>
        </w:rPr>
      </w:pPr>
      <w:r w:rsidRPr="00CE43BB">
        <w:rPr>
          <w:rFonts w:ascii="Arial" w:eastAsia="Arial" w:hAnsi="Arial" w:cs="Arial"/>
          <w:b/>
        </w:rPr>
        <w:t xml:space="preserve">QUINTO. - </w:t>
      </w:r>
      <w:r w:rsidRPr="00CE43BB">
        <w:rPr>
          <w:rFonts w:ascii="Arial" w:eastAsia="Arial" w:hAnsi="Arial" w:cs="Arial"/>
        </w:rPr>
        <w:t>El municipio de Matamoros,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CF7CE4" w:rsidRPr="00CE43BB" w:rsidRDefault="00CF7CE4" w:rsidP="00CF7CE4">
      <w:pPr>
        <w:spacing w:after="0" w:line="240" w:lineRule="auto"/>
        <w:jc w:val="both"/>
        <w:rPr>
          <w:rFonts w:ascii="Arial" w:eastAsia="Arial" w:hAnsi="Arial" w:cs="Arial"/>
          <w:b/>
        </w:rPr>
      </w:pPr>
    </w:p>
    <w:p w:rsidR="00CF7CE4" w:rsidRPr="00CE43BB" w:rsidRDefault="00C02C00" w:rsidP="00CF7CE4">
      <w:pPr>
        <w:spacing w:after="0" w:line="240" w:lineRule="auto"/>
        <w:jc w:val="both"/>
        <w:rPr>
          <w:rFonts w:ascii="Arial" w:eastAsia="Arial" w:hAnsi="Arial" w:cs="Arial"/>
          <w:b/>
        </w:rPr>
      </w:pPr>
      <w:r>
        <w:rPr>
          <w:rFonts w:ascii="Arial" w:eastAsia="Arial" w:hAnsi="Arial" w:cs="Arial"/>
          <w:b/>
        </w:rPr>
        <w:t>SÉXTO.</w:t>
      </w:r>
      <w:r w:rsidR="00CF7CE4" w:rsidRPr="00CE43BB">
        <w:rPr>
          <w:rFonts w:ascii="Arial" w:eastAsia="Arial" w:hAnsi="Arial" w:cs="Arial"/>
          <w:b/>
        </w:rPr>
        <w:t xml:space="preserve">- </w:t>
      </w:r>
      <w:r w:rsidR="00CF7CE4" w:rsidRPr="00CE43BB">
        <w:rPr>
          <w:rFonts w:ascii="Arial" w:eastAsia="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CF7CE4" w:rsidRPr="00CE43BB" w:rsidRDefault="00CF7CE4" w:rsidP="00CF7CE4">
      <w:pPr>
        <w:spacing w:after="0" w:line="240" w:lineRule="auto"/>
        <w:jc w:val="both"/>
        <w:rPr>
          <w:rFonts w:ascii="Arial" w:eastAsia="Arial" w:hAnsi="Arial" w:cs="Arial"/>
          <w:b/>
        </w:rPr>
      </w:pPr>
    </w:p>
    <w:p w:rsidR="00CF7CE4" w:rsidRDefault="00C02C00" w:rsidP="00CF7CE4">
      <w:pPr>
        <w:spacing w:after="0" w:line="240" w:lineRule="auto"/>
        <w:jc w:val="both"/>
        <w:rPr>
          <w:rFonts w:ascii="Arial" w:eastAsia="Arial" w:hAnsi="Arial" w:cs="Arial"/>
        </w:rPr>
      </w:pPr>
      <w:r>
        <w:rPr>
          <w:rFonts w:ascii="Arial" w:eastAsia="Arial" w:hAnsi="Arial" w:cs="Arial"/>
          <w:b/>
        </w:rPr>
        <w:t>SÉPTIMO.</w:t>
      </w:r>
      <w:r w:rsidR="00CF7CE4" w:rsidRPr="00CE43BB">
        <w:rPr>
          <w:rFonts w:ascii="Arial" w:eastAsia="Arial" w:hAnsi="Arial" w:cs="Arial"/>
          <w:b/>
        </w:rPr>
        <w:t xml:space="preserve">- </w:t>
      </w:r>
      <w:r w:rsidR="00CF7CE4" w:rsidRPr="00CE43BB">
        <w:rPr>
          <w:rFonts w:ascii="Arial" w:eastAsia="Arial" w:hAnsi="Arial" w:cs="Arial"/>
        </w:rPr>
        <w:t>Publíquese la presente Ley en el Periódico Oficial del Gobierno del Estado</w:t>
      </w:r>
      <w:r w:rsidR="00CF7CE4">
        <w:rPr>
          <w:rFonts w:ascii="Arial" w:eastAsia="Arial" w:hAnsi="Arial" w:cs="Arial"/>
        </w:rPr>
        <w:t>.</w:t>
      </w:r>
    </w:p>
    <w:p w:rsidR="00C02C00" w:rsidRDefault="00C02C00" w:rsidP="00CF7CE4">
      <w:pPr>
        <w:tabs>
          <w:tab w:val="left" w:pos="603"/>
          <w:tab w:val="left" w:pos="1139"/>
        </w:tabs>
        <w:rPr>
          <w:rFonts w:ascii="Arial" w:hAnsi="Arial" w:cs="Arial"/>
          <w:b/>
          <w:bCs/>
        </w:rPr>
        <w:sectPr w:rsidR="00C02C00" w:rsidSect="00C02C00">
          <w:pgSz w:w="12240" w:h="15840"/>
          <w:pgMar w:top="2268" w:right="1134" w:bottom="567" w:left="1134" w:header="709" w:footer="709" w:gutter="0"/>
          <w:cols w:space="708"/>
          <w:docGrid w:linePitch="360"/>
        </w:sectPr>
      </w:pPr>
    </w:p>
    <w:p w:rsidR="00CF7CE4" w:rsidRPr="00CF7CE4" w:rsidRDefault="00CF7CE4" w:rsidP="00CF7CE4">
      <w:pPr>
        <w:widowControl w:val="0"/>
        <w:tabs>
          <w:tab w:val="left" w:pos="8749"/>
        </w:tabs>
        <w:spacing w:after="0" w:line="240" w:lineRule="auto"/>
        <w:jc w:val="both"/>
        <w:rPr>
          <w:rFonts w:ascii="Arial" w:eastAsia="Times New Roman" w:hAnsi="Arial" w:cs="Arial"/>
          <w:b/>
          <w:snapToGrid w:val="0"/>
          <w:lang w:val="es-ES_tradnl" w:eastAsia="es-ES"/>
        </w:rPr>
      </w:pPr>
      <w:r w:rsidRPr="00CF7CE4">
        <w:rPr>
          <w:rFonts w:ascii="Arial" w:eastAsia="Times New Roman" w:hAnsi="Arial" w:cs="Arial"/>
          <w:b/>
          <w:snapToGrid w:val="0"/>
          <w:lang w:val="es-ES_tradnl" w:eastAsia="es-ES"/>
        </w:rPr>
        <w:t>DADO en la Ciudad de Saltillo, Coahuila de Zaragoza, a los dieciocho días del mes de diciembre del año dos mil diecinueve.</w:t>
      </w:r>
    </w:p>
    <w:p w:rsidR="00CF7CE4" w:rsidRPr="00CF7CE4" w:rsidRDefault="00CF7CE4" w:rsidP="00CF7CE4">
      <w:pPr>
        <w:tabs>
          <w:tab w:val="left" w:pos="8749"/>
        </w:tabs>
        <w:spacing w:after="0" w:line="240" w:lineRule="auto"/>
        <w:jc w:val="both"/>
        <w:rPr>
          <w:rFonts w:ascii="Arial" w:eastAsia="Times New Roman" w:hAnsi="Arial" w:cs="Arial"/>
          <w:b/>
          <w:snapToGrid w:val="0"/>
          <w:lang w:val="es-ES_tradnl" w:eastAsia="es-ES"/>
        </w:rPr>
      </w:pPr>
    </w:p>
    <w:p w:rsidR="00CF7CE4" w:rsidRPr="00CF7CE4" w:rsidRDefault="00CF7CE4" w:rsidP="00CF7CE4">
      <w:pPr>
        <w:tabs>
          <w:tab w:val="left" w:pos="8749"/>
        </w:tabs>
        <w:spacing w:after="0" w:line="240" w:lineRule="auto"/>
        <w:jc w:val="both"/>
        <w:rPr>
          <w:rFonts w:ascii="Arial" w:eastAsia="Times New Roman" w:hAnsi="Arial" w:cs="Arial"/>
          <w:b/>
          <w:snapToGrid w:val="0"/>
          <w:lang w:val="es-ES_tradnl" w:eastAsia="es-ES"/>
        </w:rPr>
      </w:pPr>
    </w:p>
    <w:p w:rsidR="00CF7CE4" w:rsidRPr="00CF7CE4" w:rsidRDefault="00CF7CE4" w:rsidP="00CF7CE4">
      <w:pPr>
        <w:tabs>
          <w:tab w:val="left" w:pos="8749"/>
        </w:tabs>
        <w:spacing w:after="0" w:line="240" w:lineRule="auto"/>
        <w:jc w:val="both"/>
        <w:rPr>
          <w:rFonts w:ascii="Arial" w:eastAsia="Times New Roman" w:hAnsi="Arial" w:cs="Arial"/>
          <w:b/>
          <w:snapToGrid w:val="0"/>
          <w:lang w:val="es-ES_tradnl" w:eastAsia="es-ES"/>
        </w:rPr>
      </w:pPr>
    </w:p>
    <w:p w:rsidR="00CF7CE4" w:rsidRPr="00CF7CE4" w:rsidRDefault="00CF7CE4" w:rsidP="00CF7CE4">
      <w:pPr>
        <w:tabs>
          <w:tab w:val="left" w:pos="8749"/>
        </w:tabs>
        <w:spacing w:after="0" w:line="240" w:lineRule="auto"/>
        <w:jc w:val="center"/>
        <w:rPr>
          <w:rFonts w:ascii="Arial" w:eastAsia="Times New Roman" w:hAnsi="Arial" w:cs="Arial"/>
          <w:b/>
          <w:snapToGrid w:val="0"/>
          <w:lang w:val="es-ES_tradnl" w:eastAsia="es-ES"/>
        </w:rPr>
      </w:pPr>
      <w:r w:rsidRPr="00CF7CE4">
        <w:rPr>
          <w:rFonts w:ascii="Arial" w:eastAsia="Times New Roman" w:hAnsi="Arial" w:cs="Arial"/>
          <w:b/>
          <w:snapToGrid w:val="0"/>
          <w:lang w:val="es-ES_tradnl" w:eastAsia="es-ES"/>
        </w:rPr>
        <w:t>DIPUTADO PRESIDENTE</w:t>
      </w:r>
    </w:p>
    <w:p w:rsidR="00CF7CE4" w:rsidRPr="00CF7CE4" w:rsidRDefault="00CF7CE4" w:rsidP="00CF7CE4">
      <w:pPr>
        <w:tabs>
          <w:tab w:val="left" w:pos="8749"/>
        </w:tabs>
        <w:spacing w:after="0" w:line="240" w:lineRule="auto"/>
        <w:rPr>
          <w:rFonts w:ascii="Arial" w:eastAsia="Times New Roman" w:hAnsi="Arial" w:cs="Arial"/>
          <w:b/>
          <w:snapToGrid w:val="0"/>
          <w:lang w:val="es-ES_tradnl" w:eastAsia="es-ES"/>
        </w:rPr>
      </w:pPr>
    </w:p>
    <w:p w:rsidR="00CF7CE4" w:rsidRPr="00CF7CE4" w:rsidRDefault="00CF7CE4" w:rsidP="00CF7CE4">
      <w:pPr>
        <w:tabs>
          <w:tab w:val="left" w:pos="8749"/>
        </w:tabs>
        <w:spacing w:after="0" w:line="240" w:lineRule="auto"/>
        <w:rPr>
          <w:rFonts w:ascii="Arial" w:eastAsia="Times New Roman" w:hAnsi="Arial" w:cs="Arial"/>
          <w:b/>
          <w:snapToGrid w:val="0"/>
          <w:lang w:val="es-ES_tradnl" w:eastAsia="es-ES"/>
        </w:rPr>
      </w:pPr>
    </w:p>
    <w:p w:rsidR="00CF7CE4" w:rsidRPr="00CF7CE4" w:rsidRDefault="00CF7CE4" w:rsidP="00CF7CE4">
      <w:pPr>
        <w:tabs>
          <w:tab w:val="left" w:pos="8749"/>
        </w:tabs>
        <w:spacing w:after="0" w:line="240" w:lineRule="auto"/>
        <w:rPr>
          <w:rFonts w:ascii="Arial" w:eastAsia="Times New Roman" w:hAnsi="Arial" w:cs="Arial"/>
          <w:b/>
          <w:snapToGrid w:val="0"/>
          <w:lang w:val="es-ES_tradnl" w:eastAsia="es-ES"/>
        </w:rPr>
      </w:pPr>
    </w:p>
    <w:p w:rsidR="00CF7CE4" w:rsidRPr="00CF7CE4" w:rsidRDefault="00CF7CE4" w:rsidP="00CF7CE4">
      <w:pPr>
        <w:tabs>
          <w:tab w:val="left" w:pos="8749"/>
        </w:tabs>
        <w:spacing w:after="0" w:line="240" w:lineRule="auto"/>
        <w:rPr>
          <w:rFonts w:ascii="Arial" w:eastAsia="Times New Roman" w:hAnsi="Arial" w:cs="Arial"/>
          <w:b/>
          <w:snapToGrid w:val="0"/>
          <w:lang w:val="es-ES_tradnl" w:eastAsia="es-ES"/>
        </w:rPr>
      </w:pPr>
    </w:p>
    <w:p w:rsidR="00CF7CE4" w:rsidRPr="00CF7CE4" w:rsidRDefault="00CF7CE4" w:rsidP="00CF7CE4">
      <w:pPr>
        <w:tabs>
          <w:tab w:val="left" w:pos="8749"/>
        </w:tabs>
        <w:spacing w:after="0" w:line="240" w:lineRule="auto"/>
        <w:rPr>
          <w:rFonts w:ascii="Arial" w:eastAsia="Times New Roman" w:hAnsi="Arial" w:cs="Arial"/>
          <w:b/>
          <w:snapToGrid w:val="0"/>
          <w:lang w:val="es-ES_tradnl" w:eastAsia="es-ES"/>
        </w:rPr>
      </w:pPr>
    </w:p>
    <w:p w:rsidR="00CF7CE4" w:rsidRPr="00CF7CE4" w:rsidRDefault="00CF7CE4" w:rsidP="00CF7CE4">
      <w:pPr>
        <w:tabs>
          <w:tab w:val="left" w:pos="8749"/>
        </w:tabs>
        <w:spacing w:after="0" w:line="240" w:lineRule="auto"/>
        <w:jc w:val="center"/>
        <w:rPr>
          <w:rFonts w:ascii="Arial" w:eastAsia="Times New Roman" w:hAnsi="Arial" w:cs="Arial"/>
          <w:b/>
          <w:snapToGrid w:val="0"/>
          <w:lang w:val="es-ES_tradnl" w:eastAsia="es-ES"/>
        </w:rPr>
      </w:pPr>
      <w:r w:rsidRPr="00CF7CE4">
        <w:rPr>
          <w:rFonts w:ascii="Arial" w:eastAsia="Times New Roman" w:hAnsi="Arial" w:cs="Arial"/>
          <w:b/>
          <w:snapToGrid w:val="0"/>
          <w:lang w:val="es-ES_tradnl" w:eastAsia="es-ES"/>
        </w:rPr>
        <w:t>JAIME BUENO ZERTUCHE</w:t>
      </w:r>
    </w:p>
    <w:p w:rsidR="00CF7CE4" w:rsidRPr="00CF7CE4" w:rsidRDefault="00CF7CE4" w:rsidP="00CF7CE4">
      <w:pPr>
        <w:tabs>
          <w:tab w:val="left" w:pos="8749"/>
        </w:tabs>
        <w:spacing w:after="0" w:line="240" w:lineRule="auto"/>
        <w:jc w:val="both"/>
        <w:rPr>
          <w:rFonts w:ascii="Arial" w:eastAsia="Times New Roman" w:hAnsi="Arial" w:cs="Arial"/>
          <w:b/>
          <w:snapToGrid w:val="0"/>
          <w:lang w:val="es-ES_tradnl" w:eastAsia="es-ES"/>
        </w:rPr>
      </w:pPr>
    </w:p>
    <w:p w:rsidR="00CF7CE4" w:rsidRPr="00CF7CE4" w:rsidRDefault="00CF7CE4" w:rsidP="00CF7CE4">
      <w:pPr>
        <w:tabs>
          <w:tab w:val="left" w:pos="8749"/>
        </w:tabs>
        <w:spacing w:after="0" w:line="240" w:lineRule="auto"/>
        <w:jc w:val="both"/>
        <w:rPr>
          <w:rFonts w:ascii="Arial" w:eastAsia="Times New Roman" w:hAnsi="Arial" w:cs="Arial"/>
          <w:b/>
          <w:snapToGrid w:val="0"/>
          <w:lang w:val="es-ES_tradnl" w:eastAsia="es-ES"/>
        </w:rPr>
      </w:pPr>
    </w:p>
    <w:p w:rsidR="00CF7CE4" w:rsidRPr="00CF7CE4" w:rsidRDefault="00CF7CE4" w:rsidP="00CF7CE4">
      <w:pPr>
        <w:tabs>
          <w:tab w:val="left" w:pos="8749"/>
        </w:tabs>
        <w:spacing w:after="0" w:line="240" w:lineRule="auto"/>
        <w:jc w:val="both"/>
        <w:rPr>
          <w:rFonts w:ascii="Arial" w:eastAsia="Times New Roman" w:hAnsi="Arial" w:cs="Arial"/>
          <w:b/>
          <w:snapToGrid w:val="0"/>
          <w:lang w:val="es-ES_tradnl" w:eastAsia="es-ES"/>
        </w:rPr>
      </w:pPr>
    </w:p>
    <w:p w:rsidR="00CF7CE4" w:rsidRPr="00CF7CE4" w:rsidRDefault="00CF7CE4" w:rsidP="00CF7CE4">
      <w:pPr>
        <w:tabs>
          <w:tab w:val="left" w:pos="8749"/>
        </w:tabs>
        <w:spacing w:after="0" w:line="240" w:lineRule="auto"/>
        <w:jc w:val="both"/>
        <w:rPr>
          <w:rFonts w:ascii="Arial" w:eastAsia="Times New Roman" w:hAnsi="Arial" w:cs="Arial"/>
          <w:b/>
          <w:snapToGrid w:val="0"/>
          <w:lang w:val="es-ES_tradnl" w:eastAsia="es-ES"/>
        </w:rPr>
      </w:pPr>
      <w:r w:rsidRPr="00CF7CE4">
        <w:rPr>
          <w:rFonts w:ascii="Arial" w:eastAsia="Times New Roman" w:hAnsi="Arial" w:cs="Arial"/>
          <w:b/>
          <w:snapToGrid w:val="0"/>
          <w:lang w:val="es-ES_tradnl" w:eastAsia="es-ES"/>
        </w:rPr>
        <w:t xml:space="preserve">              DIPUTADA SECRETARIA                                              DIPUTADO SECRETARIO</w:t>
      </w:r>
    </w:p>
    <w:p w:rsidR="00CF7CE4" w:rsidRPr="00CF7CE4" w:rsidRDefault="00CF7CE4" w:rsidP="00CF7CE4">
      <w:pPr>
        <w:spacing w:after="0" w:line="240" w:lineRule="auto"/>
        <w:jc w:val="both"/>
        <w:rPr>
          <w:rFonts w:ascii="Arial" w:eastAsia="Times New Roman" w:hAnsi="Arial" w:cs="Arial"/>
          <w:b/>
          <w:snapToGrid w:val="0"/>
          <w:lang w:val="es-ES_tradnl" w:eastAsia="es-ES"/>
        </w:rPr>
      </w:pPr>
    </w:p>
    <w:p w:rsidR="00CF7CE4" w:rsidRPr="00CF7CE4" w:rsidRDefault="00CF7CE4" w:rsidP="00CF7CE4">
      <w:pPr>
        <w:spacing w:after="0" w:line="240" w:lineRule="auto"/>
        <w:jc w:val="both"/>
        <w:rPr>
          <w:rFonts w:ascii="Arial" w:eastAsia="Times New Roman" w:hAnsi="Arial" w:cs="Arial"/>
          <w:b/>
          <w:snapToGrid w:val="0"/>
          <w:lang w:val="es-ES_tradnl" w:eastAsia="es-ES"/>
        </w:rPr>
      </w:pPr>
    </w:p>
    <w:p w:rsidR="00CF7CE4" w:rsidRPr="00CF7CE4" w:rsidRDefault="00CF7CE4" w:rsidP="00CF7CE4">
      <w:pPr>
        <w:spacing w:after="0" w:line="240" w:lineRule="auto"/>
        <w:jc w:val="both"/>
        <w:rPr>
          <w:rFonts w:ascii="Arial" w:eastAsia="Times New Roman" w:hAnsi="Arial" w:cs="Arial"/>
          <w:b/>
          <w:snapToGrid w:val="0"/>
          <w:lang w:val="es-ES_tradnl" w:eastAsia="es-ES"/>
        </w:rPr>
      </w:pPr>
    </w:p>
    <w:p w:rsidR="00CF7CE4" w:rsidRPr="00CF7CE4" w:rsidRDefault="00CF7CE4" w:rsidP="00CF7CE4">
      <w:pPr>
        <w:spacing w:after="0" w:line="240" w:lineRule="auto"/>
        <w:jc w:val="both"/>
        <w:rPr>
          <w:rFonts w:ascii="Arial" w:eastAsia="Times New Roman" w:hAnsi="Arial" w:cs="Arial"/>
          <w:b/>
          <w:snapToGrid w:val="0"/>
          <w:lang w:val="es-ES_tradnl" w:eastAsia="es-ES"/>
        </w:rPr>
      </w:pPr>
    </w:p>
    <w:p w:rsidR="00CF7CE4" w:rsidRPr="00CF7CE4" w:rsidRDefault="00CF7CE4" w:rsidP="00CF7CE4">
      <w:pPr>
        <w:spacing w:after="0" w:line="240" w:lineRule="auto"/>
        <w:jc w:val="both"/>
        <w:rPr>
          <w:rFonts w:ascii="Arial" w:eastAsia="Times New Roman" w:hAnsi="Arial" w:cs="Arial"/>
          <w:b/>
          <w:snapToGrid w:val="0"/>
          <w:lang w:val="es-ES_tradnl" w:eastAsia="es-ES"/>
        </w:rPr>
      </w:pPr>
      <w:r w:rsidRPr="00CF7CE4">
        <w:rPr>
          <w:rFonts w:ascii="Arial" w:eastAsia="Times New Roman" w:hAnsi="Arial" w:cs="Arial"/>
          <w:b/>
          <w:snapToGrid w:val="0"/>
          <w:lang w:val="es-ES_tradnl" w:eastAsia="es-ES"/>
        </w:rPr>
        <w:t xml:space="preserve">         </w:t>
      </w:r>
    </w:p>
    <w:p w:rsidR="00CF7CE4" w:rsidRPr="00CF7CE4" w:rsidRDefault="00CF7CE4" w:rsidP="00CF7CE4">
      <w:pPr>
        <w:spacing w:after="0" w:line="240" w:lineRule="auto"/>
        <w:jc w:val="both"/>
        <w:rPr>
          <w:rFonts w:ascii="Arial" w:eastAsia="Times New Roman" w:hAnsi="Arial" w:cs="Arial"/>
          <w:b/>
          <w:snapToGrid w:val="0"/>
          <w:lang w:val="es-ES_tradnl" w:eastAsia="es-ES"/>
        </w:rPr>
      </w:pPr>
      <w:r w:rsidRPr="00CF7CE4">
        <w:rPr>
          <w:rFonts w:ascii="Arial" w:hAnsi="Arial" w:cs="Arial"/>
          <w:b/>
        </w:rPr>
        <w:t>ZULMMA VERENICE GUERRERO CÁZARES                JUAN CARLOS GUERRA LÓPEZ NEGRETE</w:t>
      </w:r>
    </w:p>
    <w:p w:rsidR="00CF7CE4" w:rsidRPr="00CF7CE4" w:rsidRDefault="00CF7CE4" w:rsidP="00CF7CE4">
      <w:pPr>
        <w:spacing w:after="0" w:line="240" w:lineRule="auto"/>
        <w:jc w:val="both"/>
        <w:rPr>
          <w:rFonts w:ascii="Arial" w:eastAsia="Times New Roman" w:hAnsi="Arial" w:cs="Arial"/>
          <w:lang w:eastAsia="es-ES"/>
        </w:rPr>
      </w:pPr>
    </w:p>
    <w:p w:rsidR="00CF7CE4" w:rsidRPr="00CF7CE4" w:rsidRDefault="00CF7CE4" w:rsidP="00CF7CE4">
      <w:pPr>
        <w:spacing w:after="0" w:line="240" w:lineRule="auto"/>
        <w:jc w:val="both"/>
        <w:rPr>
          <w:rFonts w:ascii="Arial" w:eastAsia="Times New Roman" w:hAnsi="Arial" w:cs="Arial"/>
          <w:lang w:eastAsia="es-ES"/>
        </w:rPr>
      </w:pPr>
    </w:p>
    <w:p w:rsidR="00CF7CE4" w:rsidRPr="00CF7CE4" w:rsidRDefault="00CF7CE4" w:rsidP="00CF7CE4">
      <w:pPr>
        <w:rPr>
          <w:rFonts w:ascii="Arial" w:hAnsi="Arial" w:cs="Arial"/>
        </w:rPr>
      </w:pPr>
    </w:p>
    <w:p w:rsidR="00CF7CE4" w:rsidRPr="00CF7CE4" w:rsidRDefault="00CF7CE4" w:rsidP="00CF7CE4">
      <w:pPr>
        <w:rPr>
          <w:rFonts w:ascii="Arial" w:hAnsi="Arial" w:cs="Arial"/>
        </w:rPr>
      </w:pPr>
    </w:p>
    <w:p w:rsidR="00CF7CE4" w:rsidRPr="00CF7CE4" w:rsidRDefault="00CF7CE4" w:rsidP="00CF7CE4">
      <w:pPr>
        <w:rPr>
          <w:rFonts w:ascii="Arial" w:hAnsi="Arial" w:cs="Arial"/>
        </w:rPr>
      </w:pPr>
    </w:p>
    <w:p w:rsidR="00CF7CE4" w:rsidRPr="00CF7CE4" w:rsidRDefault="00CF7CE4" w:rsidP="00CF7CE4">
      <w:pPr>
        <w:rPr>
          <w:rFonts w:ascii="Arial" w:hAnsi="Arial" w:cs="Arial"/>
        </w:rPr>
      </w:pPr>
    </w:p>
    <w:p w:rsidR="00CF7CE4" w:rsidRPr="00CF7CE4" w:rsidRDefault="00CF7CE4" w:rsidP="00CF7CE4">
      <w:pPr>
        <w:rPr>
          <w:rFonts w:ascii="Arial" w:hAnsi="Arial" w:cs="Arial"/>
        </w:rPr>
      </w:pPr>
    </w:p>
    <w:p w:rsidR="00CF7CE4" w:rsidRPr="00CF7CE4" w:rsidRDefault="00CF7CE4" w:rsidP="00CF7CE4">
      <w:pPr>
        <w:rPr>
          <w:rFonts w:ascii="Arial" w:hAnsi="Arial" w:cs="Arial"/>
        </w:rPr>
      </w:pPr>
    </w:p>
    <w:p w:rsidR="00CF7CE4" w:rsidRPr="00CF7CE4" w:rsidRDefault="00CF7CE4" w:rsidP="00CF7CE4">
      <w:pPr>
        <w:rPr>
          <w:rFonts w:ascii="Arial" w:hAnsi="Arial" w:cs="Arial"/>
        </w:rPr>
      </w:pPr>
    </w:p>
    <w:p w:rsidR="009D5788" w:rsidRDefault="009D5788"/>
    <w:sectPr w:rsidR="009D5788" w:rsidSect="009D578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17" w:rsidRDefault="00407B17" w:rsidP="00125DA8">
      <w:pPr>
        <w:spacing w:after="0" w:line="240" w:lineRule="auto"/>
      </w:pPr>
      <w:r>
        <w:separator/>
      </w:r>
    </w:p>
  </w:endnote>
  <w:endnote w:type="continuationSeparator" w:id="0">
    <w:p w:rsidR="00407B17" w:rsidRDefault="00407B17" w:rsidP="0012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A8" w:rsidRDefault="00125DA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A8" w:rsidRDefault="00125DA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A8" w:rsidRDefault="00125D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17" w:rsidRDefault="00407B17" w:rsidP="00125DA8">
      <w:pPr>
        <w:spacing w:after="0" w:line="240" w:lineRule="auto"/>
      </w:pPr>
      <w:r>
        <w:separator/>
      </w:r>
    </w:p>
  </w:footnote>
  <w:footnote w:type="continuationSeparator" w:id="0">
    <w:p w:rsidR="00407B17" w:rsidRDefault="00407B17" w:rsidP="00125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A8" w:rsidRDefault="00125DA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25DA8" w:rsidRPr="00125DA8" w:rsidTr="00DE74FA">
      <w:trPr>
        <w:jc w:val="center"/>
      </w:trPr>
      <w:tc>
        <w:tcPr>
          <w:tcW w:w="1253" w:type="dxa"/>
        </w:tcPr>
        <w:p w:rsidR="00125DA8" w:rsidRPr="00125DA8" w:rsidRDefault="00125DA8" w:rsidP="00125DA8">
          <w:pPr>
            <w:spacing w:after="0" w:line="240" w:lineRule="auto"/>
            <w:jc w:val="center"/>
            <w:rPr>
              <w:rFonts w:ascii="Arial" w:eastAsia="Times New Roman" w:hAnsi="Arial" w:cs="Times New Roman"/>
              <w:b/>
              <w:bCs/>
              <w:sz w:val="12"/>
              <w:szCs w:val="20"/>
              <w:lang w:eastAsia="es-ES"/>
            </w:rPr>
          </w:pPr>
        </w:p>
        <w:p w:rsidR="00125DA8" w:rsidRPr="00125DA8" w:rsidRDefault="00125DA8" w:rsidP="00125DA8">
          <w:pPr>
            <w:spacing w:after="0" w:line="240" w:lineRule="auto"/>
            <w:jc w:val="center"/>
            <w:rPr>
              <w:rFonts w:ascii="Arial" w:eastAsia="Times New Roman" w:hAnsi="Arial" w:cs="Times New Roman"/>
              <w:b/>
              <w:bCs/>
              <w:sz w:val="12"/>
              <w:szCs w:val="20"/>
              <w:lang w:eastAsia="es-ES"/>
            </w:rPr>
          </w:pPr>
        </w:p>
        <w:p w:rsidR="00125DA8" w:rsidRPr="00125DA8" w:rsidRDefault="00125DA8" w:rsidP="00125DA8">
          <w:pPr>
            <w:spacing w:after="0" w:line="240" w:lineRule="auto"/>
            <w:jc w:val="center"/>
            <w:rPr>
              <w:rFonts w:ascii="Arial" w:eastAsia="Times New Roman" w:hAnsi="Arial" w:cs="Times New Roman"/>
              <w:b/>
              <w:bCs/>
              <w:sz w:val="12"/>
              <w:szCs w:val="20"/>
              <w:lang w:eastAsia="es-ES"/>
            </w:rPr>
          </w:pPr>
        </w:p>
        <w:p w:rsidR="00125DA8" w:rsidRPr="00125DA8" w:rsidRDefault="00125DA8" w:rsidP="00125DA8">
          <w:pPr>
            <w:spacing w:after="0" w:line="240" w:lineRule="auto"/>
            <w:jc w:val="center"/>
            <w:rPr>
              <w:rFonts w:ascii="Arial" w:eastAsia="Times New Roman" w:hAnsi="Arial" w:cs="Times New Roman"/>
              <w:b/>
              <w:bCs/>
              <w:sz w:val="12"/>
              <w:szCs w:val="20"/>
              <w:lang w:eastAsia="es-ES"/>
            </w:rPr>
          </w:pPr>
        </w:p>
        <w:p w:rsidR="00125DA8" w:rsidRPr="00125DA8" w:rsidRDefault="00125DA8" w:rsidP="00125DA8">
          <w:pPr>
            <w:spacing w:after="0" w:line="240" w:lineRule="auto"/>
            <w:jc w:val="center"/>
            <w:rPr>
              <w:rFonts w:ascii="Arial" w:eastAsia="Times New Roman" w:hAnsi="Arial" w:cs="Times New Roman"/>
              <w:b/>
              <w:bCs/>
              <w:sz w:val="12"/>
              <w:szCs w:val="20"/>
              <w:lang w:eastAsia="es-ES"/>
            </w:rPr>
          </w:pPr>
        </w:p>
        <w:p w:rsidR="00125DA8" w:rsidRPr="00125DA8" w:rsidRDefault="00125DA8" w:rsidP="00125DA8">
          <w:pPr>
            <w:spacing w:after="0" w:line="240" w:lineRule="auto"/>
            <w:jc w:val="center"/>
            <w:rPr>
              <w:rFonts w:ascii="Arial" w:eastAsia="Times New Roman" w:hAnsi="Arial" w:cs="Times New Roman"/>
              <w:b/>
              <w:bCs/>
              <w:sz w:val="12"/>
              <w:szCs w:val="20"/>
              <w:lang w:eastAsia="es-ES"/>
            </w:rPr>
          </w:pPr>
        </w:p>
        <w:p w:rsidR="00125DA8" w:rsidRPr="00125DA8" w:rsidRDefault="00125DA8" w:rsidP="00125DA8">
          <w:pPr>
            <w:spacing w:after="0" w:line="240" w:lineRule="auto"/>
            <w:jc w:val="center"/>
            <w:rPr>
              <w:rFonts w:ascii="Arial" w:eastAsia="Times New Roman" w:hAnsi="Arial" w:cs="Times New Roman"/>
              <w:b/>
              <w:bCs/>
              <w:sz w:val="12"/>
              <w:szCs w:val="20"/>
              <w:lang w:eastAsia="es-ES"/>
            </w:rPr>
          </w:pPr>
        </w:p>
        <w:p w:rsidR="00125DA8" w:rsidRPr="00125DA8" w:rsidRDefault="00125DA8" w:rsidP="00125DA8">
          <w:pPr>
            <w:spacing w:after="0" w:line="240" w:lineRule="auto"/>
            <w:jc w:val="center"/>
            <w:rPr>
              <w:rFonts w:ascii="Arial" w:eastAsia="Times New Roman" w:hAnsi="Arial" w:cs="Times New Roman"/>
              <w:b/>
              <w:bCs/>
              <w:sz w:val="12"/>
              <w:szCs w:val="20"/>
              <w:lang w:eastAsia="es-ES"/>
            </w:rPr>
          </w:pPr>
        </w:p>
        <w:p w:rsidR="00125DA8" w:rsidRPr="00125DA8" w:rsidRDefault="00125DA8" w:rsidP="00125DA8">
          <w:pPr>
            <w:spacing w:after="0" w:line="240" w:lineRule="auto"/>
            <w:jc w:val="center"/>
            <w:rPr>
              <w:rFonts w:ascii="Arial" w:eastAsia="Times New Roman" w:hAnsi="Arial" w:cs="Times New Roman"/>
              <w:b/>
              <w:bCs/>
              <w:sz w:val="12"/>
              <w:szCs w:val="20"/>
              <w:lang w:eastAsia="es-ES"/>
            </w:rPr>
          </w:pPr>
        </w:p>
        <w:p w:rsidR="00125DA8" w:rsidRPr="00125DA8" w:rsidRDefault="00125DA8" w:rsidP="00125DA8">
          <w:pPr>
            <w:spacing w:after="0" w:line="240" w:lineRule="auto"/>
            <w:jc w:val="center"/>
            <w:rPr>
              <w:rFonts w:ascii="Arial" w:eastAsia="Times New Roman" w:hAnsi="Arial" w:cs="Times New Roman"/>
              <w:b/>
              <w:bCs/>
              <w:sz w:val="12"/>
              <w:szCs w:val="20"/>
              <w:lang w:eastAsia="es-ES"/>
            </w:rPr>
          </w:pPr>
        </w:p>
        <w:p w:rsidR="00125DA8" w:rsidRPr="00125DA8" w:rsidRDefault="00125DA8" w:rsidP="00125DA8">
          <w:pPr>
            <w:spacing w:after="0" w:line="240" w:lineRule="auto"/>
            <w:jc w:val="center"/>
            <w:rPr>
              <w:rFonts w:ascii="Arial" w:eastAsia="Times New Roman" w:hAnsi="Arial" w:cs="Times New Roman"/>
              <w:b/>
              <w:bCs/>
              <w:sz w:val="12"/>
              <w:szCs w:val="20"/>
              <w:lang w:eastAsia="es-ES"/>
            </w:rPr>
          </w:pPr>
        </w:p>
        <w:p w:rsidR="00125DA8" w:rsidRPr="00125DA8" w:rsidRDefault="00125DA8" w:rsidP="00125DA8">
          <w:pPr>
            <w:spacing w:after="0" w:line="240" w:lineRule="auto"/>
            <w:jc w:val="center"/>
            <w:rPr>
              <w:rFonts w:ascii="Arial" w:eastAsia="Times New Roman" w:hAnsi="Arial" w:cs="Times New Roman"/>
              <w:b/>
              <w:bCs/>
              <w:sz w:val="12"/>
              <w:szCs w:val="20"/>
              <w:lang w:eastAsia="es-ES"/>
            </w:rPr>
          </w:pPr>
        </w:p>
      </w:tc>
      <w:tc>
        <w:tcPr>
          <w:tcW w:w="8623" w:type="dxa"/>
        </w:tcPr>
        <w:p w:rsidR="00125DA8" w:rsidRPr="00125DA8" w:rsidRDefault="00125DA8" w:rsidP="00125DA8">
          <w:pPr>
            <w:spacing w:after="0" w:line="240" w:lineRule="auto"/>
            <w:jc w:val="center"/>
            <w:rPr>
              <w:rFonts w:ascii="Arial" w:eastAsia="Times New Roman" w:hAnsi="Arial" w:cs="Times New Roman"/>
              <w:b/>
              <w:bCs/>
              <w:sz w:val="24"/>
              <w:szCs w:val="20"/>
              <w:lang w:eastAsia="es-ES"/>
            </w:rPr>
          </w:pPr>
          <w:r w:rsidRPr="00125DA8">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25DA8">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DA8" w:rsidRPr="00125DA8" w:rsidRDefault="00125DA8" w:rsidP="00125DA8">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125DA8">
            <w:rPr>
              <w:rFonts w:ascii="Times New Roman" w:eastAsia="Times New Roman" w:hAnsi="Times New Roman" w:cs="Arial"/>
              <w:bCs/>
              <w:smallCaps/>
              <w:spacing w:val="20"/>
              <w:sz w:val="32"/>
              <w:szCs w:val="32"/>
              <w:lang w:eastAsia="es-ES"/>
            </w:rPr>
            <w:t>Congreso del Estado Independiente,</w:t>
          </w:r>
        </w:p>
        <w:p w:rsidR="00125DA8" w:rsidRPr="00125DA8" w:rsidRDefault="00125DA8" w:rsidP="00125DA8">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125DA8">
            <w:rPr>
              <w:rFonts w:ascii="Times New Roman" w:eastAsia="Times New Roman" w:hAnsi="Times New Roman" w:cs="Arial"/>
              <w:bCs/>
              <w:smallCaps/>
              <w:spacing w:val="20"/>
              <w:sz w:val="32"/>
              <w:szCs w:val="32"/>
              <w:lang w:eastAsia="es-ES"/>
            </w:rPr>
            <w:t>Libre y Soberano de Coahuila de Zaragoza</w:t>
          </w:r>
        </w:p>
        <w:p w:rsidR="00125DA8" w:rsidRPr="00125DA8" w:rsidRDefault="00125DA8" w:rsidP="00125DA8">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125DA8" w:rsidRPr="00125DA8" w:rsidRDefault="00125DA8" w:rsidP="00125DA8">
          <w:pPr>
            <w:spacing w:after="0" w:line="240" w:lineRule="auto"/>
            <w:jc w:val="center"/>
            <w:rPr>
              <w:rFonts w:ascii="Arial Narrow" w:eastAsia="Times New Roman" w:hAnsi="Arial Narrow" w:cs="Arial"/>
              <w:sz w:val="18"/>
              <w:szCs w:val="20"/>
              <w:lang w:eastAsia="es-ES"/>
            </w:rPr>
          </w:pPr>
          <w:r w:rsidRPr="00125DA8">
            <w:rPr>
              <w:rFonts w:ascii="Arial Narrow" w:eastAsia="Times New Roman" w:hAnsi="Arial Narrow" w:cs="Arial"/>
              <w:sz w:val="18"/>
              <w:szCs w:val="20"/>
              <w:lang w:eastAsia="es-ES"/>
            </w:rPr>
            <w:t>“</w:t>
          </w:r>
          <w:r w:rsidRPr="00125DA8">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125DA8">
            <w:rPr>
              <w:rFonts w:ascii="Arial Narrow" w:eastAsia="Times New Roman" w:hAnsi="Arial Narrow" w:cs="Arial"/>
              <w:sz w:val="18"/>
              <w:szCs w:val="20"/>
              <w:lang w:eastAsia="es-ES"/>
            </w:rPr>
            <w:t>”</w:t>
          </w:r>
        </w:p>
        <w:p w:rsidR="00125DA8" w:rsidRPr="00125DA8" w:rsidRDefault="00125DA8" w:rsidP="00125DA8">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125DA8" w:rsidRPr="00125DA8" w:rsidRDefault="00125DA8" w:rsidP="00125DA8">
          <w:pPr>
            <w:spacing w:after="0" w:line="240" w:lineRule="auto"/>
            <w:jc w:val="center"/>
            <w:rPr>
              <w:rFonts w:ascii="Arial" w:eastAsia="Times New Roman" w:hAnsi="Arial" w:cs="Times New Roman"/>
              <w:b/>
              <w:bCs/>
              <w:sz w:val="12"/>
              <w:szCs w:val="20"/>
              <w:lang w:eastAsia="es-ES"/>
            </w:rPr>
          </w:pPr>
        </w:p>
        <w:p w:rsidR="00125DA8" w:rsidRPr="00125DA8" w:rsidRDefault="00125DA8" w:rsidP="00125DA8">
          <w:pPr>
            <w:spacing w:after="0" w:line="240" w:lineRule="auto"/>
            <w:jc w:val="center"/>
            <w:rPr>
              <w:rFonts w:ascii="Arial" w:eastAsia="Times New Roman" w:hAnsi="Arial" w:cs="Times New Roman"/>
              <w:b/>
              <w:bCs/>
              <w:sz w:val="12"/>
              <w:szCs w:val="20"/>
              <w:lang w:eastAsia="es-ES"/>
            </w:rPr>
          </w:pPr>
        </w:p>
        <w:p w:rsidR="00125DA8" w:rsidRPr="00125DA8" w:rsidRDefault="00125DA8" w:rsidP="00125DA8">
          <w:pPr>
            <w:spacing w:after="0" w:line="240" w:lineRule="auto"/>
            <w:jc w:val="center"/>
            <w:rPr>
              <w:rFonts w:ascii="Arial" w:eastAsia="Times New Roman" w:hAnsi="Arial" w:cs="Times New Roman"/>
              <w:b/>
              <w:bCs/>
              <w:sz w:val="12"/>
              <w:szCs w:val="20"/>
              <w:lang w:eastAsia="es-ES"/>
            </w:rPr>
          </w:pPr>
        </w:p>
      </w:tc>
    </w:tr>
  </w:tbl>
  <w:p w:rsidR="00125DA8" w:rsidRDefault="00125DA8">
    <w:pPr>
      <w:pStyle w:val="Encabezado"/>
    </w:pPr>
    <w:bookmarkStart w:id="1" w:name="_GoBack"/>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A8" w:rsidRDefault="00125DA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E4"/>
    <w:rsid w:val="000653EC"/>
    <w:rsid w:val="00125DA8"/>
    <w:rsid w:val="00407B17"/>
    <w:rsid w:val="004562E7"/>
    <w:rsid w:val="00751D28"/>
    <w:rsid w:val="008E67F6"/>
    <w:rsid w:val="009D5788"/>
    <w:rsid w:val="00C02C00"/>
    <w:rsid w:val="00CF78AB"/>
    <w:rsid w:val="00CF7CE4"/>
    <w:rsid w:val="00E62B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8E181-E811-49DF-8FE3-34A1F298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F7CE4"/>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qFormat/>
    <w:rsid w:val="00CF7CE4"/>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CF7CE4"/>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CF7CE4"/>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CF7CE4"/>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CF7CE4"/>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CF7CE4"/>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CF7CE4"/>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CF7CE4"/>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7CE4"/>
    <w:rPr>
      <w:rFonts w:ascii="Arial" w:eastAsia="Times New Roman" w:hAnsi="Arial" w:cs="Times New Roman"/>
      <w:b/>
      <w:szCs w:val="20"/>
      <w:lang w:eastAsia="es-ES"/>
    </w:rPr>
  </w:style>
  <w:style w:type="character" w:customStyle="1" w:styleId="Ttulo2Car">
    <w:name w:val="Título 2 Car"/>
    <w:basedOn w:val="Fuentedeprrafopredeter"/>
    <w:link w:val="Ttulo2"/>
    <w:rsid w:val="00CF7CE4"/>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CF7CE4"/>
    <w:rPr>
      <w:rFonts w:ascii="Arial" w:eastAsia="Calibri" w:hAnsi="Arial" w:cs="Times New Roman"/>
      <w:b/>
      <w:sz w:val="36"/>
      <w:szCs w:val="20"/>
      <w:lang w:eastAsia="es-ES"/>
    </w:rPr>
  </w:style>
  <w:style w:type="character" w:customStyle="1" w:styleId="Ttulo4Car">
    <w:name w:val="Título 4 Car"/>
    <w:basedOn w:val="Fuentedeprrafopredeter"/>
    <w:link w:val="Ttulo4"/>
    <w:rsid w:val="00CF7CE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CF7CE4"/>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CF7CE4"/>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CF7CE4"/>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CF7CE4"/>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CF7CE4"/>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CF7CE4"/>
  </w:style>
  <w:style w:type="table" w:styleId="Tablaconcuadrcula">
    <w:name w:val="Table Grid"/>
    <w:basedOn w:val="Tablanormal"/>
    <w:rsid w:val="00CF7C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F7CE4"/>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CF7CE4"/>
    <w:rPr>
      <w:rFonts w:ascii="Arial" w:eastAsia="Times New Roman" w:hAnsi="Arial" w:cs="Times New Roman"/>
      <w:sz w:val="20"/>
      <w:szCs w:val="20"/>
      <w:lang w:eastAsia="es-ES"/>
    </w:rPr>
  </w:style>
  <w:style w:type="paragraph" w:styleId="Piedepgina">
    <w:name w:val="footer"/>
    <w:basedOn w:val="Normal"/>
    <w:link w:val="PiedepginaCar"/>
    <w:uiPriority w:val="99"/>
    <w:rsid w:val="00CF7CE4"/>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CF7CE4"/>
    <w:rPr>
      <w:rFonts w:ascii="Arial" w:eastAsia="Times New Roman" w:hAnsi="Arial" w:cs="Times New Roman"/>
      <w:sz w:val="20"/>
      <w:szCs w:val="20"/>
      <w:lang w:eastAsia="es-ES"/>
    </w:rPr>
  </w:style>
  <w:style w:type="paragraph" w:styleId="Sinespaciado">
    <w:name w:val="No Spacing"/>
    <w:uiPriority w:val="1"/>
    <w:qFormat/>
    <w:rsid w:val="00CF7CE4"/>
    <w:pPr>
      <w:spacing w:after="0" w:line="240" w:lineRule="auto"/>
    </w:pPr>
    <w:rPr>
      <w:rFonts w:ascii="Calibri" w:eastAsia="Calibri" w:hAnsi="Calibri" w:cs="Times New Roman"/>
    </w:rPr>
  </w:style>
  <w:style w:type="paragraph" w:styleId="Listaconvietas">
    <w:name w:val="List Bullet"/>
    <w:basedOn w:val="Normal"/>
    <w:uiPriority w:val="99"/>
    <w:unhideWhenUsed/>
    <w:rsid w:val="00CF7CE4"/>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CF7CE4"/>
    <w:rPr>
      <w:color w:val="0000FF"/>
      <w:u w:val="single"/>
    </w:rPr>
  </w:style>
  <w:style w:type="paragraph" w:customStyle="1" w:styleId="Cuerpo">
    <w:name w:val="Cuerpo"/>
    <w:rsid w:val="00CF7CE4"/>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CF7CE4"/>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CF7CE4"/>
    <w:rPr>
      <w:rFonts w:ascii="Arial" w:eastAsia="Times New Roman" w:hAnsi="Arial" w:cs="Times New Roman"/>
      <w:sz w:val="20"/>
      <w:szCs w:val="20"/>
      <w:lang w:eastAsia="es-ES"/>
    </w:rPr>
  </w:style>
  <w:style w:type="paragraph" w:customStyle="1" w:styleId="paragraph">
    <w:name w:val="paragraph"/>
    <w:basedOn w:val="Normal"/>
    <w:rsid w:val="00CF7C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F7CE4"/>
  </w:style>
  <w:style w:type="paragraph" w:styleId="NormalWeb">
    <w:name w:val="Normal (Web)"/>
    <w:basedOn w:val="Normal"/>
    <w:uiPriority w:val="99"/>
    <w:unhideWhenUsed/>
    <w:rsid w:val="00CF7C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CF7CE4"/>
    <w:rPr>
      <w:color w:val="605E5C"/>
      <w:shd w:val="clear" w:color="auto" w:fill="E1DFDD"/>
    </w:rPr>
  </w:style>
  <w:style w:type="paragraph" w:styleId="Textodeglobo">
    <w:name w:val="Balloon Text"/>
    <w:basedOn w:val="Normal"/>
    <w:link w:val="TextodegloboCar"/>
    <w:uiPriority w:val="99"/>
    <w:unhideWhenUsed/>
    <w:rsid w:val="00CF7CE4"/>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CF7CE4"/>
    <w:rPr>
      <w:rFonts w:ascii="Segoe UI" w:eastAsia="Times New Roman" w:hAnsi="Segoe UI" w:cs="Segoe UI"/>
      <w:sz w:val="18"/>
      <w:szCs w:val="18"/>
      <w:lang w:eastAsia="es-ES"/>
    </w:rPr>
  </w:style>
  <w:style w:type="character" w:styleId="Nmerodepgina">
    <w:name w:val="page number"/>
    <w:basedOn w:val="Fuentedeprrafopredeter"/>
    <w:rsid w:val="00CF7CE4"/>
  </w:style>
  <w:style w:type="paragraph" w:styleId="Ttulo">
    <w:name w:val="Title"/>
    <w:basedOn w:val="Normal"/>
    <w:link w:val="TtuloCar"/>
    <w:qFormat/>
    <w:rsid w:val="00CF7CE4"/>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CF7CE4"/>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CF7CE4"/>
    <w:rPr>
      <w:rFonts w:ascii="Arial" w:eastAsia="Times New Roman" w:hAnsi="Arial" w:cs="Times New Roman"/>
      <w:b/>
      <w:sz w:val="24"/>
      <w:szCs w:val="24"/>
      <w:lang w:eastAsia="es-ES"/>
    </w:rPr>
  </w:style>
  <w:style w:type="paragraph" w:styleId="Prrafodelista">
    <w:name w:val="List Paragraph"/>
    <w:basedOn w:val="Normal"/>
    <w:uiPriority w:val="34"/>
    <w:qFormat/>
    <w:rsid w:val="00CF7CE4"/>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CF7CE4"/>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CF7CE4"/>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CF7CE4"/>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CF7CE4"/>
    <w:rPr>
      <w:rFonts w:ascii="Tahoma" w:eastAsia="Calibri" w:hAnsi="Tahoma" w:cs="Tahoma"/>
      <w:sz w:val="16"/>
      <w:szCs w:val="16"/>
      <w:lang w:eastAsia="es-ES"/>
    </w:rPr>
  </w:style>
  <w:style w:type="paragraph" w:customStyle="1" w:styleId="Prrafodelista1">
    <w:name w:val="Párrafo de lista1"/>
    <w:basedOn w:val="Normal"/>
    <w:uiPriority w:val="99"/>
    <w:qFormat/>
    <w:rsid w:val="00CF7CE4"/>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CF7CE4"/>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CF7CE4"/>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CF7CE4"/>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CF7CE4"/>
    <w:rPr>
      <w:rFonts w:ascii="Arial" w:eastAsia="Calibri" w:hAnsi="Arial" w:cs="Times New Roman"/>
      <w:sz w:val="20"/>
      <w:szCs w:val="20"/>
      <w:lang w:eastAsia="es-ES"/>
    </w:rPr>
  </w:style>
  <w:style w:type="character" w:styleId="Textoennegrita">
    <w:name w:val="Strong"/>
    <w:basedOn w:val="Fuentedeprrafopredeter"/>
    <w:qFormat/>
    <w:rsid w:val="00CF7CE4"/>
    <w:rPr>
      <w:rFonts w:cs="Times New Roman"/>
      <w:b/>
      <w:bCs/>
    </w:rPr>
  </w:style>
  <w:style w:type="paragraph" w:styleId="Textoindependiente3">
    <w:name w:val="Body Text 3"/>
    <w:basedOn w:val="Normal"/>
    <w:link w:val="Textoindependiente3Car"/>
    <w:uiPriority w:val="99"/>
    <w:rsid w:val="00CF7CE4"/>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CF7CE4"/>
    <w:rPr>
      <w:rFonts w:ascii="Arial" w:eastAsia="Calibri" w:hAnsi="Arial" w:cs="Times New Roman"/>
      <w:b/>
      <w:bCs/>
      <w:sz w:val="20"/>
      <w:szCs w:val="20"/>
      <w:lang w:eastAsia="es-ES"/>
    </w:rPr>
  </w:style>
  <w:style w:type="paragraph" w:customStyle="1" w:styleId="Textoindependiente31">
    <w:name w:val="Texto independiente 31"/>
    <w:basedOn w:val="Normal"/>
    <w:uiPriority w:val="99"/>
    <w:rsid w:val="00CF7CE4"/>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uiPriority w:val="99"/>
    <w:rsid w:val="00CF7CE4"/>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CF7CE4"/>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CF7CE4"/>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CF7CE4"/>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uiPriority w:val="99"/>
    <w:rsid w:val="00CF7CE4"/>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CF7CE4"/>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CF7CE4"/>
    <w:rPr>
      <w:rFonts w:ascii="Arial" w:eastAsia="Times New Roman" w:hAnsi="Arial" w:cs="Times New Roman"/>
      <w:b/>
      <w:bCs/>
      <w:sz w:val="24"/>
      <w:szCs w:val="24"/>
      <w:lang w:val="es-ES" w:eastAsia="es-ES"/>
    </w:rPr>
  </w:style>
  <w:style w:type="paragraph" w:customStyle="1" w:styleId="rbano">
    <w:name w:val="rbano"/>
    <w:basedOn w:val="Normal"/>
    <w:uiPriority w:val="99"/>
    <w:rsid w:val="00CF7CE4"/>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CF7CE4"/>
  </w:style>
  <w:style w:type="table" w:customStyle="1" w:styleId="Tablaconcuadrcula1">
    <w:name w:val="Tabla con cuadrícula1"/>
    <w:basedOn w:val="Tablanormal"/>
    <w:next w:val="Tablaconcuadrcula"/>
    <w:rsid w:val="00CF7C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CF7CE4"/>
    <w:rPr>
      <w:i/>
      <w:iCs/>
    </w:rPr>
  </w:style>
  <w:style w:type="paragraph" w:customStyle="1" w:styleId="Default">
    <w:name w:val="Default"/>
    <w:rsid w:val="00CF7CE4"/>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CF7CE4"/>
    <w:rPr>
      <w:sz w:val="16"/>
      <w:szCs w:val="16"/>
    </w:rPr>
  </w:style>
  <w:style w:type="paragraph" w:styleId="Textocomentario">
    <w:name w:val="annotation text"/>
    <w:basedOn w:val="Normal"/>
    <w:link w:val="TextocomentarioCar"/>
    <w:uiPriority w:val="99"/>
    <w:rsid w:val="00CF7CE4"/>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F7CE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CF7CE4"/>
    <w:rPr>
      <w:b/>
      <w:bCs/>
    </w:rPr>
  </w:style>
  <w:style w:type="character" w:customStyle="1" w:styleId="AsuntodelcomentarioCar">
    <w:name w:val="Asunto del comentario Car"/>
    <w:basedOn w:val="TextocomentarioCar"/>
    <w:link w:val="Asuntodelcomentario"/>
    <w:uiPriority w:val="99"/>
    <w:rsid w:val="00CF7CE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CF7CE4"/>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CF7CE4"/>
    <w:rPr>
      <w:rFonts w:ascii="Consolas" w:eastAsia="Times New Roman" w:hAnsi="Consolas" w:cs="Consolas"/>
      <w:sz w:val="21"/>
      <w:szCs w:val="21"/>
      <w:lang w:val="es-ES_tradnl" w:eastAsia="es-ES"/>
    </w:rPr>
  </w:style>
  <w:style w:type="paragraph" w:customStyle="1" w:styleId="Texto">
    <w:name w:val="Texto"/>
    <w:basedOn w:val="Normal"/>
    <w:link w:val="TextoCar"/>
    <w:rsid w:val="00CF7CE4"/>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CF7CE4"/>
    <w:rPr>
      <w:rFonts w:ascii="Arial" w:eastAsia="Times New Roman" w:hAnsi="Arial" w:cs="Times New Roman"/>
      <w:sz w:val="18"/>
      <w:szCs w:val="18"/>
      <w:lang w:val="es-ES" w:eastAsia="es-MX"/>
    </w:rPr>
  </w:style>
  <w:style w:type="paragraph" w:customStyle="1" w:styleId="P18">
    <w:name w:val="P18"/>
    <w:basedOn w:val="Normal"/>
    <w:hidden/>
    <w:uiPriority w:val="99"/>
    <w:rsid w:val="00CF7CE4"/>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uiPriority w:val="99"/>
    <w:rsid w:val="00CF7CE4"/>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uiPriority w:val="99"/>
    <w:rsid w:val="00CF7CE4"/>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CF7CE4"/>
    <w:rPr>
      <w:color w:val="954F72" w:themeColor="followedHyperlink"/>
      <w:u w:val="single"/>
    </w:rPr>
  </w:style>
  <w:style w:type="character" w:customStyle="1" w:styleId="estilo10">
    <w:name w:val="estilo10"/>
    <w:basedOn w:val="Fuentedeprrafopredeter"/>
    <w:rsid w:val="00CF7CE4"/>
  </w:style>
  <w:style w:type="character" w:customStyle="1" w:styleId="estilo21">
    <w:name w:val="estilo21"/>
    <w:basedOn w:val="Fuentedeprrafopredeter"/>
    <w:rsid w:val="00CF7CE4"/>
  </w:style>
  <w:style w:type="character" w:customStyle="1" w:styleId="estilo9">
    <w:name w:val="estilo9"/>
    <w:basedOn w:val="Fuentedeprrafopredeter"/>
    <w:rsid w:val="00CF7CE4"/>
  </w:style>
  <w:style w:type="character" w:customStyle="1" w:styleId="apple-converted-space">
    <w:name w:val="apple-converted-space"/>
    <w:basedOn w:val="Fuentedeprrafopredeter"/>
    <w:rsid w:val="00CF7CE4"/>
  </w:style>
  <w:style w:type="paragraph" w:customStyle="1" w:styleId="ecxmsonormal">
    <w:name w:val="ecxmsonormal"/>
    <w:basedOn w:val="Normal"/>
    <w:rsid w:val="00CF7CE4"/>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CF7CE4"/>
  </w:style>
  <w:style w:type="character" w:customStyle="1" w:styleId="Textoindependiente2Car1">
    <w:name w:val="Texto independiente 2 Car1"/>
    <w:basedOn w:val="Fuentedeprrafopredeter"/>
    <w:uiPriority w:val="99"/>
    <w:semiHidden/>
    <w:rsid w:val="00CF7CE4"/>
  </w:style>
  <w:style w:type="character" w:customStyle="1" w:styleId="EncabezadoCar1">
    <w:name w:val="Encabezado Car1"/>
    <w:basedOn w:val="Fuentedeprrafopredeter"/>
    <w:uiPriority w:val="99"/>
    <w:semiHidden/>
    <w:rsid w:val="00CF7CE4"/>
  </w:style>
  <w:style w:type="character" w:customStyle="1" w:styleId="PiedepginaCar1">
    <w:name w:val="Pie de página Car1"/>
    <w:basedOn w:val="Fuentedeprrafopredeter"/>
    <w:uiPriority w:val="99"/>
    <w:semiHidden/>
    <w:rsid w:val="00CF7CE4"/>
  </w:style>
  <w:style w:type="character" w:customStyle="1" w:styleId="TextodegloboCar1">
    <w:name w:val="Texto de globo Car1"/>
    <w:basedOn w:val="Fuentedeprrafopredeter"/>
    <w:uiPriority w:val="99"/>
    <w:semiHidden/>
    <w:rsid w:val="00CF7CE4"/>
    <w:rPr>
      <w:rFonts w:ascii="Segoe UI" w:hAnsi="Segoe UI" w:cs="Segoe UI"/>
      <w:sz w:val="18"/>
      <w:szCs w:val="18"/>
    </w:rPr>
  </w:style>
  <w:style w:type="numbering" w:customStyle="1" w:styleId="Sinlista111">
    <w:name w:val="Sin lista111"/>
    <w:next w:val="Sinlista"/>
    <w:uiPriority w:val="99"/>
    <w:semiHidden/>
    <w:unhideWhenUsed/>
    <w:rsid w:val="00CF7CE4"/>
  </w:style>
  <w:style w:type="paragraph" w:customStyle="1" w:styleId="Puesto1">
    <w:name w:val="Puesto1"/>
    <w:basedOn w:val="Normal"/>
    <w:link w:val="PuestoCar"/>
    <w:qFormat/>
    <w:rsid w:val="00CF7CE4"/>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CF7CE4"/>
    <w:rPr>
      <w:rFonts w:ascii="Arial" w:eastAsia="Times New Roman" w:hAnsi="Arial" w:cs="Times New Roman"/>
      <w:b/>
      <w:sz w:val="24"/>
      <w:szCs w:val="24"/>
      <w:lang w:eastAsia="es-ES"/>
    </w:rPr>
  </w:style>
  <w:style w:type="paragraph" w:customStyle="1" w:styleId="msonormal0">
    <w:name w:val="msonormal"/>
    <w:basedOn w:val="Normal"/>
    <w:uiPriority w:val="99"/>
    <w:rsid w:val="00CF7CE4"/>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CF7CE4"/>
    <w:rPr>
      <w:rFonts w:ascii="Arial" w:hAnsi="Arial"/>
      <w:b/>
      <w:color w:val="000000"/>
      <w:u w:val="single"/>
      <w:lang w:val="es-ES" w:eastAsia="es-ES"/>
    </w:rPr>
  </w:style>
  <w:style w:type="paragraph" w:customStyle="1" w:styleId="RENDONDEO">
    <w:name w:val="RENDONDEO"/>
    <w:basedOn w:val="Normal"/>
    <w:link w:val="RENDONDEOCar"/>
    <w:uiPriority w:val="99"/>
    <w:rsid w:val="00CF7CE4"/>
    <w:pPr>
      <w:spacing w:after="0" w:line="240" w:lineRule="auto"/>
      <w:jc w:val="both"/>
    </w:pPr>
    <w:rPr>
      <w:rFonts w:ascii="Arial" w:hAnsi="Arial"/>
      <w:b/>
      <w:color w:val="000000"/>
      <w:u w:val="single"/>
      <w:lang w:val="es-ES" w:eastAsia="es-ES"/>
    </w:rPr>
  </w:style>
  <w:style w:type="character" w:customStyle="1" w:styleId="CharAttribute14">
    <w:name w:val="CharAttribute14"/>
    <w:rsid w:val="00CF7CE4"/>
    <w:rPr>
      <w:rFonts w:ascii="Arial" w:eastAsia="Calibri"/>
      <w:sz w:val="26"/>
    </w:rPr>
  </w:style>
  <w:style w:type="paragraph" w:customStyle="1" w:styleId="m2135201184307424759s12">
    <w:name w:val="m_2135201184307424759s12"/>
    <w:basedOn w:val="Normal"/>
    <w:rsid w:val="00CF7C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CF7CE4"/>
  </w:style>
  <w:style w:type="numbering" w:customStyle="1" w:styleId="Sinlista2">
    <w:name w:val="Sin lista2"/>
    <w:next w:val="Sinlista"/>
    <w:uiPriority w:val="99"/>
    <w:semiHidden/>
    <w:unhideWhenUsed/>
    <w:rsid w:val="00CF7CE4"/>
  </w:style>
  <w:style w:type="numbering" w:customStyle="1" w:styleId="Sinlista12">
    <w:name w:val="Sin lista12"/>
    <w:next w:val="Sinlista"/>
    <w:uiPriority w:val="99"/>
    <w:semiHidden/>
    <w:unhideWhenUsed/>
    <w:rsid w:val="00CF7CE4"/>
  </w:style>
  <w:style w:type="numbering" w:customStyle="1" w:styleId="Sinlista112">
    <w:name w:val="Sin lista112"/>
    <w:next w:val="Sinlista"/>
    <w:uiPriority w:val="99"/>
    <w:semiHidden/>
    <w:unhideWhenUsed/>
    <w:rsid w:val="00CF7CE4"/>
  </w:style>
  <w:style w:type="table" w:customStyle="1" w:styleId="Listaclara1">
    <w:name w:val="Lista clara1"/>
    <w:uiPriority w:val="99"/>
    <w:rsid w:val="00CF7CE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CF7CE4"/>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CF7CE4"/>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CF7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F7CE4"/>
    <w:rPr>
      <w:rFonts w:ascii="Calibri" w:eastAsia="Calibri" w:hAnsi="Calibri" w:cs="Calibri"/>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25404</Words>
  <Characters>139726</Characters>
  <Application>Microsoft Office Word</Application>
  <DocSecurity>0</DocSecurity>
  <Lines>1164</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2019-12-20T18:17:00Z</cp:lastPrinted>
  <dcterms:created xsi:type="dcterms:W3CDTF">2019-12-26T19:53:00Z</dcterms:created>
  <dcterms:modified xsi:type="dcterms:W3CDTF">2019-12-26T19:53:00Z</dcterms:modified>
</cp:coreProperties>
</file>