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A351FD" w:rsidRPr="00A351FD" w:rsidRDefault="00A351FD" w:rsidP="00A351F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 xml:space="preserve">NÚMERO 489.- </w:t>
      </w:r>
    </w:p>
    <w:p w:rsidR="00A351FD" w:rsidRPr="00A351FD" w:rsidRDefault="00A351FD" w:rsidP="00A351F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eastAsia="Arial" w:cs="Arial"/>
          <w:sz w:val="24"/>
          <w:szCs w:val="24"/>
          <w:lang w:eastAsia="en-US"/>
        </w:rPr>
      </w:pPr>
      <w:bookmarkStart w:id="0" w:name="_GoBack"/>
      <w:r w:rsidRPr="00A351FD">
        <w:rPr>
          <w:rFonts w:eastAsia="Calibri" w:cs="Arial"/>
          <w:b/>
          <w:sz w:val="24"/>
          <w:szCs w:val="24"/>
          <w:lang w:eastAsia="en-US"/>
        </w:rPr>
        <w:t xml:space="preserve">ARTÍCULO ÚNICO.- </w:t>
      </w:r>
      <w:r w:rsidRPr="00A351FD">
        <w:rPr>
          <w:rFonts w:eastAsia="Arial" w:cs="Arial"/>
          <w:sz w:val="24"/>
          <w:szCs w:val="24"/>
          <w:lang w:eastAsia="en-US"/>
        </w:rPr>
        <w:t xml:space="preserve">SE AGREGA LA FRACCIÓN XIV AL ARTÍCULO 2, SE AGREGA LA FRACCIÓN VI AL ARTÍCULO 8 Y SE MODIFICA EL PRIMER PÁRRAFO DEL ARTÍCULO 11 DE LA LEY PARA EL IMPULSO EMPRENDEDOR DE ESTADO DE COAHUILA DE ZARAGOZA </w:t>
      </w:r>
      <w:bookmarkEnd w:id="0"/>
      <w:r w:rsidRPr="00A351FD">
        <w:rPr>
          <w:rFonts w:eastAsia="Arial" w:cs="Arial"/>
          <w:sz w:val="24"/>
          <w:szCs w:val="24"/>
          <w:lang w:eastAsia="en-US"/>
        </w:rPr>
        <w:t xml:space="preserve">PARA QUEDAR COMO SIGUE: </w:t>
      </w:r>
    </w:p>
    <w:p w:rsidR="00A351FD" w:rsidRPr="00A351FD" w:rsidRDefault="00A351FD" w:rsidP="00A351FD">
      <w:pPr>
        <w:rPr>
          <w:rFonts w:eastAsia="Calibri" w:cs="Arial"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sz w:val="24"/>
          <w:szCs w:val="24"/>
          <w:lang w:eastAsia="en-US"/>
        </w:rPr>
      </w:pPr>
      <w:r w:rsidRPr="00A351FD">
        <w:rPr>
          <w:rFonts w:eastAsia="Calibri" w:cs="Arial"/>
          <w:b/>
          <w:bCs/>
          <w:sz w:val="24"/>
          <w:szCs w:val="24"/>
          <w:lang w:eastAsia="en-US"/>
        </w:rPr>
        <w:t>Artículo 2.-</w:t>
      </w:r>
      <w:r w:rsidRPr="00A351FD">
        <w:rPr>
          <w:rFonts w:eastAsia="Calibri" w:cs="Arial"/>
          <w:sz w:val="24"/>
          <w:szCs w:val="24"/>
          <w:lang w:eastAsia="en-US"/>
        </w:rPr>
        <w:t xml:space="preserve"> Son objetivos de esta Ley:</w:t>
      </w:r>
    </w:p>
    <w:p w:rsidR="00A351FD" w:rsidRPr="00A351FD" w:rsidRDefault="00A351FD" w:rsidP="00A351FD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sz w:val="24"/>
          <w:szCs w:val="24"/>
          <w:lang w:eastAsia="en-US"/>
        </w:rPr>
      </w:pPr>
      <w:r w:rsidRPr="00A351FD">
        <w:rPr>
          <w:rFonts w:eastAsia="Calibri" w:cs="Arial"/>
          <w:sz w:val="24"/>
          <w:szCs w:val="24"/>
          <w:lang w:eastAsia="en-US"/>
        </w:rPr>
        <w:t>Del I al XIII…</w:t>
      </w:r>
    </w:p>
    <w:p w:rsidR="00A351FD" w:rsidRPr="00A351FD" w:rsidRDefault="00A351FD" w:rsidP="00A351FD">
      <w:pPr>
        <w:rPr>
          <w:rFonts w:eastAsia="Calibri" w:cs="Arial"/>
          <w:b/>
          <w:bCs/>
          <w:iCs/>
          <w:sz w:val="24"/>
          <w:szCs w:val="24"/>
          <w:lang w:eastAsia="en-US"/>
        </w:rPr>
      </w:pPr>
    </w:p>
    <w:p w:rsidR="00A351FD" w:rsidRPr="00A351FD" w:rsidRDefault="00A351FD" w:rsidP="00A351FD">
      <w:pPr>
        <w:rPr>
          <w:rFonts w:eastAsia="Calibri" w:cs="Arial"/>
          <w:bCs/>
          <w:iCs/>
          <w:sz w:val="24"/>
          <w:szCs w:val="24"/>
          <w:lang w:eastAsia="en-US"/>
        </w:rPr>
      </w:pPr>
      <w:r w:rsidRPr="00A351FD">
        <w:rPr>
          <w:rFonts w:eastAsia="Calibri" w:cs="Arial"/>
          <w:b/>
          <w:bCs/>
          <w:iCs/>
          <w:sz w:val="24"/>
          <w:szCs w:val="24"/>
          <w:lang w:eastAsia="en-US"/>
        </w:rPr>
        <w:t xml:space="preserve">XIV. </w:t>
      </w:r>
      <w:r w:rsidRPr="00A351FD">
        <w:rPr>
          <w:rFonts w:eastAsia="Calibri" w:cs="Arial"/>
          <w:bCs/>
          <w:iCs/>
          <w:sz w:val="24"/>
          <w:szCs w:val="24"/>
          <w:lang w:eastAsia="en-US"/>
        </w:rPr>
        <w:t>Coordinar esfuerzos con las comisiones de cabildo de los Ayuntamientos relacionadas con Educación, Ciencia y Tecnología; Desarrollo Económico y demás competentes a la presente Ley.</w:t>
      </w:r>
    </w:p>
    <w:p w:rsidR="00A351FD" w:rsidRPr="00A351FD" w:rsidRDefault="00A351FD" w:rsidP="00A351FD">
      <w:pPr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b/>
          <w:sz w:val="24"/>
          <w:szCs w:val="24"/>
          <w:lang w:eastAsia="en-US"/>
        </w:rPr>
      </w:pPr>
      <w:r w:rsidRPr="00A351FD">
        <w:rPr>
          <w:rFonts w:eastAsia="Calibri" w:cs="Arial"/>
          <w:b/>
          <w:sz w:val="24"/>
          <w:szCs w:val="24"/>
          <w:lang w:eastAsia="en-US"/>
        </w:rPr>
        <w:t>…</w:t>
      </w:r>
    </w:p>
    <w:p w:rsidR="00A351FD" w:rsidRPr="00A351FD" w:rsidRDefault="00A351FD" w:rsidP="00A351FD">
      <w:pPr>
        <w:jc w:val="left"/>
        <w:rPr>
          <w:rFonts w:eastAsia="Calibri" w:cs="Arial"/>
          <w:b/>
          <w:bCs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sz w:val="24"/>
          <w:szCs w:val="24"/>
          <w:lang w:eastAsia="en-US"/>
        </w:rPr>
      </w:pPr>
      <w:r w:rsidRPr="00A351FD">
        <w:rPr>
          <w:rFonts w:eastAsia="Calibri" w:cs="Arial"/>
          <w:b/>
          <w:bCs/>
          <w:sz w:val="24"/>
          <w:szCs w:val="24"/>
          <w:lang w:eastAsia="en-US"/>
        </w:rPr>
        <w:t xml:space="preserve">Artículo 8.- </w:t>
      </w:r>
      <w:r w:rsidRPr="00A351FD">
        <w:rPr>
          <w:rFonts w:eastAsia="Calibri" w:cs="Arial"/>
          <w:sz w:val="24"/>
          <w:szCs w:val="24"/>
          <w:lang w:eastAsia="en-US"/>
        </w:rPr>
        <w:t>Se crea el Consejo General Ciudadano para fomentar e impulsar la cultura emprendedora...</w:t>
      </w:r>
    </w:p>
    <w:p w:rsidR="00A351FD" w:rsidRPr="00A351FD" w:rsidRDefault="00A351FD" w:rsidP="00A351FD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sz w:val="24"/>
          <w:szCs w:val="24"/>
          <w:lang w:eastAsia="en-US"/>
        </w:rPr>
      </w:pPr>
      <w:r w:rsidRPr="00A351FD">
        <w:rPr>
          <w:rFonts w:eastAsia="Calibri" w:cs="Arial"/>
          <w:sz w:val="24"/>
          <w:szCs w:val="24"/>
          <w:lang w:eastAsia="en-US"/>
        </w:rPr>
        <w:t>El Consejo General Ciudadano estará integrado por miembros de carácter honorífico, siendo miembros del mismo los siguientes:</w:t>
      </w:r>
    </w:p>
    <w:p w:rsidR="00A351FD" w:rsidRPr="00A351FD" w:rsidRDefault="00A351FD" w:rsidP="00A351FD">
      <w:pPr>
        <w:jc w:val="left"/>
        <w:rPr>
          <w:rFonts w:eastAsia="Calibri" w:cs="Arial"/>
          <w:iCs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iCs/>
          <w:sz w:val="24"/>
          <w:szCs w:val="24"/>
          <w:lang w:eastAsia="en-US"/>
        </w:rPr>
      </w:pPr>
      <w:r w:rsidRPr="00A351FD">
        <w:rPr>
          <w:rFonts w:eastAsia="Calibri" w:cs="Arial"/>
          <w:iCs/>
          <w:sz w:val="24"/>
          <w:szCs w:val="24"/>
          <w:lang w:eastAsia="en-US"/>
        </w:rPr>
        <w:t>Del I al V...</w:t>
      </w:r>
    </w:p>
    <w:p w:rsidR="00A351FD" w:rsidRPr="00A351FD" w:rsidRDefault="00A351FD" w:rsidP="00A351FD">
      <w:pPr>
        <w:rPr>
          <w:rFonts w:eastAsia="Calibri" w:cs="Arial"/>
          <w:b/>
          <w:bCs/>
          <w:iCs/>
          <w:sz w:val="24"/>
          <w:szCs w:val="24"/>
          <w:lang w:eastAsia="en-US"/>
        </w:rPr>
      </w:pPr>
    </w:p>
    <w:p w:rsidR="00A351FD" w:rsidRPr="00A351FD" w:rsidRDefault="00A351FD" w:rsidP="00A351FD">
      <w:pPr>
        <w:rPr>
          <w:rFonts w:eastAsia="Calibri" w:cs="Arial"/>
          <w:bCs/>
          <w:iCs/>
          <w:sz w:val="24"/>
          <w:szCs w:val="24"/>
          <w:lang w:eastAsia="en-US"/>
        </w:rPr>
      </w:pPr>
      <w:r w:rsidRPr="00A351FD">
        <w:rPr>
          <w:rFonts w:eastAsia="Calibri" w:cs="Arial"/>
          <w:b/>
          <w:bCs/>
          <w:iCs/>
          <w:sz w:val="24"/>
          <w:szCs w:val="24"/>
          <w:lang w:eastAsia="en-US"/>
        </w:rPr>
        <w:t xml:space="preserve">VI. </w:t>
      </w:r>
      <w:r w:rsidRPr="00A351FD">
        <w:rPr>
          <w:rFonts w:eastAsia="Calibri" w:cs="Arial"/>
          <w:bCs/>
          <w:iCs/>
          <w:sz w:val="24"/>
          <w:szCs w:val="24"/>
          <w:lang w:eastAsia="en-US"/>
        </w:rPr>
        <w:t>Con voz pero sin voto, el Coordinador de la Comisión de Desarrollo Económico, Competitividad y Turismo del Congreso del Estado de Coahuila.</w:t>
      </w:r>
    </w:p>
    <w:p w:rsidR="00A351FD" w:rsidRPr="00A351FD" w:rsidRDefault="00A351FD" w:rsidP="00A351FD">
      <w:pPr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b/>
          <w:sz w:val="24"/>
          <w:szCs w:val="24"/>
          <w:lang w:eastAsia="en-US"/>
        </w:rPr>
      </w:pPr>
      <w:r w:rsidRPr="00A351FD">
        <w:rPr>
          <w:rFonts w:eastAsia="Calibri" w:cs="Arial"/>
          <w:b/>
          <w:sz w:val="24"/>
          <w:szCs w:val="24"/>
          <w:lang w:eastAsia="en-US"/>
        </w:rPr>
        <w:t>...</w:t>
      </w:r>
    </w:p>
    <w:p w:rsidR="00A351FD" w:rsidRPr="00A351FD" w:rsidRDefault="00A351FD" w:rsidP="00A351FD">
      <w:pPr>
        <w:jc w:val="left"/>
        <w:rPr>
          <w:rFonts w:eastAsia="Calibri" w:cs="Arial"/>
          <w:b/>
          <w:bCs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iCs/>
          <w:sz w:val="24"/>
          <w:szCs w:val="24"/>
          <w:lang w:eastAsia="en-US"/>
        </w:rPr>
      </w:pPr>
      <w:r w:rsidRPr="00A351FD">
        <w:rPr>
          <w:rFonts w:eastAsia="Calibri" w:cs="Arial"/>
          <w:b/>
          <w:bCs/>
          <w:sz w:val="24"/>
          <w:szCs w:val="24"/>
          <w:lang w:eastAsia="en-US"/>
        </w:rPr>
        <w:t>Artículo 11.-</w:t>
      </w:r>
      <w:r w:rsidRPr="00A351FD">
        <w:rPr>
          <w:rFonts w:eastAsia="Calibri" w:cs="Arial"/>
          <w:sz w:val="24"/>
          <w:szCs w:val="24"/>
          <w:lang w:eastAsia="en-US"/>
        </w:rPr>
        <w:t xml:space="preserve"> El Consejo General Ciudadano </w:t>
      </w:r>
      <w:r w:rsidRPr="00A351FD">
        <w:rPr>
          <w:rFonts w:eastAsia="Calibri" w:cs="Arial"/>
          <w:b/>
          <w:bCs/>
          <w:iCs/>
          <w:sz w:val="24"/>
          <w:szCs w:val="24"/>
          <w:lang w:eastAsia="en-US"/>
        </w:rPr>
        <w:t>sesionará cuatro veces al año</w:t>
      </w:r>
      <w:r w:rsidRPr="00A351FD">
        <w:rPr>
          <w:rFonts w:eastAsia="Calibri" w:cs="Arial"/>
          <w:sz w:val="24"/>
          <w:szCs w:val="24"/>
          <w:lang w:eastAsia="en-US"/>
        </w:rPr>
        <w:t xml:space="preserve"> en forma </w:t>
      </w:r>
    </w:p>
    <w:p w:rsidR="00A351FD" w:rsidRPr="00A351FD" w:rsidRDefault="00A351FD" w:rsidP="00A351FD">
      <w:pPr>
        <w:jc w:val="center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A351FD" w:rsidRPr="00A351FD" w:rsidRDefault="00A351FD" w:rsidP="00A351FD">
      <w:pPr>
        <w:jc w:val="center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A351FD" w:rsidRPr="00A351FD" w:rsidRDefault="00A351FD" w:rsidP="00A351FD">
      <w:pPr>
        <w:jc w:val="center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A351FD" w:rsidRPr="00A351FD" w:rsidRDefault="00A351FD" w:rsidP="00A351FD">
      <w:pPr>
        <w:jc w:val="center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A351FD">
        <w:rPr>
          <w:rFonts w:eastAsia="Calibri" w:cs="Arial"/>
          <w:b/>
          <w:color w:val="000000"/>
          <w:sz w:val="24"/>
          <w:szCs w:val="24"/>
          <w:lang w:eastAsia="en-US"/>
        </w:rPr>
        <w:t>T A N S I T O R I O</w:t>
      </w:r>
    </w:p>
    <w:p w:rsidR="00A351FD" w:rsidRDefault="00A351FD" w:rsidP="00A351FD">
      <w:pPr>
        <w:jc w:val="center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A351FD" w:rsidRPr="00A351FD" w:rsidRDefault="00A351FD" w:rsidP="00A351FD">
      <w:pPr>
        <w:jc w:val="center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A351FD" w:rsidRPr="00A351FD" w:rsidRDefault="00A351FD" w:rsidP="00A351FD">
      <w:pPr>
        <w:ind w:right="50"/>
        <w:rPr>
          <w:rFonts w:eastAsia="Calibri" w:cs="Arial"/>
          <w:color w:val="000000"/>
          <w:sz w:val="24"/>
          <w:szCs w:val="24"/>
          <w:lang w:eastAsia="en-US"/>
        </w:rPr>
      </w:pPr>
      <w:r w:rsidRPr="00A351FD">
        <w:rPr>
          <w:rFonts w:eastAsia="Calibri" w:cs="Arial"/>
          <w:b/>
          <w:color w:val="000000"/>
          <w:sz w:val="24"/>
          <w:szCs w:val="24"/>
          <w:lang w:eastAsia="en-US"/>
        </w:rPr>
        <w:t>ÚNICO.-</w:t>
      </w:r>
      <w:r w:rsidRPr="00A351FD">
        <w:rPr>
          <w:rFonts w:eastAsia="Calibri" w:cs="Arial"/>
          <w:color w:val="000000"/>
          <w:sz w:val="24"/>
          <w:szCs w:val="24"/>
          <w:lang w:eastAsia="en-US"/>
        </w:rPr>
        <w:t xml:space="preserve"> El presente decreto entrará en vigor al día siguiente de su publicación en el Periódico Oficial del Gobierno del Estado.</w:t>
      </w:r>
    </w:p>
    <w:p w:rsidR="00A351FD" w:rsidRPr="00A351FD" w:rsidRDefault="00A351FD" w:rsidP="00A351F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diciembre del año dos mil diecinueve.</w:t>
      </w: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A351FD" w:rsidRPr="00A351FD" w:rsidRDefault="00A351FD" w:rsidP="00A351F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 xml:space="preserve">              DIPUTADA SECRETARIA                                        DIPUTADO SECRETARIO</w:t>
      </w: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A351FD" w:rsidRPr="00A351FD" w:rsidRDefault="00A351FD" w:rsidP="00A351FD">
      <w:pPr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eastAsiaTheme="minorHAnsi" w:cs="Arial"/>
          <w:b/>
          <w:sz w:val="24"/>
          <w:szCs w:val="24"/>
          <w:lang w:eastAsia="en-US"/>
        </w:rPr>
        <w:t>ZULMMA VERENICE GUERRRO CÁZARES           JUAN CARLOS GUERRA LÓPEZ NEGRETE</w:t>
      </w: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A351FD" w:rsidRPr="00A351FD" w:rsidRDefault="00A351FD" w:rsidP="00A351FD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A351FD" w:rsidRPr="00A351FD" w:rsidRDefault="00A351FD" w:rsidP="00A351FD">
      <w:pPr>
        <w:rPr>
          <w:rFonts w:cs="Arial"/>
          <w:sz w:val="24"/>
          <w:szCs w:val="24"/>
        </w:rPr>
      </w:pPr>
    </w:p>
    <w:p w:rsidR="00245157" w:rsidRPr="00A351FD" w:rsidRDefault="004A54A3">
      <w:pPr>
        <w:rPr>
          <w:rFonts w:cs="Arial"/>
          <w:sz w:val="24"/>
          <w:szCs w:val="24"/>
        </w:rPr>
      </w:pPr>
    </w:p>
    <w:sectPr w:rsidR="00245157" w:rsidRPr="00A351FD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A3" w:rsidRDefault="004A54A3" w:rsidP="00395FC6">
      <w:r>
        <w:separator/>
      </w:r>
    </w:p>
  </w:endnote>
  <w:endnote w:type="continuationSeparator" w:id="0">
    <w:p w:rsidR="004A54A3" w:rsidRDefault="004A54A3" w:rsidP="0039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A3" w:rsidRDefault="004A54A3" w:rsidP="00395FC6">
      <w:r>
        <w:separator/>
      </w:r>
    </w:p>
  </w:footnote>
  <w:footnote w:type="continuationSeparator" w:id="0">
    <w:p w:rsidR="004A54A3" w:rsidRDefault="004A54A3" w:rsidP="0039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95FC6" w:rsidRPr="00D775E4" w:rsidTr="00DE74FA">
      <w:trPr>
        <w:jc w:val="center"/>
      </w:trPr>
      <w:tc>
        <w:tcPr>
          <w:tcW w:w="1253" w:type="dxa"/>
        </w:tcPr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95FC6" w:rsidRPr="00815938" w:rsidRDefault="00395FC6" w:rsidP="00395FC6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E846828" wp14:editId="489CB8A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F648448" wp14:editId="0E339F0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5FC6" w:rsidRPr="002E1219" w:rsidRDefault="00395FC6" w:rsidP="00395FC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95FC6" w:rsidRDefault="00395FC6" w:rsidP="00395FC6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95FC6" w:rsidRPr="00530EA8" w:rsidRDefault="00395FC6" w:rsidP="00395FC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95FC6" w:rsidRPr="00D775B7" w:rsidRDefault="00395FC6" w:rsidP="00395FC6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395FC6" w:rsidRPr="00D775E4" w:rsidRDefault="00395FC6" w:rsidP="00395FC6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95FC6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Default="00395FC6" w:rsidP="00395FC6">
          <w:pPr>
            <w:jc w:val="center"/>
            <w:rPr>
              <w:b/>
              <w:bCs/>
              <w:sz w:val="12"/>
            </w:rPr>
          </w:pPr>
        </w:p>
        <w:p w:rsidR="00395FC6" w:rsidRPr="00D775E4" w:rsidRDefault="00395FC6" w:rsidP="00395FC6">
          <w:pPr>
            <w:jc w:val="center"/>
            <w:rPr>
              <w:b/>
              <w:bCs/>
              <w:sz w:val="12"/>
            </w:rPr>
          </w:pPr>
        </w:p>
      </w:tc>
    </w:tr>
  </w:tbl>
  <w:p w:rsidR="00395FC6" w:rsidRDefault="00395F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D"/>
    <w:rsid w:val="000653EC"/>
    <w:rsid w:val="003946BE"/>
    <w:rsid w:val="00395FC6"/>
    <w:rsid w:val="004562E7"/>
    <w:rsid w:val="004A54A3"/>
    <w:rsid w:val="00A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D8B27-6DE0-4CF8-8B9E-699A6B1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FC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5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FC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2019-12-26T16:58:00Z</dcterms:created>
  <dcterms:modified xsi:type="dcterms:W3CDTF">2019-12-26T16:58:00Z</dcterms:modified>
</cp:coreProperties>
</file>