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C9" w:rsidRPr="007D2DCF" w:rsidRDefault="002B21C9" w:rsidP="002B21C9">
      <w:pPr>
        <w:rPr>
          <w:rFonts w:cs="Arial"/>
          <w:b/>
          <w:snapToGrid w:val="0"/>
          <w:sz w:val="24"/>
          <w:szCs w:val="24"/>
          <w:lang w:val="es-ES_tradnl"/>
        </w:rPr>
      </w:pPr>
    </w:p>
    <w:p w:rsidR="002B21C9" w:rsidRPr="007D2DCF" w:rsidRDefault="002B21C9" w:rsidP="002B21C9">
      <w:pPr>
        <w:rPr>
          <w:rFonts w:cs="Arial"/>
          <w:b/>
          <w:snapToGrid w:val="0"/>
          <w:sz w:val="24"/>
          <w:szCs w:val="24"/>
          <w:lang w:val="es-ES_tradnl"/>
        </w:rPr>
      </w:pPr>
    </w:p>
    <w:p w:rsidR="002B21C9" w:rsidRPr="007D2DCF" w:rsidRDefault="002B21C9" w:rsidP="002B21C9">
      <w:pPr>
        <w:rPr>
          <w:rFonts w:cs="Arial"/>
          <w:b/>
          <w:snapToGrid w:val="0"/>
          <w:sz w:val="24"/>
          <w:szCs w:val="24"/>
          <w:lang w:val="es-ES_tradnl"/>
        </w:rPr>
      </w:pPr>
    </w:p>
    <w:p w:rsidR="002B21C9" w:rsidRPr="007D2DCF" w:rsidRDefault="002B21C9" w:rsidP="002B21C9">
      <w:pPr>
        <w:rPr>
          <w:rFonts w:cs="Arial"/>
          <w:b/>
          <w:snapToGrid w:val="0"/>
          <w:sz w:val="24"/>
          <w:szCs w:val="24"/>
          <w:lang w:val="es-ES_tradnl"/>
        </w:rPr>
      </w:pPr>
    </w:p>
    <w:p w:rsidR="002B21C9" w:rsidRPr="007D2DCF" w:rsidRDefault="002B21C9" w:rsidP="002B21C9">
      <w:pPr>
        <w:rPr>
          <w:rFonts w:cs="Arial"/>
          <w:b/>
          <w:snapToGrid w:val="0"/>
          <w:sz w:val="24"/>
          <w:szCs w:val="24"/>
          <w:lang w:val="es-ES_tradnl"/>
        </w:rPr>
      </w:pPr>
    </w:p>
    <w:p w:rsidR="002B21C9" w:rsidRPr="007D2DCF" w:rsidRDefault="002B21C9" w:rsidP="002B21C9">
      <w:pPr>
        <w:rPr>
          <w:rFonts w:cs="Arial"/>
          <w:b/>
          <w:snapToGrid w:val="0"/>
          <w:sz w:val="24"/>
          <w:szCs w:val="24"/>
          <w:lang w:val="es-ES_tradnl"/>
        </w:rPr>
      </w:pPr>
      <w:r w:rsidRPr="007D2DCF">
        <w:rPr>
          <w:rFonts w:cs="Arial"/>
          <w:b/>
          <w:snapToGrid w:val="0"/>
          <w:sz w:val="24"/>
          <w:szCs w:val="24"/>
          <w:lang w:val="es-ES_tradnl"/>
        </w:rPr>
        <w:t>QUE EL CONGRESO DEL ESTADO INDEPENDIENTE, LIBRE Y SOBERANO DE COAHUILA DE ZARAGOZA;</w:t>
      </w:r>
    </w:p>
    <w:p w:rsidR="002B21C9" w:rsidRPr="007D2DCF" w:rsidRDefault="002B21C9" w:rsidP="002B21C9">
      <w:pPr>
        <w:rPr>
          <w:rFonts w:cs="Arial"/>
          <w:b/>
          <w:snapToGrid w:val="0"/>
          <w:sz w:val="24"/>
          <w:szCs w:val="24"/>
          <w:lang w:val="es-ES_tradnl"/>
        </w:rPr>
      </w:pPr>
    </w:p>
    <w:p w:rsidR="002B21C9" w:rsidRPr="007D2DCF" w:rsidRDefault="002B21C9" w:rsidP="002B21C9">
      <w:pPr>
        <w:rPr>
          <w:rFonts w:cs="Arial"/>
          <w:b/>
          <w:snapToGrid w:val="0"/>
          <w:sz w:val="24"/>
          <w:szCs w:val="24"/>
          <w:lang w:val="es-ES_tradnl"/>
        </w:rPr>
      </w:pPr>
    </w:p>
    <w:p w:rsidR="002B21C9" w:rsidRPr="007D2DCF" w:rsidRDefault="002B21C9" w:rsidP="002B21C9">
      <w:pPr>
        <w:widowControl w:val="0"/>
        <w:rPr>
          <w:rFonts w:cs="Arial"/>
          <w:b/>
          <w:snapToGrid w:val="0"/>
          <w:sz w:val="24"/>
          <w:szCs w:val="24"/>
          <w:lang w:val="es-ES_tradnl"/>
        </w:rPr>
      </w:pPr>
      <w:r w:rsidRPr="007D2DCF">
        <w:rPr>
          <w:rFonts w:cs="Arial"/>
          <w:b/>
          <w:snapToGrid w:val="0"/>
          <w:sz w:val="24"/>
          <w:szCs w:val="24"/>
          <w:lang w:val="es-ES_tradnl"/>
        </w:rPr>
        <w:t>DECRETA:</w:t>
      </w:r>
    </w:p>
    <w:p w:rsidR="002B21C9" w:rsidRPr="007D2DCF" w:rsidRDefault="002B21C9" w:rsidP="002B21C9">
      <w:pPr>
        <w:widowControl w:val="0"/>
        <w:rPr>
          <w:rFonts w:cs="Arial"/>
          <w:b/>
          <w:snapToGrid w:val="0"/>
          <w:sz w:val="24"/>
          <w:szCs w:val="24"/>
          <w:lang w:val="es-ES_tradnl"/>
        </w:rPr>
      </w:pPr>
    </w:p>
    <w:p w:rsidR="002B21C9" w:rsidRPr="007D2DCF" w:rsidRDefault="002B21C9" w:rsidP="002B21C9">
      <w:pPr>
        <w:widowControl w:val="0"/>
        <w:rPr>
          <w:rFonts w:cs="Arial"/>
          <w:b/>
          <w:snapToGrid w:val="0"/>
          <w:sz w:val="24"/>
          <w:szCs w:val="24"/>
          <w:lang w:val="es-ES_tradnl"/>
        </w:rPr>
      </w:pPr>
      <w:r>
        <w:rPr>
          <w:rFonts w:cs="Arial"/>
          <w:b/>
          <w:snapToGrid w:val="0"/>
          <w:sz w:val="24"/>
          <w:szCs w:val="24"/>
          <w:lang w:val="es-ES_tradnl"/>
        </w:rPr>
        <w:t>NÚMERO 493</w:t>
      </w:r>
      <w:r w:rsidRPr="007D2DCF">
        <w:rPr>
          <w:rFonts w:cs="Arial"/>
          <w:b/>
          <w:snapToGrid w:val="0"/>
          <w:sz w:val="24"/>
          <w:szCs w:val="24"/>
          <w:lang w:val="es-ES_tradnl"/>
        </w:rPr>
        <w:t xml:space="preserve">.- </w:t>
      </w:r>
    </w:p>
    <w:p w:rsidR="00D127F8" w:rsidRPr="00A25524" w:rsidRDefault="00D127F8" w:rsidP="00D127F8">
      <w:pPr>
        <w:rPr>
          <w:rFonts w:cs="Arial"/>
          <w:sz w:val="22"/>
          <w:szCs w:val="22"/>
        </w:rPr>
      </w:pPr>
    </w:p>
    <w:p w:rsidR="002B21C9" w:rsidRDefault="002B21C9" w:rsidP="002B21C9">
      <w:pPr>
        <w:widowControl w:val="0"/>
        <w:tabs>
          <w:tab w:val="left" w:pos="8749"/>
        </w:tabs>
        <w:rPr>
          <w:rFonts w:cs="Arial"/>
          <w:b/>
          <w:snapToGrid w:val="0"/>
          <w:sz w:val="24"/>
          <w:szCs w:val="24"/>
          <w:lang w:val="es-ES_tradnl"/>
        </w:rPr>
      </w:pPr>
    </w:p>
    <w:p w:rsidR="00D127F8" w:rsidRPr="00CC3C26" w:rsidRDefault="00D127F8" w:rsidP="00D127F8">
      <w:pPr>
        <w:spacing w:after="160" w:line="360" w:lineRule="auto"/>
        <w:rPr>
          <w:rFonts w:eastAsiaTheme="minorHAnsi" w:cs="Arial"/>
          <w:sz w:val="24"/>
          <w:szCs w:val="24"/>
          <w:lang w:eastAsia="en-US"/>
        </w:rPr>
      </w:pPr>
      <w:bookmarkStart w:id="0" w:name="_GoBack"/>
      <w:r w:rsidRPr="00CC3C26">
        <w:rPr>
          <w:rFonts w:eastAsiaTheme="minorHAnsi" w:cs="Arial"/>
          <w:b/>
          <w:sz w:val="24"/>
          <w:szCs w:val="24"/>
          <w:lang w:eastAsia="en-US"/>
        </w:rPr>
        <w:t>Artículo Único.</w:t>
      </w:r>
      <w:r w:rsidR="00493ABB">
        <w:rPr>
          <w:rFonts w:eastAsiaTheme="minorHAnsi" w:cs="Arial"/>
          <w:b/>
          <w:sz w:val="24"/>
          <w:szCs w:val="24"/>
          <w:lang w:eastAsia="en-US"/>
        </w:rPr>
        <w:t>-</w:t>
      </w:r>
      <w:r w:rsidRPr="00CC3C26">
        <w:rPr>
          <w:rFonts w:eastAsiaTheme="minorHAnsi" w:cs="Arial"/>
          <w:sz w:val="24"/>
          <w:szCs w:val="24"/>
          <w:lang w:eastAsia="en-US"/>
        </w:rPr>
        <w:t xml:space="preserve"> Se reforman el primer párrafo, el apartado 1o. en su inciso c) y párrafo segundo, los apartados 3o., 4o. </w:t>
      </w:r>
      <w:r>
        <w:rPr>
          <w:rFonts w:eastAsiaTheme="minorHAnsi" w:cs="Arial"/>
          <w:sz w:val="24"/>
          <w:szCs w:val="24"/>
          <w:lang w:eastAsia="en-US"/>
        </w:rPr>
        <w:t xml:space="preserve">y 5o., de la fracción VIII </w:t>
      </w:r>
      <w:r w:rsidRPr="00CC3C26">
        <w:rPr>
          <w:rFonts w:eastAsiaTheme="minorHAnsi" w:cs="Arial"/>
          <w:sz w:val="24"/>
          <w:szCs w:val="24"/>
          <w:lang w:eastAsia="en-US"/>
        </w:rPr>
        <w:t>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w:t>
      </w:r>
      <w:bookmarkEnd w:id="0"/>
      <w:r w:rsidRPr="00CC3C26">
        <w:rPr>
          <w:rFonts w:eastAsiaTheme="minorHAnsi" w:cs="Arial"/>
          <w:sz w:val="24"/>
          <w:szCs w:val="24"/>
          <w:lang w:eastAsia="en-US"/>
        </w:rPr>
        <w:t>, para quedar como sigue:</w:t>
      </w:r>
    </w:p>
    <w:p w:rsidR="00D127F8" w:rsidRPr="00CC3C26" w:rsidRDefault="00D127F8" w:rsidP="00D127F8">
      <w:pPr>
        <w:pStyle w:val="Sinespaciado"/>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Artículo 35. …</w:t>
      </w:r>
    </w:p>
    <w:p w:rsidR="00D127F8" w:rsidRDefault="00D127F8" w:rsidP="00D127F8">
      <w:pPr>
        <w:pStyle w:val="Sinespaciado"/>
      </w:pPr>
    </w:p>
    <w:p w:rsidR="00D127F8"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l.</w:t>
      </w:r>
      <w:r w:rsidRPr="00CC3C26">
        <w:rPr>
          <w:rFonts w:eastAsiaTheme="minorHAnsi" w:cs="Arial"/>
          <w:sz w:val="24"/>
          <w:szCs w:val="24"/>
          <w:lang w:eastAsia="en-US"/>
        </w:rPr>
        <w:t xml:space="preserve"> a </w:t>
      </w:r>
      <w:r w:rsidRPr="00CC3C26">
        <w:rPr>
          <w:rFonts w:eastAsiaTheme="minorHAnsi" w:cs="Arial"/>
          <w:b/>
          <w:sz w:val="24"/>
          <w:szCs w:val="24"/>
          <w:lang w:eastAsia="en-US"/>
        </w:rPr>
        <w:t>VI. …</w:t>
      </w:r>
    </w:p>
    <w:p w:rsidR="00D127F8" w:rsidRPr="00CC3C26" w:rsidRDefault="00D127F8" w:rsidP="00D127F8">
      <w:pPr>
        <w:pStyle w:val="Sinespaciado"/>
      </w:pPr>
    </w:p>
    <w:p w:rsidR="00D127F8" w:rsidRPr="00CC3C26" w:rsidRDefault="00D127F8" w:rsidP="00D127F8">
      <w:pPr>
        <w:spacing w:after="160" w:line="360" w:lineRule="auto"/>
        <w:ind w:left="567" w:hanging="567"/>
        <w:rPr>
          <w:rFonts w:eastAsiaTheme="minorHAnsi" w:cs="Arial"/>
          <w:sz w:val="24"/>
          <w:szCs w:val="24"/>
          <w:lang w:eastAsia="en-US"/>
        </w:rPr>
      </w:pPr>
      <w:r w:rsidRPr="00CC3C26">
        <w:rPr>
          <w:rFonts w:eastAsiaTheme="minorHAnsi" w:cs="Arial"/>
          <w:b/>
          <w:sz w:val="24"/>
          <w:szCs w:val="24"/>
          <w:lang w:eastAsia="en-US"/>
        </w:rPr>
        <w:t>VII.</w:t>
      </w:r>
      <w:r w:rsidRPr="00CC3C26">
        <w:rPr>
          <w:rFonts w:eastAsiaTheme="minorHAnsi" w:cs="Arial"/>
          <w:sz w:val="24"/>
          <w:szCs w:val="24"/>
          <w:lang w:eastAsia="en-US"/>
        </w:rPr>
        <w:t xml:space="preserve"> </w:t>
      </w:r>
      <w:r w:rsidRPr="00CC3C26">
        <w:rPr>
          <w:rFonts w:eastAsiaTheme="minorHAnsi" w:cs="Arial"/>
          <w:sz w:val="24"/>
          <w:szCs w:val="24"/>
          <w:lang w:eastAsia="en-US"/>
        </w:rPr>
        <w:tab/>
        <w:t>Iniciar leyes, en los términos y con los requisitos que señalen esta Constitución y la Ley del Congreso. El Instituto Nacional Electoral tendrá las facultades que en esta materia le otorgue la ley;</w:t>
      </w:r>
    </w:p>
    <w:p w:rsidR="00D127F8" w:rsidRPr="00CC3C26" w:rsidRDefault="00D127F8" w:rsidP="00D127F8">
      <w:pPr>
        <w:pStyle w:val="Sinespaciado"/>
      </w:pPr>
    </w:p>
    <w:p w:rsidR="00D127F8" w:rsidRDefault="00D127F8" w:rsidP="00D127F8">
      <w:pPr>
        <w:spacing w:after="160" w:line="360" w:lineRule="auto"/>
        <w:ind w:left="567" w:hanging="567"/>
        <w:rPr>
          <w:rFonts w:eastAsiaTheme="minorHAnsi" w:cs="Arial"/>
          <w:sz w:val="24"/>
          <w:szCs w:val="24"/>
          <w:lang w:eastAsia="en-US"/>
        </w:rPr>
      </w:pPr>
      <w:r w:rsidRPr="00CC3C26">
        <w:rPr>
          <w:rFonts w:eastAsiaTheme="minorHAnsi" w:cs="Arial"/>
          <w:b/>
          <w:sz w:val="24"/>
          <w:szCs w:val="24"/>
          <w:lang w:eastAsia="en-US"/>
        </w:rPr>
        <w:t xml:space="preserve">VIII. </w:t>
      </w:r>
      <w:r w:rsidRPr="00CC3C26">
        <w:rPr>
          <w:rFonts w:eastAsiaTheme="minorHAnsi" w:cs="Arial"/>
          <w:b/>
          <w:sz w:val="24"/>
          <w:szCs w:val="24"/>
          <w:lang w:eastAsia="en-US"/>
        </w:rPr>
        <w:tab/>
      </w:r>
      <w:r w:rsidRPr="00CC3C26">
        <w:rPr>
          <w:rFonts w:eastAsiaTheme="minorHAnsi" w:cs="Arial"/>
          <w:sz w:val="24"/>
          <w:szCs w:val="24"/>
          <w:lang w:eastAsia="en-US"/>
        </w:rPr>
        <w:t>Votar en las consultas populares sobre temas de trascendencia nacional o regional, las que se sujetarán a lo siguiente:</w:t>
      </w:r>
    </w:p>
    <w:p w:rsidR="00D127F8" w:rsidRPr="00CC3C26" w:rsidRDefault="00D127F8" w:rsidP="00D127F8">
      <w:pPr>
        <w:pStyle w:val="Sinespaciado"/>
      </w:pPr>
    </w:p>
    <w:p w:rsidR="00D127F8" w:rsidRPr="00CC3C26" w:rsidRDefault="00D127F8" w:rsidP="00D127F8">
      <w:pPr>
        <w:spacing w:after="160" w:line="360" w:lineRule="auto"/>
        <w:ind w:left="567"/>
        <w:rPr>
          <w:rFonts w:eastAsiaTheme="minorHAnsi" w:cs="Arial"/>
          <w:b/>
          <w:sz w:val="24"/>
          <w:szCs w:val="24"/>
          <w:lang w:eastAsia="en-US"/>
        </w:rPr>
      </w:pPr>
      <w:r w:rsidRPr="00CC3C26">
        <w:rPr>
          <w:rFonts w:eastAsiaTheme="minorHAnsi" w:cs="Arial"/>
          <w:b/>
          <w:sz w:val="24"/>
          <w:szCs w:val="24"/>
          <w:lang w:eastAsia="en-US"/>
        </w:rPr>
        <w:t>1o. …</w:t>
      </w:r>
    </w:p>
    <w:p w:rsidR="00D127F8" w:rsidRDefault="00D127F8" w:rsidP="00D127F8">
      <w:pPr>
        <w:numPr>
          <w:ilvl w:val="0"/>
          <w:numId w:val="1"/>
        </w:numPr>
        <w:spacing w:after="160" w:line="360" w:lineRule="auto"/>
        <w:ind w:firstLine="573"/>
        <w:contextualSpacing/>
        <w:jc w:val="left"/>
        <w:rPr>
          <w:rFonts w:eastAsiaTheme="minorHAnsi" w:cs="Arial"/>
          <w:b/>
          <w:sz w:val="24"/>
          <w:szCs w:val="24"/>
          <w:lang w:eastAsia="en-US"/>
        </w:rPr>
      </w:pPr>
      <w:r w:rsidRPr="00CC3C26">
        <w:rPr>
          <w:rFonts w:eastAsiaTheme="minorHAnsi" w:cs="Arial"/>
          <w:b/>
          <w:sz w:val="24"/>
          <w:szCs w:val="24"/>
          <w:lang w:eastAsia="en-US"/>
        </w:rPr>
        <w:t>…</w:t>
      </w:r>
    </w:p>
    <w:p w:rsidR="00D127F8" w:rsidRPr="00493ABB" w:rsidRDefault="00D127F8" w:rsidP="00D127F8">
      <w:pPr>
        <w:spacing w:after="160" w:line="360" w:lineRule="auto"/>
        <w:ind w:left="993"/>
        <w:contextualSpacing/>
        <w:jc w:val="left"/>
        <w:rPr>
          <w:rFonts w:eastAsiaTheme="minorHAnsi" w:cs="Arial"/>
          <w:b/>
          <w:sz w:val="16"/>
          <w:szCs w:val="16"/>
          <w:lang w:eastAsia="en-US"/>
        </w:rPr>
      </w:pPr>
    </w:p>
    <w:p w:rsidR="00D127F8" w:rsidRDefault="00D127F8" w:rsidP="00D127F8">
      <w:pPr>
        <w:numPr>
          <w:ilvl w:val="0"/>
          <w:numId w:val="1"/>
        </w:numPr>
        <w:spacing w:after="160" w:line="360" w:lineRule="auto"/>
        <w:ind w:firstLine="573"/>
        <w:contextualSpacing/>
        <w:jc w:val="left"/>
        <w:rPr>
          <w:rFonts w:eastAsiaTheme="minorHAnsi" w:cs="Arial"/>
          <w:b/>
          <w:sz w:val="24"/>
          <w:szCs w:val="24"/>
          <w:lang w:eastAsia="en-US"/>
        </w:rPr>
      </w:pPr>
      <w:r w:rsidRPr="00CC3C26">
        <w:rPr>
          <w:rFonts w:eastAsiaTheme="minorHAnsi" w:cs="Arial"/>
          <w:b/>
          <w:sz w:val="24"/>
          <w:szCs w:val="24"/>
          <w:lang w:eastAsia="en-US"/>
        </w:rPr>
        <w:t>…</w:t>
      </w:r>
    </w:p>
    <w:p w:rsidR="00D127F8" w:rsidRPr="00493ABB" w:rsidRDefault="00D127F8" w:rsidP="00D127F8">
      <w:pPr>
        <w:spacing w:after="160" w:line="360" w:lineRule="auto"/>
        <w:contextualSpacing/>
        <w:jc w:val="left"/>
        <w:rPr>
          <w:rFonts w:eastAsiaTheme="minorHAnsi" w:cs="Arial"/>
          <w:b/>
          <w:sz w:val="16"/>
          <w:szCs w:val="16"/>
          <w:lang w:eastAsia="en-US"/>
        </w:rPr>
      </w:pPr>
    </w:p>
    <w:p w:rsidR="00D127F8" w:rsidRPr="00CC3C26" w:rsidRDefault="00D127F8" w:rsidP="00D127F8">
      <w:pPr>
        <w:numPr>
          <w:ilvl w:val="0"/>
          <w:numId w:val="1"/>
        </w:numPr>
        <w:spacing w:after="160" w:line="360" w:lineRule="auto"/>
        <w:ind w:left="1418" w:hanging="425"/>
        <w:contextualSpacing/>
        <w:rPr>
          <w:rFonts w:eastAsiaTheme="minorHAnsi" w:cs="Arial"/>
          <w:sz w:val="24"/>
          <w:szCs w:val="24"/>
          <w:lang w:eastAsia="en-US"/>
        </w:rPr>
      </w:pPr>
      <w:r w:rsidRPr="00CC3C26">
        <w:rPr>
          <w:rFonts w:eastAsiaTheme="minorHAnsi" w:cs="Arial"/>
          <w:sz w:val="24"/>
          <w:szCs w:val="24"/>
          <w:lang w:eastAsia="en-US"/>
        </w:rPr>
        <w:t>Para el caso de las consultas populares de temas de trascendencia nacional, los ciudadanos, en un número equivalente, al menos, al dos por ciento de los inscritos en la lista nominal de electores, en los términos que determine la ley.</w:t>
      </w:r>
    </w:p>
    <w:p w:rsidR="00D127F8" w:rsidRPr="00CC3C26" w:rsidRDefault="00D127F8" w:rsidP="00D127F8">
      <w:pPr>
        <w:spacing w:after="160" w:line="360" w:lineRule="auto"/>
        <w:ind w:left="1418"/>
        <w:contextualSpacing/>
        <w:rPr>
          <w:rFonts w:eastAsiaTheme="minorHAnsi" w:cs="Arial"/>
          <w:sz w:val="24"/>
          <w:szCs w:val="24"/>
          <w:lang w:eastAsia="en-US"/>
        </w:rPr>
      </w:pPr>
    </w:p>
    <w:p w:rsidR="00D127F8" w:rsidRPr="00CC3C26" w:rsidRDefault="00D127F8" w:rsidP="00D127F8">
      <w:pPr>
        <w:spacing w:after="160" w:line="360" w:lineRule="auto"/>
        <w:ind w:left="1418"/>
        <w:contextualSpacing/>
        <w:rPr>
          <w:rFonts w:eastAsiaTheme="minorHAnsi" w:cs="Arial"/>
          <w:sz w:val="24"/>
          <w:szCs w:val="24"/>
          <w:lang w:eastAsia="en-US"/>
        </w:rPr>
      </w:pPr>
      <w:r w:rsidRPr="00CC3C26">
        <w:rPr>
          <w:rFonts w:eastAsiaTheme="minorHAnsi" w:cs="Arial"/>
          <w:sz w:val="24"/>
          <w:szCs w:val="24"/>
          <w:lang w:eastAsia="en-US"/>
        </w:rPr>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D127F8" w:rsidRPr="00CC3C26" w:rsidRDefault="00D127F8" w:rsidP="00D127F8">
      <w:pPr>
        <w:spacing w:after="160" w:line="360" w:lineRule="auto"/>
        <w:ind w:left="1418"/>
        <w:contextualSpacing/>
        <w:rPr>
          <w:rFonts w:eastAsiaTheme="minorHAnsi" w:cs="Arial"/>
          <w:sz w:val="24"/>
          <w:szCs w:val="24"/>
          <w:lang w:eastAsia="en-US"/>
        </w:rPr>
      </w:pPr>
    </w:p>
    <w:p w:rsidR="00D127F8" w:rsidRPr="00CC3C26" w:rsidRDefault="00D127F8" w:rsidP="00D127F8">
      <w:pPr>
        <w:spacing w:after="160" w:line="360" w:lineRule="auto"/>
        <w:ind w:left="567"/>
        <w:contextualSpacing/>
        <w:rPr>
          <w:rFonts w:eastAsiaTheme="minorHAnsi" w:cs="Arial"/>
          <w:sz w:val="24"/>
          <w:szCs w:val="24"/>
          <w:lang w:eastAsia="en-US"/>
        </w:rPr>
      </w:pPr>
      <w:r w:rsidRPr="00CC3C26">
        <w:rPr>
          <w:rFonts w:eastAsiaTheme="minorHAnsi" w:cs="Arial"/>
          <w:sz w:val="24"/>
          <w:szCs w:val="24"/>
          <w:lang w:eastAsia="en-US"/>
        </w:rPr>
        <w:t>Con excepción de las hipótesis previstas en el inciso c) anterior, la petición deberá ser aprobada por la mayoría de cada Cámara del Congreso de la Unión;</w:t>
      </w:r>
    </w:p>
    <w:p w:rsidR="00D127F8" w:rsidRPr="00CC3C26" w:rsidRDefault="00D127F8" w:rsidP="00D127F8">
      <w:pPr>
        <w:spacing w:after="160" w:line="360" w:lineRule="auto"/>
        <w:ind w:left="567"/>
        <w:contextualSpacing/>
        <w:rPr>
          <w:rFonts w:eastAsiaTheme="minorHAnsi" w:cs="Arial"/>
          <w:sz w:val="24"/>
          <w:szCs w:val="24"/>
          <w:lang w:eastAsia="en-US"/>
        </w:rPr>
      </w:pPr>
    </w:p>
    <w:p w:rsidR="00D127F8" w:rsidRPr="00CC3C26" w:rsidRDefault="00D127F8" w:rsidP="00D127F8">
      <w:pPr>
        <w:spacing w:after="160" w:line="360" w:lineRule="auto"/>
        <w:ind w:left="567"/>
        <w:contextualSpacing/>
        <w:rPr>
          <w:rFonts w:eastAsiaTheme="minorHAnsi" w:cs="Arial"/>
          <w:b/>
          <w:sz w:val="24"/>
          <w:szCs w:val="24"/>
          <w:lang w:eastAsia="en-US"/>
        </w:rPr>
      </w:pPr>
      <w:r w:rsidRPr="00CC3C26">
        <w:rPr>
          <w:rFonts w:eastAsiaTheme="minorHAnsi" w:cs="Arial"/>
          <w:b/>
          <w:sz w:val="24"/>
          <w:szCs w:val="24"/>
          <w:lang w:eastAsia="en-US"/>
        </w:rPr>
        <w:t>2o. …</w:t>
      </w:r>
    </w:p>
    <w:p w:rsidR="00D127F8" w:rsidRPr="00CC3C26" w:rsidRDefault="00D127F8" w:rsidP="00D127F8">
      <w:pPr>
        <w:spacing w:after="160" w:line="360" w:lineRule="auto"/>
        <w:ind w:left="567"/>
        <w:contextualSpacing/>
        <w:rPr>
          <w:rFonts w:eastAsiaTheme="minorHAnsi" w:cs="Arial"/>
          <w:b/>
          <w:sz w:val="24"/>
          <w:szCs w:val="24"/>
          <w:lang w:eastAsia="en-US"/>
        </w:rPr>
      </w:pPr>
    </w:p>
    <w:p w:rsidR="00D127F8" w:rsidRPr="00493ABB" w:rsidRDefault="00D127F8" w:rsidP="00493ABB">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 xml:space="preserve">3o. </w:t>
      </w:r>
      <w:r w:rsidRPr="00CC3C26">
        <w:rPr>
          <w:rFonts w:eastAsiaTheme="minorHAnsi" w:cs="Arial"/>
          <w:b/>
          <w:sz w:val="24"/>
          <w:szCs w:val="24"/>
          <w:lang w:eastAsia="en-US"/>
        </w:rPr>
        <w:tab/>
      </w:r>
      <w:r w:rsidRPr="00CC3C26">
        <w:rPr>
          <w:rFonts w:eastAsiaTheme="minorHAnsi" w:cs="Arial"/>
          <w:sz w:val="24"/>
          <w:szCs w:val="24"/>
          <w:lang w:eastAsia="en-US"/>
        </w:rPr>
        <w:t xml:space="preserve">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w:t>
      </w:r>
      <w:r w:rsidRPr="00CC3C26">
        <w:rPr>
          <w:rFonts w:eastAsiaTheme="minorHAnsi" w:cs="Arial"/>
          <w:sz w:val="24"/>
          <w:szCs w:val="24"/>
          <w:lang w:eastAsia="en-US"/>
        </w:rPr>
        <w:lastRenderedPageBreak/>
        <w:t>que realice el Congreso de la Unión, sobre la constitucionalidad de la materia de la consulta.</w:t>
      </w: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 xml:space="preserve">4o. </w:t>
      </w:r>
      <w:r w:rsidRPr="00CC3C26">
        <w:rPr>
          <w:rFonts w:eastAsiaTheme="minorHAnsi" w:cs="Arial"/>
          <w:sz w:val="24"/>
          <w:szCs w:val="24"/>
          <w:lang w:eastAsia="en-US"/>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D127F8" w:rsidRPr="00493ABB" w:rsidRDefault="00D127F8" w:rsidP="00D127F8">
      <w:pPr>
        <w:spacing w:after="160" w:line="360" w:lineRule="auto"/>
        <w:ind w:left="993" w:hanging="426"/>
        <w:contextualSpacing/>
        <w:rPr>
          <w:rFonts w:eastAsiaTheme="minorHAnsi" w:cs="Arial"/>
          <w:b/>
          <w:sz w:val="16"/>
          <w:szCs w:val="16"/>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ab/>
      </w:r>
      <w:r w:rsidRPr="00CC3C26">
        <w:rPr>
          <w:rFonts w:eastAsiaTheme="minorHAnsi" w:cs="Arial"/>
          <w:sz w:val="24"/>
          <w:szCs w:val="24"/>
          <w:lang w:eastAsia="en-US"/>
        </w:rPr>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D127F8" w:rsidRPr="00493ABB" w:rsidRDefault="00D127F8" w:rsidP="00D127F8">
      <w:pPr>
        <w:spacing w:after="160" w:line="360" w:lineRule="auto"/>
        <w:ind w:left="993" w:hanging="426"/>
        <w:contextualSpacing/>
        <w:rPr>
          <w:rFonts w:eastAsiaTheme="minorHAnsi" w:cs="Arial"/>
          <w:sz w:val="16"/>
          <w:szCs w:val="16"/>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5</w:t>
      </w:r>
      <w:r>
        <w:rPr>
          <w:rFonts w:eastAsiaTheme="minorHAnsi" w:cs="Arial"/>
          <w:b/>
          <w:sz w:val="24"/>
          <w:szCs w:val="24"/>
          <w:lang w:eastAsia="en-US"/>
        </w:rPr>
        <w:t>o</w:t>
      </w:r>
      <w:r w:rsidRPr="00CC3C26">
        <w:rPr>
          <w:rFonts w:eastAsiaTheme="minorHAnsi" w:cs="Arial"/>
          <w:b/>
          <w:sz w:val="24"/>
          <w:szCs w:val="24"/>
          <w:lang w:eastAsia="en-US"/>
        </w:rPr>
        <w:t xml:space="preserve">. </w:t>
      </w:r>
      <w:r w:rsidRPr="00CC3C26">
        <w:rPr>
          <w:rFonts w:eastAsiaTheme="minorHAnsi" w:cs="Arial"/>
          <w:b/>
          <w:sz w:val="24"/>
          <w:szCs w:val="24"/>
          <w:lang w:eastAsia="en-US"/>
        </w:rPr>
        <w:tab/>
      </w:r>
      <w:r w:rsidRPr="00CC3C26">
        <w:rPr>
          <w:rFonts w:eastAsiaTheme="minorHAnsi" w:cs="Arial"/>
          <w:sz w:val="24"/>
          <w:szCs w:val="24"/>
          <w:lang w:eastAsia="en-US"/>
        </w:rPr>
        <w:t>Las consultas populares convocadas conforme a la presente fracción, se realizarán el primer domingo de agosto;</w:t>
      </w:r>
    </w:p>
    <w:p w:rsidR="00D127F8" w:rsidRPr="00493ABB" w:rsidRDefault="00D127F8" w:rsidP="00D127F8">
      <w:pPr>
        <w:spacing w:after="160" w:line="360" w:lineRule="auto"/>
        <w:ind w:left="993" w:hanging="426"/>
        <w:contextualSpacing/>
        <w:rPr>
          <w:rFonts w:eastAsiaTheme="minorHAnsi" w:cs="Arial"/>
          <w:b/>
          <w:sz w:val="16"/>
          <w:szCs w:val="16"/>
          <w:lang w:eastAsia="en-US"/>
        </w:rPr>
      </w:pPr>
    </w:p>
    <w:p w:rsidR="00D127F8" w:rsidRPr="00CC3C26" w:rsidRDefault="00D127F8" w:rsidP="00D127F8">
      <w:pPr>
        <w:spacing w:after="160" w:line="360" w:lineRule="auto"/>
        <w:ind w:left="993" w:hanging="426"/>
        <w:contextualSpacing/>
        <w:rPr>
          <w:rFonts w:eastAsiaTheme="minorHAnsi" w:cs="Arial"/>
          <w:b/>
          <w:sz w:val="24"/>
          <w:szCs w:val="24"/>
          <w:lang w:eastAsia="en-US"/>
        </w:rPr>
      </w:pPr>
      <w:r w:rsidRPr="00CC3C26">
        <w:rPr>
          <w:rFonts w:eastAsiaTheme="minorHAnsi" w:cs="Arial"/>
          <w:b/>
          <w:sz w:val="24"/>
          <w:szCs w:val="24"/>
          <w:lang w:eastAsia="en-US"/>
        </w:rPr>
        <w:t xml:space="preserve">6o. </w:t>
      </w:r>
      <w:r w:rsidRPr="00CC3C26">
        <w:rPr>
          <w:rFonts w:eastAsiaTheme="minorHAnsi" w:cs="Arial"/>
          <w:sz w:val="24"/>
          <w:szCs w:val="24"/>
          <w:lang w:eastAsia="en-US"/>
        </w:rPr>
        <w:t xml:space="preserve">y </w:t>
      </w:r>
      <w:r w:rsidRPr="00CC3C26">
        <w:rPr>
          <w:rFonts w:eastAsiaTheme="minorHAnsi" w:cs="Arial"/>
          <w:b/>
          <w:sz w:val="24"/>
          <w:szCs w:val="24"/>
          <w:lang w:eastAsia="en-US"/>
        </w:rPr>
        <w:t>7o.</w:t>
      </w:r>
      <w:r w:rsidRPr="00CC3C26">
        <w:rPr>
          <w:rFonts w:eastAsiaTheme="minorHAnsi" w:cs="Arial"/>
          <w:sz w:val="24"/>
          <w:szCs w:val="24"/>
          <w:lang w:eastAsia="en-US"/>
        </w:rPr>
        <w:t xml:space="preserve"> </w:t>
      </w:r>
      <w:r w:rsidRPr="00CC3C26">
        <w:rPr>
          <w:rFonts w:eastAsiaTheme="minorHAnsi" w:cs="Arial"/>
          <w:b/>
          <w:sz w:val="24"/>
          <w:szCs w:val="24"/>
          <w:lang w:eastAsia="en-US"/>
        </w:rPr>
        <w:t>…</w:t>
      </w:r>
    </w:p>
    <w:p w:rsidR="00D127F8" w:rsidRPr="00493ABB" w:rsidRDefault="00D127F8" w:rsidP="00D127F8">
      <w:pPr>
        <w:spacing w:after="160" w:line="360" w:lineRule="auto"/>
        <w:ind w:left="993" w:hanging="426"/>
        <w:contextualSpacing/>
        <w:rPr>
          <w:rFonts w:eastAsiaTheme="minorHAnsi" w:cs="Arial"/>
          <w:b/>
          <w:sz w:val="16"/>
          <w:szCs w:val="16"/>
          <w:lang w:eastAsia="en-US"/>
        </w:rPr>
      </w:pPr>
    </w:p>
    <w:p w:rsidR="00D127F8" w:rsidRPr="00CC3C26" w:rsidRDefault="00D127F8" w:rsidP="00D127F8">
      <w:pPr>
        <w:spacing w:after="160" w:line="360" w:lineRule="auto"/>
        <w:ind w:left="567" w:hanging="567"/>
        <w:contextualSpacing/>
        <w:rPr>
          <w:rFonts w:eastAsiaTheme="minorHAnsi" w:cs="Arial"/>
          <w:sz w:val="24"/>
          <w:szCs w:val="24"/>
          <w:lang w:eastAsia="en-US"/>
        </w:rPr>
      </w:pPr>
      <w:r w:rsidRPr="00CC3C26">
        <w:rPr>
          <w:rFonts w:eastAsiaTheme="minorHAnsi" w:cs="Arial"/>
          <w:b/>
          <w:sz w:val="24"/>
          <w:szCs w:val="24"/>
          <w:lang w:eastAsia="en-US"/>
        </w:rPr>
        <w:t>IX.</w:t>
      </w:r>
      <w:r w:rsidRPr="00CC3C26">
        <w:rPr>
          <w:rFonts w:eastAsiaTheme="minorHAnsi" w:cs="Arial"/>
          <w:sz w:val="24"/>
          <w:szCs w:val="24"/>
          <w:lang w:eastAsia="en-US"/>
        </w:rPr>
        <w:t xml:space="preserve"> </w:t>
      </w:r>
      <w:r w:rsidRPr="00CC3C26">
        <w:rPr>
          <w:rFonts w:eastAsiaTheme="minorHAnsi" w:cs="Arial"/>
          <w:sz w:val="24"/>
          <w:szCs w:val="24"/>
          <w:lang w:eastAsia="en-US"/>
        </w:rPr>
        <w:tab/>
        <w:t>Participar en los procesos de revocación de mandato.</w:t>
      </w:r>
    </w:p>
    <w:p w:rsidR="00D127F8" w:rsidRPr="00493ABB" w:rsidRDefault="00D127F8" w:rsidP="00D127F8">
      <w:pPr>
        <w:spacing w:after="160" w:line="360" w:lineRule="auto"/>
        <w:ind w:left="567" w:hanging="567"/>
        <w:contextualSpacing/>
        <w:rPr>
          <w:rFonts w:eastAsiaTheme="minorHAnsi" w:cs="Arial"/>
          <w:sz w:val="16"/>
          <w:szCs w:val="16"/>
          <w:lang w:eastAsia="en-US"/>
        </w:rPr>
      </w:pPr>
    </w:p>
    <w:p w:rsidR="00D127F8" w:rsidRPr="00CC3C26" w:rsidRDefault="00D127F8" w:rsidP="00D127F8">
      <w:pPr>
        <w:spacing w:after="160" w:line="360" w:lineRule="auto"/>
        <w:ind w:left="567"/>
        <w:contextualSpacing/>
        <w:rPr>
          <w:rFonts w:eastAsiaTheme="minorHAnsi" w:cs="Arial"/>
          <w:sz w:val="24"/>
          <w:szCs w:val="24"/>
          <w:lang w:eastAsia="en-US"/>
        </w:rPr>
      </w:pPr>
      <w:r w:rsidRPr="00CC3C26">
        <w:rPr>
          <w:rFonts w:eastAsiaTheme="minorHAnsi" w:cs="Arial"/>
          <w:sz w:val="24"/>
          <w:szCs w:val="24"/>
          <w:lang w:eastAsia="en-US"/>
        </w:rPr>
        <w:t>El que se refiere a la revocación de mandato del Presidente de la República, se llevará a cabo conforme a lo siguiente:</w:t>
      </w:r>
    </w:p>
    <w:p w:rsidR="00D127F8" w:rsidRPr="00CC3C26" w:rsidRDefault="00D127F8" w:rsidP="00D127F8">
      <w:pPr>
        <w:spacing w:after="160" w:line="360" w:lineRule="auto"/>
        <w:ind w:left="567"/>
        <w:contextualSpacing/>
        <w:rPr>
          <w:rFonts w:eastAsiaTheme="minorHAnsi" w:cs="Arial"/>
          <w:sz w:val="24"/>
          <w:szCs w:val="24"/>
          <w:lang w:eastAsia="en-US"/>
        </w:rPr>
      </w:pPr>
    </w:p>
    <w:p w:rsidR="00D127F8" w:rsidRPr="00CC3C26" w:rsidRDefault="00D127F8" w:rsidP="00493ABB">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1o.</w:t>
      </w:r>
      <w:r w:rsidRPr="00CC3C26">
        <w:rPr>
          <w:rFonts w:eastAsiaTheme="minorHAnsi" w:cs="Arial"/>
          <w:sz w:val="24"/>
          <w:szCs w:val="24"/>
          <w:lang w:eastAsia="en-US"/>
        </w:rPr>
        <w:tab/>
        <w:t xml:space="preserve">Será convocado por el Instituto Nacional Electoral a petición de los ciudadanos y ciudadanas, en un número equivalente, al menos, al tres por ciento de los inscritos en la </w:t>
      </w:r>
      <w:r w:rsidRPr="00CC3C26">
        <w:rPr>
          <w:rFonts w:eastAsiaTheme="minorHAnsi" w:cs="Arial"/>
          <w:sz w:val="24"/>
          <w:szCs w:val="24"/>
          <w:lang w:eastAsia="en-US"/>
        </w:rPr>
        <w:lastRenderedPageBreak/>
        <w:t>lista nominal de electores, siempre y cuando en la solicitud correspondan a por lo menos diecisiete entidades federativas y que representen, como mínimo, el tres por ciento de la lista nominal de electores de cada una de ellas.</w:t>
      </w:r>
    </w:p>
    <w:p w:rsidR="00D127F8" w:rsidRPr="00CC3C26" w:rsidRDefault="00D127F8" w:rsidP="00D127F8">
      <w:pPr>
        <w:spacing w:after="160" w:line="360" w:lineRule="auto"/>
        <w:ind w:left="993"/>
        <w:contextualSpacing/>
        <w:rPr>
          <w:rFonts w:eastAsiaTheme="minorHAnsi" w:cs="Arial"/>
          <w:sz w:val="24"/>
          <w:szCs w:val="24"/>
          <w:lang w:eastAsia="en-US"/>
        </w:rPr>
      </w:pPr>
      <w:r w:rsidRPr="00CC3C26">
        <w:rPr>
          <w:rFonts w:eastAsiaTheme="minorHAnsi" w:cs="Arial"/>
          <w:sz w:val="24"/>
          <w:szCs w:val="24"/>
          <w:lang w:eastAsia="en-US"/>
        </w:rPr>
        <w:t>El Instituto, dentro de los siguientes treinta días a que se reciba la solicitud, verificará el requisito establecido en el párrafo anterior y emitirá inmediatamente la convocatoria al proceso para la revocación de mandato.</w:t>
      </w:r>
    </w:p>
    <w:p w:rsidR="00D127F8" w:rsidRPr="00D857FD" w:rsidRDefault="00D127F8" w:rsidP="00D127F8">
      <w:pPr>
        <w:pStyle w:val="Sinespaciado"/>
      </w:pPr>
    </w:p>
    <w:p w:rsidR="00D127F8" w:rsidRPr="00CC3C26" w:rsidRDefault="00D127F8" w:rsidP="00D127F8">
      <w:pPr>
        <w:pStyle w:val="Sinespaciado"/>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2o.</w:t>
      </w:r>
      <w:r w:rsidRPr="00CC3C26">
        <w:rPr>
          <w:rFonts w:eastAsiaTheme="minorHAnsi" w:cs="Arial"/>
          <w:sz w:val="24"/>
          <w:szCs w:val="24"/>
          <w:lang w:eastAsia="en-US"/>
        </w:rPr>
        <w:t xml:space="preserve"> Se podrá solicitar en una sola ocasión y durante los tres meses posteriores a la conclusión del tercer año del periodo constitucional.</w:t>
      </w:r>
    </w:p>
    <w:p w:rsidR="00D127F8" w:rsidRPr="00CC3C26" w:rsidRDefault="00D127F8" w:rsidP="00D127F8">
      <w:pPr>
        <w:spacing w:after="160" w:line="360" w:lineRule="auto"/>
        <w:ind w:left="993" w:hanging="426"/>
        <w:contextualSpacing/>
        <w:rPr>
          <w:rFonts w:eastAsiaTheme="minorHAnsi" w:cs="Arial"/>
          <w:sz w:val="24"/>
          <w:szCs w:val="24"/>
          <w:lang w:eastAsia="en-US"/>
        </w:rPr>
      </w:pPr>
    </w:p>
    <w:p w:rsidR="00D127F8" w:rsidRPr="00CC3C26" w:rsidRDefault="00D127F8" w:rsidP="00D127F8">
      <w:pPr>
        <w:spacing w:after="160" w:line="360" w:lineRule="auto"/>
        <w:ind w:left="993"/>
        <w:contextualSpacing/>
        <w:rPr>
          <w:rFonts w:eastAsiaTheme="minorHAnsi" w:cs="Arial"/>
          <w:sz w:val="24"/>
          <w:szCs w:val="24"/>
          <w:lang w:eastAsia="en-US"/>
        </w:rPr>
      </w:pPr>
      <w:r w:rsidRPr="00CC3C26">
        <w:rPr>
          <w:rFonts w:eastAsiaTheme="minorHAnsi" w:cs="Arial"/>
          <w:sz w:val="24"/>
          <w:szCs w:val="24"/>
          <w:lang w:eastAsia="en-US"/>
        </w:rP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D127F8" w:rsidRPr="00CC3C26" w:rsidRDefault="00D127F8" w:rsidP="00D127F8">
      <w:pPr>
        <w:spacing w:after="160" w:line="360" w:lineRule="auto"/>
        <w:ind w:left="567"/>
        <w:contextualSpacing/>
        <w:rPr>
          <w:rFonts w:eastAsiaTheme="minorHAnsi" w:cs="Arial"/>
          <w:sz w:val="24"/>
          <w:szCs w:val="24"/>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3o.</w:t>
      </w:r>
      <w:r w:rsidRPr="00CC3C26">
        <w:rPr>
          <w:rFonts w:eastAsiaTheme="minorHAnsi" w:cs="Arial"/>
          <w:sz w:val="24"/>
          <w:szCs w:val="24"/>
          <w:lang w:eastAsia="en-US"/>
        </w:rPr>
        <w:t xml:space="preserve"> Se realizará mediante votación libre, directa y secreta de ciudadanos y ciudadanas inscritos en la lista nominal, el domingo siguiente a los noventa días posteriores a la convocatoria y en fecha no coincidente con las jornadas electorales, federal o locales.</w:t>
      </w:r>
    </w:p>
    <w:p w:rsidR="00D127F8" w:rsidRPr="00CC3C26" w:rsidRDefault="00D127F8" w:rsidP="00D127F8">
      <w:pPr>
        <w:spacing w:after="160" w:line="360" w:lineRule="auto"/>
        <w:ind w:left="567"/>
        <w:contextualSpacing/>
        <w:rPr>
          <w:rFonts w:eastAsiaTheme="minorHAnsi" w:cs="Arial"/>
          <w:sz w:val="24"/>
          <w:szCs w:val="24"/>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4o.</w:t>
      </w:r>
      <w:r w:rsidRPr="00CC3C26">
        <w:rPr>
          <w:rFonts w:eastAsiaTheme="minorHAnsi" w:cs="Arial"/>
          <w:sz w:val="24"/>
          <w:szCs w:val="24"/>
          <w:lang w:eastAsia="en-US"/>
        </w:rPr>
        <w:t xml:space="preserve"> Para que el proceso de revocación de mandato sea válido deberá haber una participación de, por lo menos, el cuarenta por ciento de las personas inscritas en la lista nominal de electores. La revocación de mandato sólo procederá por mayoría absoluta.</w:t>
      </w:r>
    </w:p>
    <w:p w:rsidR="00D127F8" w:rsidRPr="00CC3C26" w:rsidRDefault="00D127F8" w:rsidP="00D127F8">
      <w:pPr>
        <w:spacing w:after="160" w:line="360" w:lineRule="auto"/>
        <w:ind w:left="567"/>
        <w:contextualSpacing/>
        <w:rPr>
          <w:rFonts w:eastAsiaTheme="minorHAnsi" w:cs="Arial"/>
          <w:sz w:val="24"/>
          <w:szCs w:val="24"/>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5o.</w:t>
      </w:r>
      <w:r w:rsidRPr="00CC3C26">
        <w:rPr>
          <w:rFonts w:eastAsiaTheme="minorHAnsi" w:cs="Arial"/>
          <w:sz w:val="24"/>
          <w:szCs w:val="24"/>
          <w:lang w:eastAsia="en-US"/>
        </w:rPr>
        <w:t xml:space="preserve">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D127F8" w:rsidRDefault="00D127F8" w:rsidP="00D127F8">
      <w:pPr>
        <w:spacing w:after="160" w:line="360" w:lineRule="auto"/>
        <w:ind w:left="993" w:hanging="426"/>
        <w:contextualSpacing/>
        <w:rPr>
          <w:rFonts w:eastAsiaTheme="minorHAnsi" w:cs="Arial"/>
          <w:sz w:val="24"/>
          <w:szCs w:val="24"/>
          <w:lang w:eastAsia="en-US"/>
        </w:rPr>
      </w:pPr>
    </w:p>
    <w:p w:rsidR="00493ABB" w:rsidRDefault="00493ABB" w:rsidP="00D127F8">
      <w:pPr>
        <w:spacing w:after="160" w:line="360" w:lineRule="auto"/>
        <w:ind w:left="993" w:hanging="426"/>
        <w:contextualSpacing/>
        <w:rPr>
          <w:rFonts w:eastAsiaTheme="minorHAnsi" w:cs="Arial"/>
          <w:sz w:val="24"/>
          <w:szCs w:val="24"/>
          <w:lang w:eastAsia="en-US"/>
        </w:rPr>
      </w:pPr>
    </w:p>
    <w:p w:rsidR="00493ABB" w:rsidRPr="00CC3C26" w:rsidRDefault="00493ABB" w:rsidP="00D127F8">
      <w:pPr>
        <w:spacing w:after="160" w:line="360" w:lineRule="auto"/>
        <w:ind w:left="993" w:hanging="426"/>
        <w:contextualSpacing/>
        <w:rPr>
          <w:rFonts w:eastAsiaTheme="minorHAnsi" w:cs="Arial"/>
          <w:sz w:val="24"/>
          <w:szCs w:val="24"/>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6o.</w:t>
      </w:r>
      <w:r w:rsidRPr="00CC3C26">
        <w:rPr>
          <w:rFonts w:asciiTheme="minorHAnsi" w:eastAsiaTheme="minorHAnsi" w:hAnsiTheme="minorHAnsi" w:cstheme="minorBidi"/>
          <w:sz w:val="22"/>
          <w:szCs w:val="22"/>
          <w:lang w:eastAsia="en-US"/>
        </w:rPr>
        <w:t xml:space="preserve"> </w:t>
      </w:r>
      <w:r w:rsidRPr="00CC3C26">
        <w:rPr>
          <w:rFonts w:asciiTheme="minorHAnsi" w:eastAsiaTheme="minorHAnsi" w:hAnsiTheme="minorHAnsi" w:cstheme="minorBidi"/>
          <w:sz w:val="22"/>
          <w:szCs w:val="22"/>
          <w:lang w:eastAsia="en-US"/>
        </w:rPr>
        <w:tab/>
      </w:r>
      <w:r w:rsidRPr="00CC3C26">
        <w:rPr>
          <w:rFonts w:eastAsiaTheme="minorHAnsi" w:cs="Arial"/>
          <w:sz w:val="24"/>
          <w:szCs w:val="24"/>
          <w:lang w:eastAsia="en-US"/>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D127F8" w:rsidRPr="00CC3C26" w:rsidRDefault="00D127F8" w:rsidP="00D127F8">
      <w:pPr>
        <w:spacing w:after="160" w:line="360" w:lineRule="auto"/>
        <w:ind w:left="993" w:hanging="426"/>
        <w:contextualSpacing/>
        <w:rPr>
          <w:rFonts w:eastAsiaTheme="minorHAnsi" w:cs="Arial"/>
          <w:sz w:val="24"/>
          <w:szCs w:val="24"/>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7o.</w:t>
      </w:r>
      <w:r w:rsidRPr="00CC3C26">
        <w:rPr>
          <w:rFonts w:eastAsiaTheme="minorHAnsi" w:cs="Arial"/>
          <w:sz w:val="24"/>
          <w:szCs w:val="24"/>
          <w:lang w:eastAsia="en-US"/>
        </w:rPr>
        <w:t xml:space="preserve"> Queda prohibido el uso de recursos públicos para la recolección de firmas, así como con fines de promoción y propaganda relacionados con los procesos de revocación de mandato</w:t>
      </w:r>
    </w:p>
    <w:p w:rsidR="00D127F8" w:rsidRPr="00CC3C26" w:rsidRDefault="00D127F8" w:rsidP="00D127F8">
      <w:pPr>
        <w:spacing w:after="160" w:line="360" w:lineRule="auto"/>
        <w:ind w:left="993" w:hanging="426"/>
        <w:contextualSpacing/>
        <w:rPr>
          <w:rFonts w:eastAsiaTheme="minorHAnsi" w:cs="Arial"/>
          <w:sz w:val="24"/>
          <w:szCs w:val="24"/>
          <w:lang w:eastAsia="en-US"/>
        </w:rPr>
      </w:pPr>
    </w:p>
    <w:p w:rsidR="00D127F8" w:rsidRPr="00CC3C26" w:rsidRDefault="00D127F8" w:rsidP="00D127F8">
      <w:pPr>
        <w:spacing w:after="160" w:line="360" w:lineRule="auto"/>
        <w:ind w:left="993"/>
        <w:contextualSpacing/>
        <w:rPr>
          <w:rFonts w:eastAsiaTheme="minorHAnsi" w:cs="Arial"/>
          <w:sz w:val="24"/>
          <w:szCs w:val="24"/>
          <w:lang w:eastAsia="en-US"/>
        </w:rPr>
      </w:pPr>
      <w:r w:rsidRPr="00CC3C26">
        <w:rPr>
          <w:rFonts w:eastAsiaTheme="minorHAnsi" w:cs="Arial"/>
          <w:sz w:val="24"/>
          <w:szCs w:val="24"/>
          <w:lang w:eastAsia="en-US"/>
        </w:rPr>
        <w:t>El Instituto y los organismos públicos locales, según corresponda, promoverán la participación ciudadana y serán la única instancia a cargo de la difusión de los mismos. La promoción será objetiva, imparcial y con fines informativos.</w:t>
      </w:r>
    </w:p>
    <w:p w:rsidR="00D127F8" w:rsidRPr="00CC3C26" w:rsidRDefault="00D127F8" w:rsidP="00D127F8">
      <w:pPr>
        <w:spacing w:after="160" w:line="360" w:lineRule="auto"/>
        <w:ind w:left="993"/>
        <w:contextualSpacing/>
        <w:rPr>
          <w:rFonts w:eastAsiaTheme="minorHAnsi" w:cs="Arial"/>
          <w:sz w:val="24"/>
          <w:szCs w:val="24"/>
          <w:lang w:eastAsia="en-US"/>
        </w:rPr>
      </w:pPr>
    </w:p>
    <w:p w:rsidR="00D127F8" w:rsidRPr="00CC3C26" w:rsidRDefault="00D127F8" w:rsidP="00D127F8">
      <w:pPr>
        <w:spacing w:after="160" w:line="360" w:lineRule="auto"/>
        <w:ind w:left="993"/>
        <w:contextualSpacing/>
        <w:rPr>
          <w:rFonts w:eastAsiaTheme="minorHAnsi" w:cs="Arial"/>
          <w:sz w:val="24"/>
          <w:szCs w:val="24"/>
          <w:lang w:eastAsia="en-US"/>
        </w:rPr>
      </w:pPr>
      <w:r w:rsidRPr="00CC3C26">
        <w:rPr>
          <w:rFonts w:eastAsiaTheme="minorHAnsi" w:cs="Arial"/>
          <w:sz w:val="24"/>
          <w:szCs w:val="24"/>
          <w:lang w:eastAsia="en-US"/>
        </w:rPr>
        <w:t>Ninguna otra persona física o moral, sea a título propio o por cuenta de terceros, podrá contratar propaganda en radio y televisión dirigida a influir en la opinión de los ciudadanos y ciudadanas.</w:t>
      </w:r>
    </w:p>
    <w:p w:rsidR="00D127F8" w:rsidRPr="00CC3C26" w:rsidRDefault="00D127F8" w:rsidP="00D127F8">
      <w:pPr>
        <w:spacing w:after="160" w:line="360" w:lineRule="auto"/>
        <w:ind w:left="993"/>
        <w:contextualSpacing/>
        <w:rPr>
          <w:rFonts w:eastAsiaTheme="minorHAnsi" w:cs="Arial"/>
          <w:sz w:val="24"/>
          <w:szCs w:val="24"/>
          <w:lang w:eastAsia="en-US"/>
        </w:rPr>
      </w:pPr>
    </w:p>
    <w:p w:rsidR="00D127F8" w:rsidRPr="00CC3C26" w:rsidRDefault="00D127F8" w:rsidP="00D127F8">
      <w:pPr>
        <w:spacing w:after="160" w:line="360" w:lineRule="auto"/>
        <w:ind w:left="993"/>
        <w:contextualSpacing/>
        <w:rPr>
          <w:rFonts w:eastAsiaTheme="minorHAnsi" w:cs="Arial"/>
          <w:sz w:val="24"/>
          <w:szCs w:val="24"/>
          <w:lang w:eastAsia="en-US"/>
        </w:rPr>
      </w:pPr>
      <w:r w:rsidRPr="00CC3C26">
        <w:rPr>
          <w:rFonts w:eastAsiaTheme="minorHAnsi" w:cs="Arial"/>
          <w:sz w:val="24"/>
          <w:szCs w:val="24"/>
          <w:lang w:eastAsia="en-US"/>
        </w:rPr>
        <w:t>Durante el tiempo que comprende el proceso de revocación de mandato, desde la convocatoria y hasta la conclusión de la jornada, deberá suspenderse la difusión en los medios de comunicación de toda propaganda gubernamental de cualquier orden de gobierno.</w:t>
      </w:r>
    </w:p>
    <w:p w:rsidR="00D127F8" w:rsidRPr="00CC3C26" w:rsidRDefault="00D127F8" w:rsidP="00D127F8">
      <w:pPr>
        <w:spacing w:after="160" w:line="360" w:lineRule="auto"/>
        <w:ind w:left="993"/>
        <w:contextualSpacing/>
        <w:rPr>
          <w:rFonts w:eastAsiaTheme="minorHAnsi" w:cs="Arial"/>
          <w:sz w:val="24"/>
          <w:szCs w:val="24"/>
          <w:lang w:eastAsia="en-US"/>
        </w:rPr>
      </w:pPr>
    </w:p>
    <w:p w:rsidR="00D127F8" w:rsidRPr="00CC3C26" w:rsidRDefault="00D127F8" w:rsidP="00D127F8">
      <w:pPr>
        <w:spacing w:after="160" w:line="360" w:lineRule="auto"/>
        <w:ind w:left="993"/>
        <w:contextualSpacing/>
        <w:rPr>
          <w:rFonts w:eastAsiaTheme="minorHAnsi" w:cs="Arial"/>
          <w:sz w:val="24"/>
          <w:szCs w:val="24"/>
          <w:lang w:eastAsia="en-US"/>
        </w:rPr>
      </w:pPr>
      <w:r w:rsidRPr="00CC3C26">
        <w:rPr>
          <w:rFonts w:eastAsiaTheme="minorHAnsi" w:cs="Arial"/>
          <w:sz w:val="24"/>
          <w:szCs w:val="24"/>
          <w:lang w:eastAsia="en-US"/>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D127F8" w:rsidRPr="00CC3C26" w:rsidRDefault="00D127F8" w:rsidP="00D127F8">
      <w:pPr>
        <w:spacing w:after="160" w:line="360" w:lineRule="auto"/>
        <w:ind w:left="993"/>
        <w:contextualSpacing/>
        <w:rPr>
          <w:rFonts w:eastAsiaTheme="minorHAnsi" w:cs="Arial"/>
          <w:sz w:val="24"/>
          <w:szCs w:val="24"/>
          <w:lang w:eastAsia="en-US"/>
        </w:rPr>
      </w:pPr>
    </w:p>
    <w:p w:rsidR="00D127F8" w:rsidRPr="00CC3C26" w:rsidRDefault="00D127F8" w:rsidP="00D127F8">
      <w:pPr>
        <w:spacing w:after="160" w:line="360" w:lineRule="auto"/>
        <w:ind w:left="993" w:hanging="426"/>
        <w:contextualSpacing/>
        <w:rPr>
          <w:rFonts w:eastAsiaTheme="minorHAnsi" w:cs="Arial"/>
          <w:sz w:val="24"/>
          <w:szCs w:val="24"/>
          <w:lang w:eastAsia="en-US"/>
        </w:rPr>
      </w:pPr>
      <w:r w:rsidRPr="00CC3C26">
        <w:rPr>
          <w:rFonts w:eastAsiaTheme="minorHAnsi" w:cs="Arial"/>
          <w:b/>
          <w:sz w:val="24"/>
          <w:szCs w:val="24"/>
          <w:lang w:eastAsia="en-US"/>
        </w:rPr>
        <w:t>8o.</w:t>
      </w:r>
      <w:r w:rsidRPr="00CC3C26">
        <w:rPr>
          <w:rFonts w:eastAsiaTheme="minorHAnsi" w:cs="Arial"/>
          <w:sz w:val="24"/>
          <w:szCs w:val="24"/>
          <w:lang w:eastAsia="en-US"/>
        </w:rPr>
        <w:t xml:space="preserve"> El Congreso de la Unión emitirá la ley reglamentaria.</w:t>
      </w:r>
    </w:p>
    <w:p w:rsidR="00D127F8" w:rsidRPr="00CC3C26" w:rsidRDefault="00D127F8" w:rsidP="00D127F8">
      <w:pPr>
        <w:pStyle w:val="Sinespaciado"/>
      </w:pPr>
    </w:p>
    <w:p w:rsidR="00D127F8" w:rsidRPr="00CC3C26" w:rsidRDefault="00D127F8" w:rsidP="00D127F8">
      <w:pPr>
        <w:spacing w:after="160" w:line="360" w:lineRule="auto"/>
        <w:contextualSpacing/>
        <w:rPr>
          <w:rFonts w:eastAsiaTheme="minorHAnsi" w:cs="Arial"/>
          <w:sz w:val="24"/>
          <w:szCs w:val="24"/>
          <w:lang w:eastAsia="en-US"/>
        </w:rPr>
      </w:pPr>
    </w:p>
    <w:p w:rsidR="00D127F8" w:rsidRPr="00CC3C26" w:rsidRDefault="00D127F8" w:rsidP="00D127F8">
      <w:pPr>
        <w:spacing w:after="160" w:line="360" w:lineRule="auto"/>
        <w:contextualSpacing/>
        <w:rPr>
          <w:rFonts w:eastAsiaTheme="minorHAnsi" w:cs="Arial"/>
          <w:sz w:val="24"/>
          <w:szCs w:val="24"/>
          <w:lang w:eastAsia="en-US"/>
        </w:rPr>
      </w:pPr>
      <w:r w:rsidRPr="00CC3C26">
        <w:rPr>
          <w:rFonts w:eastAsiaTheme="minorHAnsi" w:cs="Arial"/>
          <w:b/>
          <w:sz w:val="24"/>
          <w:szCs w:val="24"/>
          <w:lang w:eastAsia="en-US"/>
        </w:rPr>
        <w:t>Artículo 36. …</w:t>
      </w:r>
      <w:r w:rsidRPr="00CC3C26">
        <w:rPr>
          <w:rFonts w:eastAsiaTheme="minorHAnsi" w:cs="Arial"/>
          <w:sz w:val="24"/>
          <w:szCs w:val="24"/>
          <w:lang w:eastAsia="en-US"/>
        </w:rPr>
        <w:t xml:space="preserve"> </w:t>
      </w:r>
    </w:p>
    <w:p w:rsidR="00D127F8" w:rsidRPr="00CC3C26" w:rsidRDefault="00D127F8" w:rsidP="00D127F8">
      <w:pPr>
        <w:spacing w:after="160" w:line="360" w:lineRule="auto"/>
        <w:contextualSpacing/>
        <w:rPr>
          <w:rFonts w:eastAsiaTheme="minorHAnsi" w:cs="Arial"/>
          <w:sz w:val="24"/>
          <w:szCs w:val="24"/>
          <w:lang w:eastAsia="en-US"/>
        </w:rPr>
      </w:pPr>
    </w:p>
    <w:p w:rsidR="00D127F8" w:rsidRPr="00CC3C26" w:rsidRDefault="00D127F8" w:rsidP="00D127F8">
      <w:pPr>
        <w:spacing w:after="160" w:line="360" w:lineRule="auto"/>
        <w:contextualSpacing/>
        <w:rPr>
          <w:rFonts w:eastAsiaTheme="minorHAnsi" w:cs="Arial"/>
          <w:b/>
          <w:sz w:val="24"/>
          <w:szCs w:val="24"/>
          <w:lang w:eastAsia="en-US"/>
        </w:rPr>
      </w:pPr>
      <w:r w:rsidRPr="00CC3C26">
        <w:rPr>
          <w:rFonts w:eastAsiaTheme="minorHAnsi" w:cs="Arial"/>
          <w:b/>
          <w:sz w:val="24"/>
          <w:szCs w:val="24"/>
          <w:lang w:eastAsia="en-US"/>
        </w:rPr>
        <w:t>I.</w:t>
      </w:r>
      <w:r w:rsidRPr="00CC3C26">
        <w:rPr>
          <w:rFonts w:eastAsiaTheme="minorHAnsi" w:cs="Arial"/>
          <w:sz w:val="24"/>
          <w:szCs w:val="24"/>
          <w:lang w:eastAsia="en-US"/>
        </w:rPr>
        <w:t xml:space="preserve"> y </w:t>
      </w:r>
      <w:r w:rsidRPr="00CC3C26">
        <w:rPr>
          <w:rFonts w:eastAsiaTheme="minorHAnsi" w:cs="Arial"/>
          <w:b/>
          <w:sz w:val="24"/>
          <w:szCs w:val="24"/>
          <w:lang w:eastAsia="en-US"/>
        </w:rPr>
        <w:t>II. ...</w:t>
      </w:r>
    </w:p>
    <w:p w:rsidR="00D127F8" w:rsidRPr="00CC3C26" w:rsidRDefault="00D127F8" w:rsidP="00D127F8">
      <w:pPr>
        <w:spacing w:after="160" w:line="360" w:lineRule="auto"/>
        <w:contextualSpacing/>
        <w:rPr>
          <w:rFonts w:eastAsiaTheme="minorHAnsi" w:cs="Arial"/>
          <w:sz w:val="24"/>
          <w:szCs w:val="24"/>
          <w:lang w:eastAsia="en-US"/>
        </w:rPr>
      </w:pPr>
    </w:p>
    <w:p w:rsidR="00D127F8" w:rsidRPr="00CC3C26" w:rsidRDefault="00D127F8" w:rsidP="00D127F8">
      <w:pPr>
        <w:spacing w:after="160" w:line="360" w:lineRule="auto"/>
        <w:ind w:left="426" w:hanging="426"/>
        <w:contextualSpacing/>
        <w:rPr>
          <w:rFonts w:eastAsiaTheme="minorHAnsi" w:cs="Arial"/>
          <w:sz w:val="24"/>
          <w:szCs w:val="24"/>
          <w:lang w:eastAsia="en-US"/>
        </w:rPr>
      </w:pPr>
      <w:r w:rsidRPr="00CC3C26">
        <w:rPr>
          <w:rFonts w:eastAsiaTheme="minorHAnsi" w:cs="Arial"/>
          <w:b/>
          <w:sz w:val="24"/>
          <w:szCs w:val="24"/>
          <w:lang w:eastAsia="en-US"/>
        </w:rPr>
        <w:t xml:space="preserve">III. </w:t>
      </w:r>
      <w:r w:rsidRPr="00CC3C26">
        <w:rPr>
          <w:rFonts w:eastAsiaTheme="minorHAnsi" w:cs="Arial"/>
          <w:b/>
          <w:sz w:val="24"/>
          <w:szCs w:val="24"/>
          <w:lang w:eastAsia="en-US"/>
        </w:rPr>
        <w:tab/>
      </w:r>
      <w:r w:rsidRPr="00CC3C26">
        <w:rPr>
          <w:rFonts w:eastAsiaTheme="minorHAnsi" w:cs="Arial"/>
          <w:sz w:val="24"/>
          <w:szCs w:val="24"/>
          <w:lang w:eastAsia="en-US"/>
        </w:rPr>
        <w:t>Votar en las elecciones, las consultas populares y los procesos de revocación de mandato, en los términos que señale la ley;</w:t>
      </w:r>
    </w:p>
    <w:p w:rsidR="00D127F8" w:rsidRPr="00CC3C26" w:rsidRDefault="00D127F8" w:rsidP="00D127F8">
      <w:pPr>
        <w:spacing w:after="160" w:line="360" w:lineRule="auto"/>
        <w:ind w:left="426" w:hanging="426"/>
        <w:contextualSpacing/>
        <w:rPr>
          <w:rFonts w:eastAsiaTheme="minorHAnsi" w:cs="Arial"/>
          <w:sz w:val="24"/>
          <w:szCs w:val="24"/>
          <w:lang w:eastAsia="en-US"/>
        </w:rPr>
      </w:pPr>
    </w:p>
    <w:p w:rsidR="00D127F8" w:rsidRPr="00CC3C26" w:rsidRDefault="00D127F8" w:rsidP="00D127F8">
      <w:pPr>
        <w:spacing w:after="160" w:line="360" w:lineRule="auto"/>
        <w:ind w:left="426" w:hanging="426"/>
        <w:contextualSpacing/>
        <w:rPr>
          <w:rFonts w:eastAsiaTheme="minorHAnsi" w:cs="Arial"/>
          <w:b/>
          <w:sz w:val="24"/>
          <w:szCs w:val="24"/>
          <w:lang w:eastAsia="en-US"/>
        </w:rPr>
      </w:pPr>
      <w:r w:rsidRPr="00CC3C26">
        <w:rPr>
          <w:rFonts w:eastAsiaTheme="minorHAnsi" w:cs="Arial"/>
          <w:b/>
          <w:sz w:val="24"/>
          <w:szCs w:val="24"/>
          <w:lang w:eastAsia="en-US"/>
        </w:rPr>
        <w:t xml:space="preserve">IV. </w:t>
      </w:r>
      <w:r w:rsidRPr="00CC3C26">
        <w:rPr>
          <w:rFonts w:eastAsiaTheme="minorHAnsi" w:cs="Arial"/>
          <w:sz w:val="24"/>
          <w:szCs w:val="24"/>
          <w:lang w:eastAsia="en-US"/>
        </w:rPr>
        <w:t>y</w:t>
      </w:r>
      <w:r w:rsidRPr="00CC3C26">
        <w:rPr>
          <w:rFonts w:eastAsiaTheme="minorHAnsi" w:cs="Arial"/>
          <w:b/>
          <w:sz w:val="24"/>
          <w:szCs w:val="24"/>
          <w:lang w:eastAsia="en-US"/>
        </w:rPr>
        <w:t xml:space="preserve"> V. …</w:t>
      </w:r>
    </w:p>
    <w:p w:rsidR="00D127F8" w:rsidRPr="00CC3C26" w:rsidRDefault="00D127F8" w:rsidP="00D127F8">
      <w:pPr>
        <w:spacing w:after="160" w:line="360" w:lineRule="auto"/>
        <w:ind w:left="426" w:hanging="426"/>
        <w:contextualSpacing/>
        <w:rPr>
          <w:rFonts w:eastAsiaTheme="minorHAnsi" w:cs="Arial"/>
          <w:b/>
          <w:sz w:val="24"/>
          <w:szCs w:val="24"/>
          <w:lang w:eastAsia="en-US"/>
        </w:rPr>
      </w:pPr>
    </w:p>
    <w:p w:rsidR="00D127F8" w:rsidRPr="00CC3C26" w:rsidRDefault="00D127F8" w:rsidP="00D127F8">
      <w:pPr>
        <w:spacing w:after="160" w:line="360" w:lineRule="auto"/>
        <w:ind w:left="426" w:hanging="426"/>
        <w:contextualSpacing/>
        <w:rPr>
          <w:rFonts w:eastAsiaTheme="minorHAnsi" w:cs="Arial"/>
          <w:b/>
          <w:sz w:val="24"/>
          <w:szCs w:val="24"/>
          <w:lang w:eastAsia="en-US"/>
        </w:rPr>
      </w:pPr>
      <w:r w:rsidRPr="00CC3C26">
        <w:rPr>
          <w:rFonts w:eastAsiaTheme="minorHAnsi" w:cs="Arial"/>
          <w:b/>
          <w:sz w:val="24"/>
          <w:szCs w:val="24"/>
          <w:lang w:eastAsia="en-US"/>
        </w:rPr>
        <w:t>Artículo 41. …</w:t>
      </w:r>
    </w:p>
    <w:p w:rsidR="00D127F8" w:rsidRPr="00CC3C26" w:rsidRDefault="00D127F8" w:rsidP="00D127F8">
      <w:pPr>
        <w:spacing w:after="160" w:line="360" w:lineRule="auto"/>
        <w:ind w:left="426" w:hanging="426"/>
        <w:contextualSpacing/>
        <w:rPr>
          <w:rFonts w:eastAsiaTheme="minorHAnsi" w:cs="Arial"/>
          <w:b/>
          <w:sz w:val="24"/>
          <w:szCs w:val="24"/>
          <w:lang w:eastAsia="en-US"/>
        </w:rPr>
      </w:pPr>
    </w:p>
    <w:p w:rsidR="00D127F8" w:rsidRPr="00CC3C26" w:rsidRDefault="00D127F8" w:rsidP="00D127F8">
      <w:pPr>
        <w:spacing w:after="160" w:line="360" w:lineRule="auto"/>
        <w:ind w:left="426" w:hanging="426"/>
        <w:contextualSpacing/>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contextualSpacing/>
        <w:rPr>
          <w:rFonts w:eastAsiaTheme="minorHAnsi" w:cs="Arial"/>
          <w:b/>
          <w:sz w:val="24"/>
          <w:szCs w:val="24"/>
          <w:lang w:eastAsia="en-US"/>
        </w:rPr>
      </w:pPr>
    </w:p>
    <w:p w:rsidR="00D127F8" w:rsidRPr="00CC3C26" w:rsidRDefault="00D127F8" w:rsidP="00D127F8">
      <w:pPr>
        <w:spacing w:after="160" w:line="360" w:lineRule="auto"/>
        <w:ind w:left="426" w:hanging="426"/>
        <w:contextualSpacing/>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 xml:space="preserve">I. </w:t>
      </w:r>
      <w:r w:rsidRPr="00CC3C26">
        <w:rPr>
          <w:rFonts w:eastAsiaTheme="minorHAnsi" w:cs="Arial"/>
          <w:sz w:val="24"/>
          <w:szCs w:val="24"/>
          <w:lang w:eastAsia="en-US"/>
        </w:rPr>
        <w:t xml:space="preserve">a </w:t>
      </w:r>
      <w:r w:rsidRPr="00CC3C26">
        <w:rPr>
          <w:rFonts w:eastAsiaTheme="minorHAnsi" w:cs="Arial"/>
          <w:b/>
          <w:sz w:val="24"/>
          <w:szCs w:val="24"/>
          <w:lang w:eastAsia="en-US"/>
        </w:rPr>
        <w:t>IV. …</w:t>
      </w:r>
    </w:p>
    <w:p w:rsidR="00D127F8" w:rsidRPr="00CC3C26" w:rsidRDefault="00D127F8" w:rsidP="00D127F8">
      <w:pPr>
        <w:spacing w:after="160" w:line="360" w:lineRule="auto"/>
        <w:rPr>
          <w:rFonts w:eastAsiaTheme="minorHAnsi" w:cs="Arial"/>
          <w:b/>
          <w:sz w:val="24"/>
          <w:szCs w:val="24"/>
          <w:lang w:eastAsia="en-US"/>
        </w:rPr>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V. …</w:t>
      </w:r>
    </w:p>
    <w:p w:rsidR="00D127F8" w:rsidRPr="00CC3C26" w:rsidRDefault="00D127F8" w:rsidP="00D127F8">
      <w:pPr>
        <w:spacing w:after="160" w:line="360" w:lineRule="auto"/>
        <w:rPr>
          <w:rFonts w:eastAsiaTheme="minorHAnsi" w:cs="Arial"/>
          <w:b/>
          <w:sz w:val="24"/>
          <w:szCs w:val="24"/>
          <w:lang w:eastAsia="en-US"/>
        </w:rPr>
      </w:pPr>
    </w:p>
    <w:p w:rsidR="00D127F8" w:rsidRPr="00CC3C26" w:rsidRDefault="00D127F8" w:rsidP="00D127F8">
      <w:pPr>
        <w:spacing w:after="160" w:line="360" w:lineRule="auto"/>
        <w:ind w:left="426"/>
        <w:rPr>
          <w:rFonts w:eastAsiaTheme="minorHAnsi" w:cs="Arial"/>
          <w:b/>
          <w:sz w:val="24"/>
          <w:szCs w:val="24"/>
          <w:lang w:eastAsia="en-US"/>
        </w:rPr>
      </w:pPr>
      <w:r w:rsidRPr="00CC3C26">
        <w:rPr>
          <w:rFonts w:eastAsiaTheme="minorHAnsi" w:cs="Arial"/>
          <w:b/>
          <w:sz w:val="24"/>
          <w:szCs w:val="24"/>
          <w:lang w:eastAsia="en-US"/>
        </w:rPr>
        <w:t>Apartado A. …</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rPr>
          <w:rFonts w:eastAsiaTheme="minorHAnsi" w:cs="Arial"/>
          <w:b/>
          <w:sz w:val="24"/>
          <w:szCs w:val="24"/>
          <w:lang w:eastAsia="en-US"/>
        </w:rPr>
      </w:pPr>
      <w:r w:rsidRPr="00CC3C26">
        <w:rPr>
          <w:rFonts w:eastAsiaTheme="minorHAnsi" w:cs="Arial"/>
          <w:b/>
          <w:sz w:val="24"/>
          <w:szCs w:val="24"/>
          <w:lang w:eastAsia="en-US"/>
        </w:rPr>
        <w:t>Apartado B. …</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rPr>
          <w:rFonts w:eastAsiaTheme="minorHAnsi" w:cs="Arial"/>
          <w:b/>
          <w:sz w:val="24"/>
          <w:szCs w:val="24"/>
          <w:lang w:eastAsia="en-US"/>
        </w:rPr>
      </w:pPr>
      <w:r w:rsidRPr="00CC3C26">
        <w:rPr>
          <w:rFonts w:eastAsiaTheme="minorHAnsi" w:cs="Arial"/>
          <w:b/>
          <w:sz w:val="24"/>
          <w:szCs w:val="24"/>
          <w:lang w:eastAsia="en-US"/>
        </w:rPr>
        <w:lastRenderedPageBreak/>
        <w:t xml:space="preserve">a) </w:t>
      </w:r>
      <w:r w:rsidRPr="00CC3C26">
        <w:rPr>
          <w:rFonts w:eastAsiaTheme="minorHAnsi" w:cs="Arial"/>
          <w:sz w:val="24"/>
          <w:szCs w:val="24"/>
          <w:lang w:eastAsia="en-US"/>
        </w:rPr>
        <w:t xml:space="preserve">y </w:t>
      </w:r>
      <w:r w:rsidRPr="00CC3C26">
        <w:rPr>
          <w:rFonts w:eastAsiaTheme="minorHAnsi" w:cs="Arial"/>
          <w:b/>
          <w:sz w:val="24"/>
          <w:szCs w:val="24"/>
          <w:lang w:eastAsia="en-US"/>
        </w:rPr>
        <w:t>b) …</w:t>
      </w:r>
    </w:p>
    <w:p w:rsidR="00D127F8" w:rsidRPr="00CC3C26" w:rsidRDefault="00D127F8" w:rsidP="00D127F8">
      <w:pPr>
        <w:ind w:left="426"/>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709" w:hanging="283"/>
        <w:rPr>
          <w:rFonts w:eastAsiaTheme="minorHAnsi" w:cs="Arial"/>
          <w:sz w:val="24"/>
          <w:szCs w:val="24"/>
          <w:lang w:eastAsia="en-US"/>
        </w:rPr>
      </w:pPr>
      <w:r w:rsidRPr="00CC3C26">
        <w:rPr>
          <w:rFonts w:eastAsiaTheme="minorHAnsi" w:cs="Arial"/>
          <w:b/>
          <w:sz w:val="24"/>
          <w:szCs w:val="24"/>
          <w:lang w:eastAsia="en-US"/>
        </w:rPr>
        <w:t>c)</w:t>
      </w:r>
      <w:r w:rsidRPr="00CC3C26">
        <w:rPr>
          <w:rFonts w:asciiTheme="minorHAnsi" w:eastAsiaTheme="minorHAnsi" w:hAnsiTheme="minorHAnsi" w:cstheme="minorBidi"/>
          <w:sz w:val="22"/>
          <w:szCs w:val="22"/>
          <w:lang w:eastAsia="en-US"/>
        </w:rPr>
        <w:t xml:space="preserve"> </w:t>
      </w:r>
      <w:r w:rsidRPr="00CC3C26">
        <w:rPr>
          <w:rFonts w:eastAsiaTheme="minorHAnsi" w:cs="Arial"/>
          <w:sz w:val="24"/>
          <w:szCs w:val="24"/>
          <w:lang w:eastAsia="en-US"/>
        </w:rPr>
        <w:t>Para los procesos de revocación de mandato, en los términos del artículo 35, fracción IX, el Instituto Nacional Electoral deberá realizar aquellas funciones que correspondan para su debida implementación.</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rPr>
          <w:rFonts w:eastAsiaTheme="minorHAnsi" w:cs="Arial"/>
          <w:sz w:val="24"/>
          <w:szCs w:val="24"/>
          <w:lang w:eastAsia="en-US"/>
        </w:rPr>
      </w:pPr>
      <w:r w:rsidRPr="00CC3C26">
        <w:rPr>
          <w:rFonts w:eastAsiaTheme="minorHAnsi" w:cs="Arial"/>
          <w:sz w:val="24"/>
          <w:szCs w:val="24"/>
          <w:lang w:eastAsia="en-US"/>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pStyle w:val="Sinespaciado"/>
      </w:pPr>
    </w:p>
    <w:p w:rsidR="00D127F8" w:rsidRPr="00CC3C26" w:rsidRDefault="00D127F8" w:rsidP="00D127F8">
      <w:pPr>
        <w:pStyle w:val="Sinespaciado"/>
      </w:pPr>
    </w:p>
    <w:p w:rsidR="00D127F8" w:rsidRDefault="00D127F8" w:rsidP="00D127F8">
      <w:pPr>
        <w:spacing w:after="160" w:line="360" w:lineRule="auto"/>
        <w:ind w:left="426"/>
        <w:rPr>
          <w:rFonts w:eastAsiaTheme="minorHAnsi" w:cs="Arial"/>
          <w:sz w:val="24"/>
          <w:szCs w:val="24"/>
          <w:lang w:eastAsia="en-US"/>
        </w:rPr>
      </w:pPr>
      <w:r w:rsidRPr="00CC3C26">
        <w:rPr>
          <w:rFonts w:eastAsiaTheme="minorHAnsi" w:cs="Arial"/>
          <w:b/>
          <w:sz w:val="24"/>
          <w:szCs w:val="24"/>
          <w:lang w:eastAsia="en-US"/>
        </w:rPr>
        <w:t xml:space="preserve">Apartado C. </w:t>
      </w:r>
      <w:r w:rsidRPr="00CC3C26">
        <w:rPr>
          <w:rFonts w:eastAsiaTheme="minorHAnsi" w:cs="Arial"/>
          <w:sz w:val="24"/>
          <w:szCs w:val="24"/>
          <w:lang w:eastAsia="en-US"/>
        </w:rPr>
        <w:t>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D127F8" w:rsidRDefault="00D127F8" w:rsidP="00D127F8">
      <w:pPr>
        <w:pStyle w:val="Sinespaciado"/>
      </w:pPr>
    </w:p>
    <w:p w:rsidR="00D127F8" w:rsidRDefault="00D127F8" w:rsidP="00D127F8">
      <w:pPr>
        <w:spacing w:after="160" w:line="360" w:lineRule="auto"/>
        <w:ind w:left="426"/>
        <w:rPr>
          <w:rFonts w:eastAsiaTheme="minorHAnsi" w:cs="Arial"/>
          <w:b/>
          <w:sz w:val="24"/>
          <w:szCs w:val="24"/>
          <w:lang w:eastAsia="en-US"/>
        </w:rPr>
      </w:pPr>
      <w:r>
        <w:rPr>
          <w:rFonts w:eastAsiaTheme="minorHAnsi" w:cs="Arial"/>
          <w:b/>
          <w:sz w:val="24"/>
          <w:szCs w:val="24"/>
          <w:lang w:eastAsia="en-US"/>
        </w:rPr>
        <w:t>1.</w:t>
      </w:r>
      <w:r>
        <w:rPr>
          <w:rFonts w:eastAsiaTheme="minorHAnsi" w:cs="Arial"/>
          <w:sz w:val="24"/>
          <w:szCs w:val="24"/>
          <w:lang w:eastAsia="en-US"/>
        </w:rPr>
        <w:t xml:space="preserve"> a </w:t>
      </w:r>
      <w:r>
        <w:rPr>
          <w:rFonts w:eastAsiaTheme="minorHAnsi" w:cs="Arial"/>
          <w:b/>
          <w:sz w:val="24"/>
          <w:szCs w:val="24"/>
          <w:lang w:eastAsia="en-US"/>
        </w:rPr>
        <w:t>11. …</w:t>
      </w:r>
    </w:p>
    <w:p w:rsidR="00D127F8" w:rsidRDefault="00D127F8" w:rsidP="00D127F8">
      <w:pPr>
        <w:spacing w:after="160" w:line="360" w:lineRule="auto"/>
        <w:ind w:left="426"/>
        <w:rPr>
          <w:rFonts w:eastAsiaTheme="minorHAnsi" w:cs="Arial"/>
          <w:b/>
          <w:sz w:val="24"/>
          <w:szCs w:val="24"/>
          <w:lang w:eastAsia="en-US"/>
        </w:rPr>
      </w:pPr>
      <w:r>
        <w:rPr>
          <w:rFonts w:eastAsiaTheme="minorHAnsi" w:cs="Arial"/>
          <w:b/>
          <w:sz w:val="24"/>
          <w:szCs w:val="24"/>
          <w:lang w:eastAsia="en-US"/>
        </w:rPr>
        <w:t>…</w:t>
      </w:r>
    </w:p>
    <w:p w:rsidR="00D127F8" w:rsidRPr="00D857FD" w:rsidRDefault="00D127F8" w:rsidP="00D127F8">
      <w:pPr>
        <w:spacing w:after="160" w:line="360" w:lineRule="auto"/>
        <w:ind w:left="426"/>
        <w:rPr>
          <w:rFonts w:eastAsiaTheme="minorHAnsi" w:cs="Arial"/>
          <w:b/>
          <w:sz w:val="24"/>
          <w:szCs w:val="24"/>
          <w:lang w:eastAsia="en-US"/>
        </w:rPr>
      </w:pPr>
      <w:r>
        <w:rPr>
          <w:rFonts w:eastAsiaTheme="minorHAnsi" w:cs="Arial"/>
          <w:b/>
          <w:sz w:val="24"/>
          <w:szCs w:val="24"/>
          <w:lang w:eastAsia="en-US"/>
        </w:rPr>
        <w:t>…</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rPr>
          <w:rFonts w:eastAsiaTheme="minorHAnsi" w:cs="Arial"/>
          <w:b/>
          <w:sz w:val="24"/>
          <w:szCs w:val="24"/>
          <w:lang w:eastAsia="en-US"/>
        </w:rPr>
      </w:pPr>
      <w:r w:rsidRPr="00CC3C26">
        <w:rPr>
          <w:rFonts w:eastAsiaTheme="minorHAnsi" w:cs="Arial"/>
          <w:b/>
          <w:sz w:val="24"/>
          <w:szCs w:val="24"/>
          <w:lang w:eastAsia="en-US"/>
        </w:rPr>
        <w:t>Apartado D. …</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hanging="426"/>
        <w:contextualSpacing/>
        <w:rPr>
          <w:rFonts w:eastAsiaTheme="minorHAnsi" w:cs="Arial"/>
          <w:sz w:val="24"/>
          <w:szCs w:val="24"/>
          <w:lang w:eastAsia="en-US"/>
        </w:rPr>
      </w:pPr>
      <w:r w:rsidRPr="00CC3C26">
        <w:rPr>
          <w:rFonts w:eastAsiaTheme="minorHAnsi" w:cs="Arial"/>
          <w:b/>
          <w:sz w:val="24"/>
          <w:szCs w:val="24"/>
          <w:lang w:eastAsia="en-US"/>
        </w:rPr>
        <w:lastRenderedPageBreak/>
        <w:t>VI.</w:t>
      </w:r>
      <w:r w:rsidRPr="00CC3C26">
        <w:rPr>
          <w:rFonts w:asciiTheme="minorHAnsi" w:eastAsiaTheme="minorHAnsi" w:hAnsiTheme="minorHAnsi" w:cstheme="minorBidi"/>
          <w:sz w:val="22"/>
          <w:szCs w:val="22"/>
          <w:lang w:eastAsia="en-US"/>
        </w:rPr>
        <w:t xml:space="preserve"> </w:t>
      </w:r>
      <w:r w:rsidRPr="00CC3C26">
        <w:rPr>
          <w:rFonts w:asciiTheme="minorHAnsi" w:eastAsiaTheme="minorHAnsi" w:hAnsiTheme="minorHAnsi" w:cstheme="minorBidi"/>
          <w:sz w:val="22"/>
          <w:szCs w:val="22"/>
          <w:lang w:eastAsia="en-US"/>
        </w:rPr>
        <w:tab/>
      </w:r>
      <w:r w:rsidRPr="00CC3C26">
        <w:rPr>
          <w:rFonts w:eastAsiaTheme="minorHAnsi" w:cs="Arial"/>
          <w:sz w:val="24"/>
          <w:szCs w:val="24"/>
          <w:lang w:eastAsia="en-US"/>
        </w:rPr>
        <w:t xml:space="preserve">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w:t>
      </w:r>
      <w:proofErr w:type="spellStart"/>
      <w:r w:rsidRPr="00CC3C26">
        <w:rPr>
          <w:rFonts w:eastAsiaTheme="minorHAnsi" w:cs="Arial"/>
          <w:sz w:val="24"/>
          <w:szCs w:val="24"/>
          <w:lang w:eastAsia="en-US"/>
        </w:rPr>
        <w:t>definitividad</w:t>
      </w:r>
      <w:proofErr w:type="spellEnd"/>
      <w:r w:rsidRPr="00CC3C26">
        <w:rPr>
          <w:rFonts w:eastAsiaTheme="minorHAnsi" w:cs="Arial"/>
          <w:sz w:val="24"/>
          <w:szCs w:val="24"/>
          <w:lang w:eastAsia="en-US"/>
        </w:rPr>
        <w:t xml:space="preserve">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pStyle w:val="Sinespaciado"/>
      </w:pPr>
    </w:p>
    <w:p w:rsidR="00D127F8" w:rsidRPr="00CC3C26"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Artículo 81.</w:t>
      </w:r>
      <w:r w:rsidRPr="00CC3C26">
        <w:rPr>
          <w:rFonts w:asciiTheme="minorHAnsi" w:eastAsiaTheme="minorHAnsi" w:hAnsiTheme="minorHAnsi" w:cstheme="minorBidi"/>
          <w:sz w:val="22"/>
          <w:szCs w:val="22"/>
          <w:lang w:eastAsia="en-US"/>
        </w:rPr>
        <w:t xml:space="preserve"> </w:t>
      </w:r>
      <w:r w:rsidRPr="00CC3C26">
        <w:rPr>
          <w:rFonts w:eastAsiaTheme="minorHAnsi" w:cs="Arial"/>
          <w:sz w:val="24"/>
          <w:szCs w:val="24"/>
          <w:lang w:eastAsia="en-US"/>
        </w:rPr>
        <w:t>La elección del presidente será directa y en los términos que disponga la ley electoral. El cargo de presidente de los Estados Unidos Mexicanos puede ser revocado en los términos establecidos en esta Constitución.</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Artículo 84. …</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Default="00D127F8" w:rsidP="00D127F8">
      <w:pPr>
        <w:spacing w:after="160" w:line="360" w:lineRule="auto"/>
        <w:rPr>
          <w:rFonts w:eastAsiaTheme="minorHAnsi" w:cs="Arial"/>
          <w:sz w:val="24"/>
          <w:szCs w:val="24"/>
          <w:lang w:eastAsia="en-US"/>
        </w:rPr>
      </w:pPr>
      <w:r w:rsidRPr="00CC3C26">
        <w:rPr>
          <w:rFonts w:eastAsiaTheme="minorHAnsi" w:cs="Arial"/>
          <w:sz w:val="24"/>
          <w:szCs w:val="24"/>
          <w:lang w:eastAsia="en-US"/>
        </w:rPr>
        <w:t xml:space="preserve">En caso de haberse revocado el mandato del Presidente de la República, asumirá provisionalmente la titularidad del Poder Ejecutivo quien ocupe la presidencia del Congreso; dentro de los treinta días </w:t>
      </w:r>
      <w:r w:rsidRPr="00CC3C26">
        <w:rPr>
          <w:rFonts w:eastAsiaTheme="minorHAnsi" w:cs="Arial"/>
          <w:sz w:val="24"/>
          <w:szCs w:val="24"/>
          <w:lang w:eastAsia="en-US"/>
        </w:rPr>
        <w:lastRenderedPageBreak/>
        <w:t>siguientes, el Congreso nombrará a quien concluirá el período constitucional. En ese período, en lo conducente, se aplicará lo dispuesto en los párrafos primero, segundo, quinto y sexto.</w:t>
      </w:r>
    </w:p>
    <w:p w:rsidR="00D127F8" w:rsidRPr="00CC3C26" w:rsidRDefault="00D127F8" w:rsidP="00D127F8">
      <w:pPr>
        <w:pStyle w:val="Sinespaciado"/>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Artículo 99. …</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w:t>
      </w:r>
    </w:p>
    <w:p w:rsidR="00D127F8" w:rsidRDefault="00D127F8" w:rsidP="00D127F8">
      <w:pPr>
        <w:pStyle w:val="Sinespaciado"/>
      </w:pPr>
    </w:p>
    <w:p w:rsidR="00D127F8"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 xml:space="preserve">I. </w:t>
      </w:r>
      <w:r w:rsidRPr="00CC3C26">
        <w:rPr>
          <w:rFonts w:eastAsiaTheme="minorHAnsi" w:cs="Arial"/>
          <w:sz w:val="24"/>
          <w:szCs w:val="24"/>
          <w:lang w:eastAsia="en-US"/>
        </w:rPr>
        <w:t xml:space="preserve">y </w:t>
      </w:r>
      <w:r w:rsidRPr="00CC3C26">
        <w:rPr>
          <w:rFonts w:eastAsiaTheme="minorHAnsi" w:cs="Arial"/>
          <w:b/>
          <w:sz w:val="24"/>
          <w:szCs w:val="24"/>
          <w:lang w:eastAsia="en-US"/>
        </w:rPr>
        <w:t>II. …</w:t>
      </w:r>
    </w:p>
    <w:p w:rsidR="00D127F8" w:rsidRPr="00CC3C26" w:rsidRDefault="00D127F8" w:rsidP="00D127F8">
      <w:pPr>
        <w:pStyle w:val="Sinespaciado"/>
      </w:pPr>
    </w:p>
    <w:p w:rsidR="00D127F8" w:rsidRPr="00CC3C26" w:rsidRDefault="00D127F8" w:rsidP="00D127F8">
      <w:pPr>
        <w:spacing w:after="160" w:line="360" w:lineRule="auto"/>
        <w:ind w:left="426" w:hanging="426"/>
        <w:rPr>
          <w:rFonts w:eastAsiaTheme="minorHAnsi" w:cs="Arial"/>
          <w:sz w:val="24"/>
          <w:szCs w:val="24"/>
          <w:lang w:eastAsia="en-US"/>
        </w:rPr>
      </w:pPr>
      <w:r w:rsidRPr="00CC3C26">
        <w:rPr>
          <w:rFonts w:eastAsiaTheme="minorHAnsi" w:cs="Arial"/>
          <w:b/>
          <w:sz w:val="24"/>
          <w:szCs w:val="24"/>
          <w:lang w:eastAsia="en-US"/>
        </w:rPr>
        <w:t>III.</w:t>
      </w:r>
      <w:r w:rsidRPr="00CC3C26">
        <w:rPr>
          <w:rFonts w:asciiTheme="minorHAnsi" w:eastAsiaTheme="minorHAnsi" w:hAnsiTheme="minorHAnsi" w:cstheme="minorBidi"/>
          <w:sz w:val="22"/>
          <w:szCs w:val="22"/>
          <w:lang w:eastAsia="en-US"/>
        </w:rPr>
        <w:t xml:space="preserve"> </w:t>
      </w:r>
      <w:r w:rsidRPr="00CC3C26">
        <w:rPr>
          <w:rFonts w:asciiTheme="minorHAnsi" w:eastAsiaTheme="minorHAnsi" w:hAnsiTheme="minorHAnsi" w:cstheme="minorBidi"/>
          <w:sz w:val="22"/>
          <w:szCs w:val="22"/>
          <w:lang w:eastAsia="en-US"/>
        </w:rPr>
        <w:tab/>
      </w:r>
      <w:r w:rsidRPr="00CC3C26">
        <w:rPr>
          <w:rFonts w:eastAsiaTheme="minorHAnsi" w:cs="Arial"/>
          <w:sz w:val="24"/>
          <w:szCs w:val="24"/>
          <w:lang w:eastAsia="en-US"/>
        </w:rPr>
        <w:t>Las impugnaciones de actos y resoluciones de la autoridad electoral federal, distintas a las señaladas en las dos fracciones anteriores, que violen normas constitucionales o legales, así como en materia de revocación de mandato;</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IV.</w:t>
      </w:r>
      <w:r w:rsidRPr="00CC3C26">
        <w:rPr>
          <w:rFonts w:eastAsiaTheme="minorHAnsi" w:cs="Arial"/>
          <w:sz w:val="24"/>
          <w:szCs w:val="24"/>
          <w:lang w:eastAsia="en-US"/>
        </w:rPr>
        <w:t xml:space="preserve"> a </w:t>
      </w:r>
      <w:r w:rsidRPr="00CC3C26">
        <w:rPr>
          <w:rFonts w:eastAsiaTheme="minorHAnsi" w:cs="Arial"/>
          <w:b/>
          <w:sz w:val="24"/>
          <w:szCs w:val="24"/>
          <w:lang w:eastAsia="en-US"/>
        </w:rPr>
        <w:t>X. …</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lastRenderedPageBreak/>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pStyle w:val="Sinespaciado"/>
      </w:pP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Artículo 116. …</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sz w:val="24"/>
          <w:szCs w:val="24"/>
          <w:lang w:eastAsia="en-US"/>
        </w:rPr>
      </w:pPr>
      <w:r w:rsidRPr="00CC3C26">
        <w:rPr>
          <w:rFonts w:eastAsiaTheme="minorHAnsi" w:cs="Arial"/>
          <w:b/>
          <w:sz w:val="24"/>
          <w:szCs w:val="24"/>
          <w:lang w:eastAsia="en-US"/>
        </w:rPr>
        <w:t>I.</w:t>
      </w:r>
      <w:r w:rsidRPr="00CC3C26">
        <w:rPr>
          <w:rFonts w:asciiTheme="minorHAnsi" w:eastAsiaTheme="minorHAnsi" w:hAnsiTheme="minorHAnsi" w:cstheme="minorBidi"/>
          <w:sz w:val="22"/>
          <w:szCs w:val="22"/>
          <w:lang w:eastAsia="en-US"/>
        </w:rPr>
        <w:t xml:space="preserve"> </w:t>
      </w:r>
      <w:r w:rsidRPr="00CC3C26">
        <w:rPr>
          <w:rFonts w:asciiTheme="minorHAnsi" w:eastAsiaTheme="minorHAnsi" w:hAnsiTheme="minorHAnsi" w:cstheme="minorBidi"/>
          <w:sz w:val="22"/>
          <w:szCs w:val="22"/>
          <w:lang w:eastAsia="en-US"/>
        </w:rPr>
        <w:tab/>
      </w:r>
      <w:r w:rsidRPr="00CC3C26">
        <w:rPr>
          <w:rFonts w:eastAsiaTheme="minorHAnsi" w:cs="Arial"/>
          <w:sz w:val="24"/>
          <w:szCs w:val="24"/>
          <w:lang w:eastAsia="en-US"/>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w:t>
      </w:r>
    </w:p>
    <w:p w:rsidR="00D127F8" w:rsidRDefault="00D127F8" w:rsidP="00D127F8">
      <w:pPr>
        <w:pStyle w:val="Sinespaciado"/>
      </w:pP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 xml:space="preserve">II. </w:t>
      </w:r>
      <w:r w:rsidRPr="00CC3C26">
        <w:rPr>
          <w:rFonts w:eastAsiaTheme="minorHAnsi" w:cs="Arial"/>
          <w:sz w:val="24"/>
          <w:szCs w:val="24"/>
          <w:lang w:eastAsia="en-US"/>
        </w:rPr>
        <w:t xml:space="preserve">a </w:t>
      </w:r>
      <w:r w:rsidRPr="00CC3C26">
        <w:rPr>
          <w:rFonts w:eastAsiaTheme="minorHAnsi" w:cs="Arial"/>
          <w:b/>
          <w:sz w:val="24"/>
          <w:szCs w:val="24"/>
          <w:lang w:eastAsia="en-US"/>
        </w:rPr>
        <w:t>IX. …</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Artículo 122. …</w:t>
      </w: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A. …</w:t>
      </w:r>
    </w:p>
    <w:p w:rsidR="00D127F8" w:rsidRDefault="00D127F8" w:rsidP="00D127F8">
      <w:pPr>
        <w:pStyle w:val="Sinespaciado"/>
      </w:pPr>
    </w:p>
    <w:p w:rsidR="00D127F8" w:rsidRPr="00CC3C26"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t xml:space="preserve">I. </w:t>
      </w:r>
      <w:r w:rsidRPr="00CC3C26">
        <w:rPr>
          <w:rFonts w:eastAsiaTheme="minorHAnsi" w:cs="Arial"/>
          <w:sz w:val="24"/>
          <w:szCs w:val="24"/>
          <w:lang w:eastAsia="en-US"/>
        </w:rPr>
        <w:t xml:space="preserve">y </w:t>
      </w:r>
      <w:r w:rsidRPr="00CC3C26">
        <w:rPr>
          <w:rFonts w:eastAsiaTheme="minorHAnsi" w:cs="Arial"/>
          <w:b/>
          <w:sz w:val="24"/>
          <w:szCs w:val="24"/>
          <w:lang w:eastAsia="en-US"/>
        </w:rPr>
        <w:t>II. …</w:t>
      </w:r>
    </w:p>
    <w:p w:rsidR="00D127F8" w:rsidRDefault="00D127F8" w:rsidP="00D127F8">
      <w:pPr>
        <w:pStyle w:val="Sinespaciado"/>
      </w:pPr>
    </w:p>
    <w:p w:rsidR="00D127F8" w:rsidRPr="00CC3C26" w:rsidRDefault="00D127F8" w:rsidP="00D127F8">
      <w:pPr>
        <w:spacing w:after="160" w:line="360" w:lineRule="auto"/>
        <w:ind w:left="426" w:hanging="426"/>
        <w:rPr>
          <w:rFonts w:eastAsiaTheme="minorHAnsi" w:cs="Arial"/>
          <w:sz w:val="24"/>
          <w:szCs w:val="24"/>
          <w:lang w:eastAsia="en-US"/>
        </w:rPr>
      </w:pPr>
      <w:r w:rsidRPr="00CC3C26">
        <w:rPr>
          <w:rFonts w:eastAsiaTheme="minorHAnsi" w:cs="Arial"/>
          <w:b/>
          <w:sz w:val="24"/>
          <w:szCs w:val="24"/>
          <w:lang w:eastAsia="en-US"/>
        </w:rPr>
        <w:t>III.</w:t>
      </w:r>
      <w:r w:rsidRPr="00CC3C26">
        <w:rPr>
          <w:rFonts w:asciiTheme="minorHAnsi" w:eastAsiaTheme="minorHAnsi" w:hAnsiTheme="minorHAnsi" w:cstheme="minorBidi"/>
          <w:sz w:val="22"/>
          <w:szCs w:val="22"/>
          <w:lang w:eastAsia="en-US"/>
        </w:rPr>
        <w:t xml:space="preserve"> </w:t>
      </w:r>
      <w:r w:rsidRPr="00CC3C26">
        <w:rPr>
          <w:rFonts w:asciiTheme="minorHAnsi" w:eastAsiaTheme="minorHAnsi" w:hAnsiTheme="minorHAnsi" w:cstheme="minorBidi"/>
          <w:sz w:val="22"/>
          <w:szCs w:val="22"/>
          <w:lang w:eastAsia="en-US"/>
        </w:rPr>
        <w:tab/>
      </w:r>
      <w:r w:rsidRPr="00CC3C26">
        <w:rPr>
          <w:rFonts w:eastAsiaTheme="minorHAnsi" w:cs="Arial"/>
          <w:sz w:val="24"/>
          <w:szCs w:val="24"/>
          <w:lang w:eastAsia="en-US"/>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D127F8" w:rsidRDefault="00D127F8" w:rsidP="00D127F8">
      <w:pPr>
        <w:spacing w:after="160" w:line="360" w:lineRule="auto"/>
        <w:ind w:left="426" w:hanging="426"/>
        <w:rPr>
          <w:rFonts w:eastAsiaTheme="minorHAnsi" w:cs="Arial"/>
          <w:b/>
          <w:sz w:val="24"/>
          <w:szCs w:val="24"/>
          <w:lang w:eastAsia="en-US"/>
        </w:rPr>
      </w:pPr>
      <w:r w:rsidRPr="00CC3C26">
        <w:rPr>
          <w:rFonts w:eastAsiaTheme="minorHAnsi" w:cs="Arial"/>
          <w:b/>
          <w:sz w:val="24"/>
          <w:szCs w:val="24"/>
          <w:lang w:eastAsia="en-US"/>
        </w:rPr>
        <w:lastRenderedPageBreak/>
        <w:t>…</w:t>
      </w:r>
    </w:p>
    <w:p w:rsidR="00D127F8" w:rsidRPr="00CC3C26" w:rsidRDefault="00D127F8" w:rsidP="00D127F8">
      <w:pPr>
        <w:pStyle w:val="Sinespaciado"/>
      </w:pPr>
    </w:p>
    <w:p w:rsidR="00D127F8" w:rsidRPr="00CC3C26" w:rsidRDefault="00D127F8" w:rsidP="00D127F8">
      <w:pPr>
        <w:spacing w:after="160" w:line="360" w:lineRule="auto"/>
        <w:rPr>
          <w:rFonts w:eastAsiaTheme="minorHAnsi" w:cs="Arial"/>
          <w:sz w:val="24"/>
          <w:szCs w:val="24"/>
          <w:lang w:eastAsia="en-US"/>
        </w:rPr>
      </w:pPr>
      <w:r w:rsidRPr="00CC3C26">
        <w:rPr>
          <w:rFonts w:eastAsiaTheme="minorHAnsi" w:cs="Arial"/>
          <w:sz w:val="24"/>
          <w:szCs w:val="24"/>
          <w:lang w:eastAsia="en-US"/>
        </w:rPr>
        <w:t>La Constitución Política de la Ciudad de México establecerá las normas relativas al proceso para la revocación de mandato del Jefe de Gobierno.</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IV.</w:t>
      </w:r>
      <w:r w:rsidRPr="00CC3C26">
        <w:rPr>
          <w:rFonts w:eastAsiaTheme="minorHAnsi" w:cs="Arial"/>
          <w:sz w:val="24"/>
          <w:szCs w:val="24"/>
          <w:lang w:eastAsia="en-US"/>
        </w:rPr>
        <w:t xml:space="preserve"> a </w:t>
      </w:r>
      <w:r w:rsidRPr="00CC3C26">
        <w:rPr>
          <w:rFonts w:eastAsiaTheme="minorHAnsi" w:cs="Arial"/>
          <w:b/>
          <w:sz w:val="24"/>
          <w:szCs w:val="24"/>
          <w:lang w:eastAsia="en-US"/>
        </w:rPr>
        <w:t>XI. …</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b/>
          <w:sz w:val="24"/>
          <w:szCs w:val="24"/>
          <w:lang w:eastAsia="en-US"/>
        </w:rPr>
      </w:pPr>
      <w:r w:rsidRPr="00CC3C26">
        <w:rPr>
          <w:rFonts w:eastAsiaTheme="minorHAnsi" w:cs="Arial"/>
          <w:b/>
          <w:sz w:val="24"/>
          <w:szCs w:val="24"/>
          <w:lang w:eastAsia="en-US"/>
        </w:rPr>
        <w:t>B.</w:t>
      </w:r>
      <w:r w:rsidRPr="00CC3C26">
        <w:rPr>
          <w:rFonts w:eastAsiaTheme="minorHAnsi" w:cs="Arial"/>
          <w:sz w:val="24"/>
          <w:szCs w:val="24"/>
          <w:lang w:eastAsia="en-US"/>
        </w:rPr>
        <w:t xml:space="preserve"> a </w:t>
      </w:r>
      <w:r w:rsidRPr="00CC3C26">
        <w:rPr>
          <w:rFonts w:eastAsiaTheme="minorHAnsi" w:cs="Arial"/>
          <w:b/>
          <w:sz w:val="24"/>
          <w:szCs w:val="24"/>
          <w:lang w:eastAsia="en-US"/>
        </w:rPr>
        <w:t>D. …</w:t>
      </w:r>
    </w:p>
    <w:p w:rsidR="00D127F8" w:rsidRPr="00CC3C26" w:rsidRDefault="00D127F8" w:rsidP="00D127F8">
      <w:pPr>
        <w:spacing w:after="160" w:line="360" w:lineRule="auto"/>
        <w:rPr>
          <w:rFonts w:eastAsiaTheme="minorHAnsi" w:cs="Arial"/>
          <w:b/>
          <w:sz w:val="24"/>
          <w:szCs w:val="24"/>
          <w:lang w:eastAsia="en-US"/>
        </w:rPr>
      </w:pPr>
    </w:p>
    <w:p w:rsidR="00D127F8" w:rsidRPr="00CC3C26" w:rsidRDefault="00D127F8" w:rsidP="00D127F8">
      <w:pPr>
        <w:spacing w:after="160" w:line="360" w:lineRule="auto"/>
        <w:jc w:val="center"/>
        <w:rPr>
          <w:rFonts w:eastAsiaTheme="minorHAnsi" w:cs="Arial"/>
          <w:b/>
          <w:sz w:val="24"/>
          <w:szCs w:val="24"/>
          <w:lang w:eastAsia="en-US"/>
        </w:rPr>
      </w:pPr>
      <w:r w:rsidRPr="00CC3C26">
        <w:rPr>
          <w:rFonts w:eastAsiaTheme="minorHAnsi" w:cs="Arial"/>
          <w:b/>
          <w:sz w:val="24"/>
          <w:szCs w:val="24"/>
          <w:lang w:eastAsia="en-US"/>
        </w:rPr>
        <w:t>Transitorios</w:t>
      </w:r>
    </w:p>
    <w:p w:rsidR="00D127F8" w:rsidRPr="00CC3C26" w:rsidRDefault="00D127F8" w:rsidP="00D127F8">
      <w:pPr>
        <w:spacing w:after="160" w:line="360" w:lineRule="auto"/>
        <w:rPr>
          <w:rFonts w:eastAsiaTheme="minorHAnsi" w:cs="Arial"/>
          <w:b/>
          <w:sz w:val="24"/>
          <w:szCs w:val="24"/>
          <w:lang w:eastAsia="en-US"/>
        </w:rPr>
      </w:pPr>
    </w:p>
    <w:p w:rsidR="00D127F8"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Primero.</w:t>
      </w:r>
      <w:r w:rsidRPr="00CC3C26">
        <w:rPr>
          <w:rFonts w:eastAsiaTheme="minorHAnsi" w:cs="Arial"/>
          <w:sz w:val="24"/>
          <w:szCs w:val="24"/>
          <w:lang w:eastAsia="en-US"/>
        </w:rPr>
        <w:t xml:space="preserve"> El presente Decreto entrará en vigor al día siguiente de su publicación en el Diario Oficial de la Federación.</w:t>
      </w:r>
    </w:p>
    <w:p w:rsidR="00493ABB" w:rsidRPr="00CC3C26" w:rsidRDefault="00493ABB" w:rsidP="00D127F8">
      <w:pPr>
        <w:spacing w:after="160" w:line="360" w:lineRule="auto"/>
        <w:rPr>
          <w:rFonts w:eastAsiaTheme="minorHAnsi" w:cs="Arial"/>
          <w:sz w:val="24"/>
          <w:szCs w:val="24"/>
          <w:lang w:eastAsia="en-US"/>
        </w:rPr>
      </w:pP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Segundo.</w:t>
      </w:r>
      <w:r w:rsidRPr="00CC3C26">
        <w:rPr>
          <w:rFonts w:eastAsiaTheme="minorHAnsi" w:cs="Arial"/>
          <w:sz w:val="24"/>
          <w:szCs w:val="24"/>
          <w:lang w:eastAsia="en-US"/>
        </w:rPr>
        <w:t xml:space="preserve"> Dentro de los 180 días siguientes a la publicación de este Decreto, el Congreso de la Unión deberá expedir la ley a que se refiere el Apartado 8o. de la fracción IX del artículo 35.</w:t>
      </w:r>
    </w:p>
    <w:p w:rsidR="00D127F8" w:rsidRDefault="00D127F8" w:rsidP="00D127F8">
      <w:pPr>
        <w:jc w:val="left"/>
        <w:rPr>
          <w:rFonts w:asciiTheme="minorHAnsi" w:eastAsiaTheme="minorHAnsi" w:hAnsiTheme="minorHAnsi" w:cstheme="minorBidi"/>
          <w:sz w:val="22"/>
          <w:szCs w:val="22"/>
          <w:lang w:eastAsia="en-US"/>
        </w:rPr>
      </w:pPr>
    </w:p>
    <w:p w:rsidR="00493ABB" w:rsidRPr="00CC3C26" w:rsidRDefault="00493ABB" w:rsidP="00D127F8">
      <w:pPr>
        <w:jc w:val="left"/>
        <w:rPr>
          <w:rFonts w:asciiTheme="minorHAnsi" w:eastAsiaTheme="minorHAnsi" w:hAnsiTheme="minorHAnsi" w:cstheme="minorBidi"/>
          <w:sz w:val="22"/>
          <w:szCs w:val="22"/>
          <w:lang w:eastAsia="en-US"/>
        </w:rPr>
      </w:pPr>
    </w:p>
    <w:p w:rsidR="00D127F8"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Tercero.</w:t>
      </w:r>
      <w:r w:rsidRPr="00CC3C26">
        <w:rPr>
          <w:rFonts w:eastAsiaTheme="minorHAnsi" w:cs="Arial"/>
          <w:sz w:val="24"/>
          <w:szCs w:val="24"/>
          <w:lang w:eastAsia="en-US"/>
        </w:rPr>
        <w:t xml:space="preserve">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493ABB" w:rsidRPr="00CC3C26" w:rsidRDefault="00493ABB" w:rsidP="00D127F8">
      <w:pPr>
        <w:spacing w:after="160" w:line="360" w:lineRule="auto"/>
        <w:rPr>
          <w:rFonts w:eastAsiaTheme="minorHAnsi" w:cs="Arial"/>
          <w:sz w:val="24"/>
          <w:szCs w:val="24"/>
          <w:lang w:eastAsia="en-US"/>
        </w:rPr>
      </w:pP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Cuarto.</w:t>
      </w:r>
      <w:r w:rsidRPr="00CC3C26">
        <w:rPr>
          <w:rFonts w:eastAsiaTheme="minorHAnsi" w:cs="Arial"/>
          <w:sz w:val="24"/>
          <w:szCs w:val="24"/>
          <w:lang w:eastAsia="en-US"/>
        </w:rPr>
        <w:t xml:space="preserve"> En el caso de solicitarse el proceso de revocación de mandato del Presidente de la República electo para el periodo constitucional 2018- 2024, la solicitud de firmas comenzará durante </w:t>
      </w:r>
      <w:r w:rsidRPr="00CC3C26">
        <w:rPr>
          <w:rFonts w:eastAsiaTheme="minorHAnsi" w:cs="Arial"/>
          <w:sz w:val="24"/>
          <w:szCs w:val="24"/>
          <w:lang w:eastAsia="en-US"/>
        </w:rPr>
        <w:lastRenderedPageBreak/>
        <w:t>el mes de noviembre y hasta el15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D127F8" w:rsidRDefault="00D127F8" w:rsidP="00D127F8">
      <w:pPr>
        <w:jc w:val="left"/>
        <w:rPr>
          <w:rFonts w:asciiTheme="minorHAnsi" w:eastAsiaTheme="minorHAnsi" w:hAnsiTheme="minorHAnsi" w:cstheme="minorBidi"/>
          <w:sz w:val="22"/>
          <w:szCs w:val="22"/>
          <w:lang w:eastAsia="en-US"/>
        </w:rPr>
      </w:pPr>
    </w:p>
    <w:p w:rsidR="00493ABB" w:rsidRDefault="00493ABB" w:rsidP="00D127F8">
      <w:pPr>
        <w:jc w:val="left"/>
        <w:rPr>
          <w:rFonts w:asciiTheme="minorHAnsi" w:eastAsiaTheme="minorHAnsi" w:hAnsiTheme="minorHAnsi" w:cstheme="minorBidi"/>
          <w:sz w:val="22"/>
          <w:szCs w:val="22"/>
          <w:lang w:eastAsia="en-US"/>
        </w:rPr>
      </w:pPr>
    </w:p>
    <w:p w:rsidR="00493ABB" w:rsidRDefault="00493ABB" w:rsidP="00D127F8">
      <w:pPr>
        <w:jc w:val="left"/>
        <w:rPr>
          <w:rFonts w:asciiTheme="minorHAnsi" w:eastAsiaTheme="minorHAnsi" w:hAnsiTheme="minorHAnsi" w:cstheme="minorBidi"/>
          <w:sz w:val="22"/>
          <w:szCs w:val="22"/>
          <w:lang w:eastAsia="en-US"/>
        </w:rPr>
      </w:pPr>
    </w:p>
    <w:p w:rsidR="00493ABB" w:rsidRDefault="00493ABB" w:rsidP="00D127F8">
      <w:pPr>
        <w:jc w:val="left"/>
        <w:rPr>
          <w:rFonts w:asciiTheme="minorHAnsi" w:eastAsiaTheme="minorHAnsi" w:hAnsiTheme="minorHAnsi" w:cstheme="minorBidi"/>
          <w:sz w:val="22"/>
          <w:szCs w:val="22"/>
          <w:lang w:eastAsia="en-US"/>
        </w:rPr>
      </w:pPr>
    </w:p>
    <w:p w:rsidR="00493ABB" w:rsidRPr="00CC3C26" w:rsidRDefault="00493ABB"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Quinto.</w:t>
      </w:r>
      <w:r w:rsidRPr="00CC3C26">
        <w:rPr>
          <w:rFonts w:eastAsiaTheme="minorHAnsi" w:cs="Arial"/>
          <w:sz w:val="24"/>
          <w:szCs w:val="24"/>
          <w:lang w:eastAsia="en-US"/>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CC3C26" w:rsidRDefault="00D127F8" w:rsidP="00D127F8">
      <w:pPr>
        <w:spacing w:after="160" w:line="360" w:lineRule="auto"/>
        <w:rPr>
          <w:rFonts w:eastAsiaTheme="minorHAnsi" w:cs="Arial"/>
          <w:sz w:val="24"/>
          <w:szCs w:val="24"/>
          <w:lang w:eastAsia="en-US"/>
        </w:rPr>
      </w:pPr>
      <w:r w:rsidRPr="00CC3C26">
        <w:rPr>
          <w:rFonts w:eastAsiaTheme="minorHAnsi" w:cs="Arial"/>
          <w:b/>
          <w:sz w:val="24"/>
          <w:szCs w:val="24"/>
          <w:lang w:eastAsia="en-US"/>
        </w:rPr>
        <w:t>Sexto.</w:t>
      </w:r>
      <w:r w:rsidRPr="00CC3C26">
        <w:rPr>
          <w:rFonts w:eastAsiaTheme="minorHAnsi" w:cs="Arial"/>
          <w:sz w:val="24"/>
          <w:szCs w:val="24"/>
          <w:lang w:eastAsia="en-US"/>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D127F8" w:rsidRPr="00CC3C26" w:rsidRDefault="00D127F8" w:rsidP="00D127F8">
      <w:pPr>
        <w:jc w:val="left"/>
        <w:rPr>
          <w:rFonts w:asciiTheme="minorHAnsi" w:eastAsiaTheme="minorHAnsi" w:hAnsiTheme="minorHAnsi" w:cstheme="minorBidi"/>
          <w:sz w:val="22"/>
          <w:szCs w:val="22"/>
          <w:lang w:eastAsia="en-US"/>
        </w:rPr>
      </w:pPr>
    </w:p>
    <w:p w:rsidR="00D127F8" w:rsidRPr="00493ABB" w:rsidRDefault="00D127F8" w:rsidP="00493ABB">
      <w:pPr>
        <w:spacing w:after="160" w:line="360" w:lineRule="auto"/>
        <w:rPr>
          <w:rFonts w:eastAsiaTheme="minorHAnsi" w:cs="Arial"/>
          <w:sz w:val="24"/>
          <w:szCs w:val="24"/>
          <w:lang w:eastAsia="en-US"/>
        </w:rPr>
      </w:pPr>
      <w:r w:rsidRPr="00CC3C26">
        <w:rPr>
          <w:rFonts w:eastAsiaTheme="minorHAnsi" w:cs="Arial"/>
          <w:sz w:val="24"/>
          <w:szCs w:val="24"/>
          <w:lang w:eastAsia="en-US"/>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D127F8" w:rsidRPr="00943F74" w:rsidRDefault="00D127F8" w:rsidP="00D127F8">
      <w:pPr>
        <w:pStyle w:val="Sinespaciado"/>
      </w:pPr>
    </w:p>
    <w:p w:rsidR="00D127F8" w:rsidRDefault="00D127F8" w:rsidP="00D127F8">
      <w:pPr>
        <w:spacing w:line="360" w:lineRule="auto"/>
        <w:jc w:val="center"/>
        <w:rPr>
          <w:rFonts w:cs="Arial"/>
          <w:b/>
          <w:sz w:val="24"/>
          <w:szCs w:val="24"/>
          <w:lang w:val="en-US"/>
        </w:rPr>
      </w:pPr>
      <w:r w:rsidRPr="002207EC">
        <w:rPr>
          <w:rFonts w:cs="Arial"/>
          <w:b/>
          <w:sz w:val="24"/>
          <w:szCs w:val="24"/>
          <w:lang w:val="en-US"/>
        </w:rPr>
        <w:t xml:space="preserve">T R A N S I T O R I O </w:t>
      </w:r>
      <w:r>
        <w:rPr>
          <w:rFonts w:cs="Arial"/>
          <w:b/>
          <w:sz w:val="24"/>
          <w:szCs w:val="24"/>
          <w:lang w:val="en-US"/>
        </w:rPr>
        <w:t>S</w:t>
      </w:r>
    </w:p>
    <w:p w:rsidR="00D127F8" w:rsidRPr="002207EC" w:rsidRDefault="00D127F8" w:rsidP="00D127F8">
      <w:pPr>
        <w:pStyle w:val="Sinespaciado"/>
        <w:rPr>
          <w:lang w:val="en-US"/>
        </w:rPr>
      </w:pPr>
    </w:p>
    <w:p w:rsidR="00D127F8" w:rsidRDefault="00D127F8" w:rsidP="00D127F8">
      <w:pPr>
        <w:spacing w:line="360" w:lineRule="auto"/>
        <w:rPr>
          <w:rFonts w:cs="Arial"/>
          <w:sz w:val="24"/>
          <w:szCs w:val="24"/>
        </w:rPr>
      </w:pPr>
      <w:r>
        <w:rPr>
          <w:rFonts w:cs="Arial"/>
          <w:b/>
          <w:sz w:val="24"/>
          <w:szCs w:val="24"/>
        </w:rPr>
        <w:t xml:space="preserve">PRIMERO.- </w:t>
      </w:r>
      <w:r w:rsidRPr="00FA7AD6">
        <w:rPr>
          <w:rFonts w:cs="Arial"/>
          <w:sz w:val="24"/>
          <w:szCs w:val="24"/>
        </w:rPr>
        <w:t>Remítase el presente Decreto al Congreso de la Unión para efectos</w:t>
      </w:r>
      <w:r>
        <w:rPr>
          <w:rFonts w:cs="Arial"/>
          <w:sz w:val="24"/>
          <w:szCs w:val="24"/>
        </w:rPr>
        <w:t xml:space="preserve"> de lo consignado en el artículo 135 de la Constitución Política de los Estados Unidos Mexicanos.</w:t>
      </w:r>
    </w:p>
    <w:p w:rsidR="00D127F8" w:rsidRDefault="00D127F8" w:rsidP="00D127F8">
      <w:pPr>
        <w:pStyle w:val="Sinespaciado"/>
      </w:pPr>
    </w:p>
    <w:p w:rsidR="00D127F8" w:rsidRPr="002207EC" w:rsidRDefault="00D127F8" w:rsidP="00D127F8">
      <w:pPr>
        <w:spacing w:line="360" w:lineRule="auto"/>
        <w:rPr>
          <w:rFonts w:cs="Arial"/>
          <w:sz w:val="24"/>
          <w:szCs w:val="24"/>
        </w:rPr>
      </w:pPr>
      <w:r>
        <w:rPr>
          <w:rFonts w:cs="Arial"/>
          <w:b/>
          <w:sz w:val="24"/>
          <w:szCs w:val="24"/>
        </w:rPr>
        <w:t>SEGUNDO</w:t>
      </w:r>
      <w:r w:rsidRPr="002207EC">
        <w:rPr>
          <w:rFonts w:cs="Arial"/>
          <w:b/>
          <w:sz w:val="24"/>
          <w:szCs w:val="24"/>
        </w:rPr>
        <w:t xml:space="preserve">.- </w:t>
      </w:r>
      <w:r w:rsidRPr="002207EC">
        <w:rPr>
          <w:rFonts w:cs="Arial"/>
          <w:sz w:val="24"/>
          <w:szCs w:val="24"/>
        </w:rPr>
        <w:t xml:space="preserve">Publíquese el presente decreto en el Periódico Oficial del Gobierno del Estado. </w:t>
      </w:r>
    </w:p>
    <w:p w:rsidR="00D127F8" w:rsidRDefault="00D127F8" w:rsidP="00D127F8">
      <w:pPr>
        <w:widowControl w:val="0"/>
        <w:autoSpaceDE w:val="0"/>
        <w:autoSpaceDN w:val="0"/>
        <w:adjustRightInd w:val="0"/>
        <w:rPr>
          <w:rFonts w:cs="Arial"/>
          <w:sz w:val="24"/>
          <w:szCs w:val="24"/>
        </w:rPr>
      </w:pPr>
    </w:p>
    <w:p w:rsidR="00D127F8" w:rsidRDefault="00D127F8" w:rsidP="002B21C9">
      <w:pPr>
        <w:widowControl w:val="0"/>
        <w:tabs>
          <w:tab w:val="left" w:pos="8749"/>
        </w:tabs>
        <w:rPr>
          <w:rFonts w:cs="Arial"/>
          <w:b/>
          <w:snapToGrid w:val="0"/>
          <w:sz w:val="24"/>
          <w:szCs w:val="24"/>
          <w:lang w:val="es-ES_tradnl"/>
        </w:rPr>
      </w:pPr>
    </w:p>
    <w:p w:rsidR="00D127F8" w:rsidRDefault="00D127F8" w:rsidP="002B21C9">
      <w:pPr>
        <w:widowControl w:val="0"/>
        <w:tabs>
          <w:tab w:val="left" w:pos="8749"/>
        </w:tabs>
        <w:rPr>
          <w:rFonts w:cs="Arial"/>
          <w:b/>
          <w:snapToGrid w:val="0"/>
          <w:sz w:val="24"/>
          <w:szCs w:val="24"/>
          <w:lang w:val="es-ES_tradnl"/>
        </w:rPr>
      </w:pPr>
    </w:p>
    <w:p w:rsidR="00D127F8" w:rsidRDefault="00D127F8" w:rsidP="002B21C9">
      <w:pPr>
        <w:widowControl w:val="0"/>
        <w:tabs>
          <w:tab w:val="left" w:pos="8749"/>
        </w:tabs>
        <w:rPr>
          <w:rFonts w:cs="Arial"/>
          <w:b/>
          <w:snapToGrid w:val="0"/>
          <w:sz w:val="24"/>
          <w:szCs w:val="24"/>
          <w:lang w:val="es-ES_tradnl"/>
        </w:rPr>
      </w:pPr>
    </w:p>
    <w:p w:rsidR="00D127F8" w:rsidRDefault="00D127F8" w:rsidP="002B21C9">
      <w:pPr>
        <w:widowControl w:val="0"/>
        <w:tabs>
          <w:tab w:val="left" w:pos="8749"/>
        </w:tabs>
        <w:rPr>
          <w:rFonts w:cs="Arial"/>
          <w:b/>
          <w:snapToGrid w:val="0"/>
          <w:sz w:val="24"/>
          <w:szCs w:val="24"/>
          <w:lang w:val="es-ES_tradnl"/>
        </w:rPr>
      </w:pPr>
    </w:p>
    <w:p w:rsidR="00493ABB" w:rsidRDefault="00493ABB" w:rsidP="002B21C9">
      <w:pPr>
        <w:widowControl w:val="0"/>
        <w:tabs>
          <w:tab w:val="left" w:pos="8749"/>
        </w:tabs>
        <w:rPr>
          <w:rFonts w:cs="Arial"/>
          <w:b/>
          <w:snapToGrid w:val="0"/>
          <w:sz w:val="22"/>
          <w:szCs w:val="22"/>
          <w:lang w:val="es-ES_tradnl"/>
        </w:rPr>
      </w:pPr>
    </w:p>
    <w:p w:rsidR="002B21C9" w:rsidRPr="005F5146" w:rsidRDefault="002B21C9" w:rsidP="002B21C9">
      <w:pPr>
        <w:widowControl w:val="0"/>
        <w:tabs>
          <w:tab w:val="left" w:pos="8749"/>
        </w:tabs>
        <w:rPr>
          <w:rFonts w:cs="Arial"/>
          <w:b/>
          <w:snapToGrid w:val="0"/>
          <w:sz w:val="24"/>
          <w:szCs w:val="24"/>
          <w:lang w:val="es-ES_tradnl"/>
        </w:rPr>
      </w:pPr>
      <w:r w:rsidRPr="005F5146">
        <w:rPr>
          <w:rFonts w:cs="Arial"/>
          <w:b/>
          <w:snapToGrid w:val="0"/>
          <w:sz w:val="24"/>
          <w:szCs w:val="24"/>
          <w:lang w:val="es-ES_tradnl"/>
        </w:rPr>
        <w:t>DADO en la Ciudad de Saltillo, Coahuila de Zaragoza, a los diecinueve días del mes de diciembre del año dos mil diecinueve.</w:t>
      </w:r>
    </w:p>
    <w:p w:rsidR="002B21C9" w:rsidRPr="005F5146" w:rsidRDefault="002B21C9" w:rsidP="002B21C9">
      <w:pPr>
        <w:tabs>
          <w:tab w:val="left" w:pos="8749"/>
        </w:tabs>
        <w:rPr>
          <w:rFonts w:cs="Arial"/>
          <w:b/>
          <w:snapToGrid w:val="0"/>
          <w:sz w:val="24"/>
          <w:szCs w:val="24"/>
          <w:lang w:val="es-ES_tradnl"/>
        </w:rPr>
      </w:pPr>
    </w:p>
    <w:p w:rsidR="002B21C9" w:rsidRPr="005F5146" w:rsidRDefault="002B21C9" w:rsidP="002B21C9">
      <w:pPr>
        <w:tabs>
          <w:tab w:val="left" w:pos="8749"/>
        </w:tabs>
        <w:rPr>
          <w:rFonts w:cs="Arial"/>
          <w:b/>
          <w:snapToGrid w:val="0"/>
          <w:sz w:val="24"/>
          <w:szCs w:val="24"/>
          <w:lang w:val="es-ES_tradnl"/>
        </w:rPr>
      </w:pPr>
    </w:p>
    <w:p w:rsidR="002B21C9" w:rsidRPr="005F5146" w:rsidRDefault="002B21C9" w:rsidP="002B21C9">
      <w:pPr>
        <w:tabs>
          <w:tab w:val="left" w:pos="8749"/>
        </w:tabs>
        <w:rPr>
          <w:rFonts w:cs="Arial"/>
          <w:b/>
          <w:snapToGrid w:val="0"/>
          <w:sz w:val="24"/>
          <w:szCs w:val="24"/>
          <w:lang w:val="es-ES_tradnl"/>
        </w:rPr>
      </w:pPr>
    </w:p>
    <w:p w:rsidR="002B21C9" w:rsidRPr="005F5146" w:rsidRDefault="002B21C9" w:rsidP="002B21C9">
      <w:pPr>
        <w:tabs>
          <w:tab w:val="left" w:pos="8749"/>
        </w:tabs>
        <w:jc w:val="center"/>
        <w:rPr>
          <w:rFonts w:cs="Arial"/>
          <w:b/>
          <w:snapToGrid w:val="0"/>
          <w:sz w:val="24"/>
          <w:szCs w:val="24"/>
          <w:lang w:val="es-ES_tradnl"/>
        </w:rPr>
      </w:pPr>
      <w:r w:rsidRPr="005F5146">
        <w:rPr>
          <w:rFonts w:cs="Arial"/>
          <w:b/>
          <w:snapToGrid w:val="0"/>
          <w:sz w:val="24"/>
          <w:szCs w:val="24"/>
          <w:lang w:val="es-ES_tradnl"/>
        </w:rPr>
        <w:t>DIPUTADO PRESIDENTE</w:t>
      </w:r>
    </w:p>
    <w:p w:rsidR="002B21C9" w:rsidRPr="005F5146" w:rsidRDefault="002B21C9" w:rsidP="002B21C9">
      <w:pPr>
        <w:tabs>
          <w:tab w:val="left" w:pos="8749"/>
        </w:tabs>
        <w:jc w:val="left"/>
        <w:rPr>
          <w:rFonts w:cs="Arial"/>
          <w:b/>
          <w:snapToGrid w:val="0"/>
          <w:sz w:val="24"/>
          <w:szCs w:val="24"/>
          <w:lang w:val="es-ES_tradnl"/>
        </w:rPr>
      </w:pPr>
    </w:p>
    <w:p w:rsidR="002B21C9" w:rsidRPr="005F5146" w:rsidRDefault="002B21C9" w:rsidP="002B21C9">
      <w:pPr>
        <w:tabs>
          <w:tab w:val="left" w:pos="8749"/>
        </w:tabs>
        <w:jc w:val="left"/>
        <w:rPr>
          <w:rFonts w:cs="Arial"/>
          <w:b/>
          <w:snapToGrid w:val="0"/>
          <w:sz w:val="24"/>
          <w:szCs w:val="24"/>
          <w:lang w:val="es-ES_tradnl"/>
        </w:rPr>
      </w:pPr>
    </w:p>
    <w:p w:rsidR="002B21C9" w:rsidRPr="005F5146" w:rsidRDefault="002B21C9" w:rsidP="002B21C9">
      <w:pPr>
        <w:tabs>
          <w:tab w:val="left" w:pos="8749"/>
        </w:tabs>
        <w:jc w:val="left"/>
        <w:rPr>
          <w:rFonts w:cs="Arial"/>
          <w:b/>
          <w:snapToGrid w:val="0"/>
          <w:sz w:val="24"/>
          <w:szCs w:val="24"/>
          <w:lang w:val="es-ES_tradnl"/>
        </w:rPr>
      </w:pPr>
    </w:p>
    <w:p w:rsidR="002B21C9" w:rsidRPr="005F5146" w:rsidRDefault="002B21C9" w:rsidP="002B21C9">
      <w:pPr>
        <w:tabs>
          <w:tab w:val="left" w:pos="8749"/>
        </w:tabs>
        <w:jc w:val="left"/>
        <w:rPr>
          <w:rFonts w:cs="Arial"/>
          <w:b/>
          <w:snapToGrid w:val="0"/>
          <w:sz w:val="24"/>
          <w:szCs w:val="24"/>
          <w:lang w:val="es-ES_tradnl"/>
        </w:rPr>
      </w:pPr>
    </w:p>
    <w:p w:rsidR="002B21C9" w:rsidRPr="005F5146" w:rsidRDefault="002B21C9" w:rsidP="002B21C9">
      <w:pPr>
        <w:tabs>
          <w:tab w:val="left" w:pos="8749"/>
        </w:tabs>
        <w:jc w:val="left"/>
        <w:rPr>
          <w:rFonts w:cs="Arial"/>
          <w:b/>
          <w:snapToGrid w:val="0"/>
          <w:sz w:val="24"/>
          <w:szCs w:val="24"/>
          <w:lang w:val="es-ES_tradnl"/>
        </w:rPr>
      </w:pPr>
    </w:p>
    <w:p w:rsidR="002B21C9" w:rsidRPr="005F5146" w:rsidRDefault="002B21C9" w:rsidP="002B21C9">
      <w:pPr>
        <w:tabs>
          <w:tab w:val="left" w:pos="8749"/>
        </w:tabs>
        <w:jc w:val="center"/>
        <w:rPr>
          <w:rFonts w:cs="Arial"/>
          <w:b/>
          <w:snapToGrid w:val="0"/>
          <w:sz w:val="24"/>
          <w:szCs w:val="24"/>
          <w:lang w:val="es-ES_tradnl"/>
        </w:rPr>
      </w:pPr>
      <w:r w:rsidRPr="005F5146">
        <w:rPr>
          <w:rFonts w:cs="Arial"/>
          <w:b/>
          <w:snapToGrid w:val="0"/>
          <w:sz w:val="24"/>
          <w:szCs w:val="24"/>
          <w:lang w:val="es-ES_tradnl"/>
        </w:rPr>
        <w:t>JAIME BUENO ZERTUCHE</w:t>
      </w:r>
    </w:p>
    <w:p w:rsidR="002B21C9" w:rsidRPr="005F5146" w:rsidRDefault="002B21C9" w:rsidP="002B21C9">
      <w:pPr>
        <w:tabs>
          <w:tab w:val="left" w:pos="8749"/>
        </w:tabs>
        <w:rPr>
          <w:rFonts w:cs="Arial"/>
          <w:b/>
          <w:snapToGrid w:val="0"/>
          <w:sz w:val="24"/>
          <w:szCs w:val="24"/>
          <w:lang w:val="es-ES_tradnl"/>
        </w:rPr>
      </w:pPr>
    </w:p>
    <w:p w:rsidR="002B21C9" w:rsidRPr="005F5146" w:rsidRDefault="002B21C9" w:rsidP="002B21C9">
      <w:pPr>
        <w:tabs>
          <w:tab w:val="left" w:pos="8749"/>
        </w:tabs>
        <w:rPr>
          <w:rFonts w:cs="Arial"/>
          <w:b/>
          <w:snapToGrid w:val="0"/>
          <w:sz w:val="24"/>
          <w:szCs w:val="24"/>
          <w:lang w:val="es-ES_tradnl"/>
        </w:rPr>
      </w:pPr>
    </w:p>
    <w:p w:rsidR="002B21C9" w:rsidRPr="005F5146" w:rsidRDefault="002B21C9" w:rsidP="002B21C9">
      <w:pPr>
        <w:tabs>
          <w:tab w:val="left" w:pos="8749"/>
        </w:tabs>
        <w:rPr>
          <w:rFonts w:cs="Arial"/>
          <w:b/>
          <w:snapToGrid w:val="0"/>
          <w:sz w:val="24"/>
          <w:szCs w:val="24"/>
          <w:lang w:val="es-ES_tradnl"/>
        </w:rPr>
      </w:pPr>
    </w:p>
    <w:p w:rsidR="002B21C9" w:rsidRPr="005F5146" w:rsidRDefault="00D127F8" w:rsidP="002B21C9">
      <w:pPr>
        <w:tabs>
          <w:tab w:val="left" w:pos="8749"/>
        </w:tabs>
        <w:rPr>
          <w:rFonts w:cs="Arial"/>
          <w:b/>
          <w:snapToGrid w:val="0"/>
          <w:sz w:val="24"/>
          <w:szCs w:val="24"/>
          <w:lang w:val="es-ES_tradnl"/>
        </w:rPr>
      </w:pPr>
      <w:r w:rsidRPr="005F5146">
        <w:rPr>
          <w:rFonts w:cs="Arial"/>
          <w:b/>
          <w:snapToGrid w:val="0"/>
          <w:sz w:val="24"/>
          <w:szCs w:val="24"/>
          <w:lang w:val="es-ES_tradnl"/>
        </w:rPr>
        <w:t xml:space="preserve">     </w:t>
      </w:r>
    </w:p>
    <w:p w:rsidR="002B21C9" w:rsidRPr="005F5146" w:rsidRDefault="00493ABB" w:rsidP="002B21C9">
      <w:pPr>
        <w:tabs>
          <w:tab w:val="left" w:pos="8749"/>
        </w:tabs>
        <w:rPr>
          <w:rFonts w:cs="Arial"/>
          <w:b/>
          <w:snapToGrid w:val="0"/>
          <w:sz w:val="24"/>
          <w:szCs w:val="24"/>
          <w:lang w:val="es-ES_tradnl"/>
        </w:rPr>
      </w:pPr>
      <w:r w:rsidRPr="005F5146">
        <w:rPr>
          <w:rFonts w:cs="Arial"/>
          <w:b/>
          <w:snapToGrid w:val="0"/>
          <w:sz w:val="24"/>
          <w:szCs w:val="24"/>
          <w:lang w:val="es-ES_tradnl"/>
        </w:rPr>
        <w:t xml:space="preserve">            DIPUTADO SECRETARIO</w:t>
      </w:r>
      <w:r w:rsidR="002B21C9" w:rsidRPr="005F5146">
        <w:rPr>
          <w:rFonts w:cs="Arial"/>
          <w:b/>
          <w:snapToGrid w:val="0"/>
          <w:sz w:val="24"/>
          <w:szCs w:val="24"/>
          <w:lang w:val="es-ES_tradnl"/>
        </w:rPr>
        <w:t xml:space="preserve">                                          </w:t>
      </w:r>
      <w:r w:rsidR="00D127F8" w:rsidRPr="005F5146">
        <w:rPr>
          <w:rFonts w:cs="Arial"/>
          <w:b/>
          <w:snapToGrid w:val="0"/>
          <w:sz w:val="24"/>
          <w:szCs w:val="24"/>
          <w:lang w:val="es-ES_tradnl"/>
        </w:rPr>
        <w:t xml:space="preserve"> </w:t>
      </w:r>
      <w:r w:rsidRPr="005F5146">
        <w:rPr>
          <w:rFonts w:cs="Arial"/>
          <w:b/>
          <w:snapToGrid w:val="0"/>
          <w:sz w:val="24"/>
          <w:szCs w:val="24"/>
          <w:lang w:val="es-ES_tradnl"/>
        </w:rPr>
        <w:t xml:space="preserve">     </w:t>
      </w:r>
      <w:r w:rsidR="002B21C9" w:rsidRPr="005F5146">
        <w:rPr>
          <w:rFonts w:cs="Arial"/>
          <w:b/>
          <w:snapToGrid w:val="0"/>
          <w:sz w:val="24"/>
          <w:szCs w:val="24"/>
          <w:lang w:val="es-ES_tradnl"/>
        </w:rPr>
        <w:t>DIPUTADO SECRETARIO</w:t>
      </w:r>
    </w:p>
    <w:p w:rsidR="002B21C9" w:rsidRPr="005F5146" w:rsidRDefault="002B21C9" w:rsidP="002B21C9">
      <w:pPr>
        <w:rPr>
          <w:rFonts w:cs="Arial"/>
          <w:b/>
          <w:snapToGrid w:val="0"/>
          <w:sz w:val="24"/>
          <w:szCs w:val="24"/>
          <w:lang w:val="es-ES_tradnl"/>
        </w:rPr>
      </w:pPr>
    </w:p>
    <w:p w:rsidR="002B21C9" w:rsidRPr="005F5146" w:rsidRDefault="002B21C9" w:rsidP="002B21C9">
      <w:pPr>
        <w:rPr>
          <w:rFonts w:cs="Arial"/>
          <w:b/>
          <w:snapToGrid w:val="0"/>
          <w:sz w:val="24"/>
          <w:szCs w:val="24"/>
          <w:lang w:val="es-ES_tradnl"/>
        </w:rPr>
      </w:pPr>
    </w:p>
    <w:p w:rsidR="002B21C9" w:rsidRPr="005F5146" w:rsidRDefault="002B21C9" w:rsidP="002B21C9">
      <w:pPr>
        <w:rPr>
          <w:rFonts w:cs="Arial"/>
          <w:b/>
          <w:snapToGrid w:val="0"/>
          <w:sz w:val="24"/>
          <w:szCs w:val="24"/>
          <w:lang w:val="es-ES_tradnl"/>
        </w:rPr>
      </w:pPr>
    </w:p>
    <w:p w:rsidR="002B21C9" w:rsidRPr="005F5146" w:rsidRDefault="002B21C9" w:rsidP="002B21C9">
      <w:pPr>
        <w:rPr>
          <w:rFonts w:cs="Arial"/>
          <w:b/>
          <w:snapToGrid w:val="0"/>
          <w:sz w:val="24"/>
          <w:szCs w:val="24"/>
          <w:lang w:val="es-ES_tradnl"/>
        </w:rPr>
      </w:pPr>
    </w:p>
    <w:p w:rsidR="002B21C9" w:rsidRPr="005F5146" w:rsidRDefault="002B21C9" w:rsidP="002B21C9">
      <w:pPr>
        <w:rPr>
          <w:rFonts w:cs="Arial"/>
          <w:b/>
          <w:snapToGrid w:val="0"/>
          <w:sz w:val="24"/>
          <w:szCs w:val="24"/>
          <w:lang w:val="es-ES_tradnl"/>
        </w:rPr>
      </w:pPr>
      <w:r w:rsidRPr="005F5146">
        <w:rPr>
          <w:rFonts w:cs="Arial"/>
          <w:b/>
          <w:snapToGrid w:val="0"/>
          <w:sz w:val="24"/>
          <w:szCs w:val="24"/>
          <w:lang w:val="es-ES_tradnl"/>
        </w:rPr>
        <w:t xml:space="preserve">         </w:t>
      </w:r>
    </w:p>
    <w:p w:rsidR="002B21C9" w:rsidRPr="005F5146" w:rsidRDefault="002B21C9" w:rsidP="002B21C9">
      <w:pPr>
        <w:rPr>
          <w:rFonts w:cs="Arial"/>
          <w:b/>
          <w:snapToGrid w:val="0"/>
          <w:sz w:val="24"/>
          <w:szCs w:val="24"/>
          <w:lang w:val="es-ES_tradnl"/>
        </w:rPr>
      </w:pPr>
      <w:r w:rsidRPr="005F5146">
        <w:rPr>
          <w:rFonts w:eastAsiaTheme="minorHAnsi" w:cs="Arial"/>
          <w:b/>
          <w:sz w:val="24"/>
          <w:szCs w:val="24"/>
          <w:lang w:eastAsia="en-US"/>
        </w:rPr>
        <w:t xml:space="preserve">      JESÚS ANDRÉS LOYA CARDONA                         </w:t>
      </w:r>
      <w:r w:rsidR="00493ABB" w:rsidRPr="005F5146">
        <w:rPr>
          <w:rFonts w:eastAsiaTheme="minorHAnsi" w:cs="Arial"/>
          <w:b/>
          <w:sz w:val="24"/>
          <w:szCs w:val="24"/>
          <w:lang w:eastAsia="en-US"/>
        </w:rPr>
        <w:t xml:space="preserve">    </w:t>
      </w:r>
      <w:r w:rsidRPr="005F5146">
        <w:rPr>
          <w:rFonts w:eastAsiaTheme="minorHAnsi" w:cs="Arial"/>
          <w:b/>
          <w:sz w:val="24"/>
          <w:szCs w:val="24"/>
          <w:lang w:eastAsia="en-US"/>
        </w:rPr>
        <w:t>EDGAR GERARDO SÁNCHEZ GARZA</w:t>
      </w:r>
    </w:p>
    <w:p w:rsidR="002B21C9" w:rsidRPr="005F5146" w:rsidRDefault="002B21C9" w:rsidP="002B21C9">
      <w:pPr>
        <w:rPr>
          <w:rFonts w:cs="Arial"/>
          <w:sz w:val="24"/>
          <w:szCs w:val="24"/>
        </w:rPr>
      </w:pPr>
    </w:p>
    <w:p w:rsidR="002B21C9" w:rsidRPr="005F5146" w:rsidRDefault="002B21C9" w:rsidP="002B21C9">
      <w:pPr>
        <w:rPr>
          <w:rFonts w:cs="Arial"/>
          <w:sz w:val="24"/>
          <w:szCs w:val="24"/>
        </w:rPr>
      </w:pPr>
    </w:p>
    <w:p w:rsidR="002B21C9" w:rsidRPr="005F5146" w:rsidRDefault="002B21C9" w:rsidP="002B21C9">
      <w:pPr>
        <w:rPr>
          <w:rFonts w:cs="Arial"/>
          <w:sz w:val="24"/>
          <w:szCs w:val="24"/>
        </w:rPr>
      </w:pPr>
    </w:p>
    <w:p w:rsidR="002B21C9" w:rsidRPr="005F5146" w:rsidRDefault="002B21C9" w:rsidP="002B21C9">
      <w:pPr>
        <w:jc w:val="left"/>
        <w:rPr>
          <w:rFonts w:eastAsiaTheme="minorHAnsi" w:cs="Arial"/>
          <w:sz w:val="24"/>
          <w:szCs w:val="24"/>
          <w:lang w:eastAsia="en-US"/>
        </w:rPr>
      </w:pPr>
    </w:p>
    <w:p w:rsidR="002B21C9" w:rsidRPr="005F5146" w:rsidRDefault="002B21C9" w:rsidP="002B21C9">
      <w:pPr>
        <w:jc w:val="left"/>
        <w:rPr>
          <w:rFonts w:eastAsia="Calibri" w:cs="Arial"/>
          <w:sz w:val="24"/>
          <w:szCs w:val="24"/>
          <w:lang w:eastAsia="en-US"/>
        </w:rPr>
      </w:pPr>
    </w:p>
    <w:p w:rsidR="002B21C9" w:rsidRPr="005F5146" w:rsidRDefault="002B21C9" w:rsidP="002B21C9">
      <w:pPr>
        <w:rPr>
          <w:rFonts w:cs="Arial"/>
          <w:sz w:val="24"/>
          <w:szCs w:val="24"/>
        </w:rPr>
      </w:pPr>
    </w:p>
    <w:p w:rsidR="002B21C9" w:rsidRPr="005F5146"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rFonts w:cs="Arial"/>
          <w:sz w:val="24"/>
          <w:szCs w:val="24"/>
        </w:rPr>
      </w:pPr>
    </w:p>
    <w:p w:rsidR="002B21C9" w:rsidRPr="007D2DCF" w:rsidRDefault="002B21C9" w:rsidP="002B21C9">
      <w:pPr>
        <w:rPr>
          <w:sz w:val="24"/>
          <w:szCs w:val="24"/>
        </w:rPr>
      </w:pPr>
    </w:p>
    <w:p w:rsidR="002B21C9" w:rsidRPr="007D2DCF" w:rsidRDefault="002B21C9" w:rsidP="002B21C9">
      <w:pPr>
        <w:rPr>
          <w:sz w:val="24"/>
          <w:szCs w:val="24"/>
        </w:rPr>
      </w:pPr>
    </w:p>
    <w:p w:rsidR="002B21C9" w:rsidRPr="007D2DCF" w:rsidRDefault="002B21C9" w:rsidP="002B21C9">
      <w:pPr>
        <w:rPr>
          <w:sz w:val="24"/>
          <w:szCs w:val="24"/>
        </w:rPr>
      </w:pPr>
    </w:p>
    <w:p w:rsidR="00245157" w:rsidRDefault="00282B69"/>
    <w:sectPr w:rsidR="00245157"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69" w:rsidRDefault="00282B69" w:rsidP="00E7372D">
      <w:r>
        <w:separator/>
      </w:r>
    </w:p>
  </w:endnote>
  <w:endnote w:type="continuationSeparator" w:id="0">
    <w:p w:rsidR="00282B69" w:rsidRDefault="00282B69" w:rsidP="00E7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69" w:rsidRDefault="00282B69" w:rsidP="00E7372D">
      <w:r>
        <w:separator/>
      </w:r>
    </w:p>
  </w:footnote>
  <w:footnote w:type="continuationSeparator" w:id="0">
    <w:p w:rsidR="00282B69" w:rsidRDefault="00282B69" w:rsidP="00E73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7372D" w:rsidRPr="00D775E4" w:rsidTr="00DE74FA">
      <w:trPr>
        <w:jc w:val="center"/>
      </w:trPr>
      <w:tc>
        <w:tcPr>
          <w:tcW w:w="1253" w:type="dxa"/>
        </w:tcPr>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p w:rsidR="00E7372D" w:rsidRPr="00D775E4" w:rsidRDefault="00E7372D" w:rsidP="00E7372D">
          <w:pPr>
            <w:jc w:val="center"/>
            <w:rPr>
              <w:b/>
              <w:bCs/>
              <w:sz w:val="12"/>
            </w:rPr>
          </w:pPr>
        </w:p>
      </w:tc>
      <w:tc>
        <w:tcPr>
          <w:tcW w:w="8623" w:type="dxa"/>
        </w:tcPr>
        <w:p w:rsidR="00E7372D" w:rsidRPr="00815938" w:rsidRDefault="00E7372D" w:rsidP="00E7372D">
          <w:pPr>
            <w:jc w:val="center"/>
            <w:rPr>
              <w:b/>
              <w:bCs/>
              <w:sz w:val="24"/>
            </w:rPr>
          </w:pPr>
          <w:r>
            <w:rPr>
              <w:b/>
              <w:bCs/>
              <w:noProof/>
              <w:sz w:val="12"/>
              <w:lang w:eastAsia="es-MX"/>
            </w:rPr>
            <w:drawing>
              <wp:anchor distT="0" distB="0" distL="114300" distR="114300" simplePos="0" relativeHeight="251660288" behindDoc="0" locked="0" layoutInCell="1" allowOverlap="1" wp14:anchorId="09199C2E" wp14:editId="368957A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DF5157C" wp14:editId="4E46122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72D" w:rsidRPr="002E1219" w:rsidRDefault="00E7372D" w:rsidP="00E7372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7372D" w:rsidRDefault="00E7372D" w:rsidP="00E7372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7372D" w:rsidRPr="00530EA8" w:rsidRDefault="00E7372D" w:rsidP="00E7372D">
          <w:pPr>
            <w:pStyle w:val="Encabezado"/>
            <w:tabs>
              <w:tab w:val="left" w:pos="-1528"/>
              <w:tab w:val="center" w:pos="-1386"/>
            </w:tabs>
            <w:jc w:val="center"/>
            <w:rPr>
              <w:rFonts w:cs="Arial"/>
              <w:bCs/>
              <w:smallCaps/>
              <w:spacing w:val="20"/>
              <w:sz w:val="16"/>
              <w:szCs w:val="32"/>
            </w:rPr>
          </w:pPr>
        </w:p>
        <w:p w:rsidR="00E7372D" w:rsidRPr="00D775B7" w:rsidRDefault="00E7372D" w:rsidP="00E7372D">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E7372D" w:rsidRPr="00D775E4" w:rsidRDefault="00E7372D" w:rsidP="00E7372D">
          <w:pPr>
            <w:ind w:left="-434" w:right="-672"/>
            <w:jc w:val="center"/>
            <w:rPr>
              <w:b/>
              <w:bCs/>
              <w:sz w:val="12"/>
            </w:rPr>
          </w:pPr>
        </w:p>
      </w:tc>
      <w:tc>
        <w:tcPr>
          <w:tcW w:w="1181" w:type="dxa"/>
        </w:tcPr>
        <w:p w:rsidR="00E7372D" w:rsidRDefault="00E7372D" w:rsidP="00E7372D">
          <w:pPr>
            <w:jc w:val="center"/>
            <w:rPr>
              <w:b/>
              <w:bCs/>
              <w:sz w:val="12"/>
            </w:rPr>
          </w:pPr>
        </w:p>
        <w:p w:rsidR="00E7372D" w:rsidRDefault="00E7372D" w:rsidP="00E7372D">
          <w:pPr>
            <w:jc w:val="center"/>
            <w:rPr>
              <w:b/>
              <w:bCs/>
              <w:sz w:val="12"/>
            </w:rPr>
          </w:pPr>
        </w:p>
        <w:p w:rsidR="00E7372D" w:rsidRPr="00D775E4" w:rsidRDefault="00E7372D" w:rsidP="00E7372D">
          <w:pPr>
            <w:jc w:val="center"/>
            <w:rPr>
              <w:b/>
              <w:bCs/>
              <w:sz w:val="12"/>
            </w:rPr>
          </w:pPr>
        </w:p>
      </w:tc>
    </w:tr>
  </w:tbl>
  <w:p w:rsidR="00E7372D" w:rsidRDefault="00E737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D5E"/>
    <w:multiLevelType w:val="hybridMultilevel"/>
    <w:tmpl w:val="0BDA05EE"/>
    <w:lvl w:ilvl="0" w:tplc="FA040A28">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C9"/>
    <w:rsid w:val="000653EC"/>
    <w:rsid w:val="00282B69"/>
    <w:rsid w:val="002B21C9"/>
    <w:rsid w:val="004562E7"/>
    <w:rsid w:val="00493ABB"/>
    <w:rsid w:val="005019F7"/>
    <w:rsid w:val="005F5146"/>
    <w:rsid w:val="00D127F8"/>
    <w:rsid w:val="00E73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A968-C817-48B7-AA25-545A1FE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C9"/>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27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7F8"/>
    <w:rPr>
      <w:rFonts w:ascii="Segoe UI" w:eastAsia="Times New Roman" w:hAnsi="Segoe UI" w:cs="Segoe UI"/>
      <w:sz w:val="18"/>
      <w:szCs w:val="18"/>
      <w:lang w:eastAsia="es-ES"/>
    </w:rPr>
  </w:style>
  <w:style w:type="paragraph" w:styleId="Sinespaciado">
    <w:name w:val="No Spacing"/>
    <w:uiPriority w:val="1"/>
    <w:qFormat/>
    <w:rsid w:val="00D127F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7372D"/>
    <w:pPr>
      <w:tabs>
        <w:tab w:val="center" w:pos="4419"/>
        <w:tab w:val="right" w:pos="8838"/>
      </w:tabs>
    </w:pPr>
  </w:style>
  <w:style w:type="character" w:customStyle="1" w:styleId="EncabezadoCar">
    <w:name w:val="Encabezado Car"/>
    <w:basedOn w:val="Fuentedeprrafopredeter"/>
    <w:link w:val="Encabezado"/>
    <w:uiPriority w:val="99"/>
    <w:rsid w:val="00E7372D"/>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7372D"/>
    <w:pPr>
      <w:tabs>
        <w:tab w:val="center" w:pos="4419"/>
        <w:tab w:val="right" w:pos="8838"/>
      </w:tabs>
    </w:pPr>
  </w:style>
  <w:style w:type="character" w:customStyle="1" w:styleId="PiedepginaCar">
    <w:name w:val="Pie de página Car"/>
    <w:basedOn w:val="Fuentedeprrafopredeter"/>
    <w:link w:val="Piedepgina"/>
    <w:uiPriority w:val="99"/>
    <w:rsid w:val="00E7372D"/>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2019-12-19T17:18:00Z</cp:lastPrinted>
  <dcterms:created xsi:type="dcterms:W3CDTF">2019-12-26T17:03:00Z</dcterms:created>
  <dcterms:modified xsi:type="dcterms:W3CDTF">2019-12-26T17:03:00Z</dcterms:modified>
</cp:coreProperties>
</file>