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70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A4270" w:rsidRPr="008A33AD" w:rsidRDefault="004A4270" w:rsidP="004A4270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4A4270" w:rsidRPr="008A33AD" w:rsidRDefault="004A4270" w:rsidP="004A427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4A4270" w:rsidRPr="008A33AD" w:rsidRDefault="004A4270" w:rsidP="004A427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01552A" w:rsidP="004A427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530</w:t>
      </w:r>
      <w:r w:rsidR="004A4270" w:rsidRPr="008A33A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4A4270" w:rsidRPr="000E6F7F" w:rsidRDefault="004A4270" w:rsidP="004A4270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4A4270" w:rsidRDefault="004A4270" w:rsidP="0001552A">
      <w:pPr>
        <w:widowControl w:val="0"/>
        <w:tabs>
          <w:tab w:val="left" w:pos="8749"/>
        </w:tabs>
        <w:rPr>
          <w:rFonts w:eastAsiaTheme="minorHAnsi" w:cs="Arial"/>
          <w:b/>
          <w:sz w:val="24"/>
          <w:szCs w:val="24"/>
          <w:lang w:eastAsia="en-US"/>
        </w:rPr>
      </w:pPr>
    </w:p>
    <w:p w:rsidR="004A4270" w:rsidRDefault="004A4270" w:rsidP="0001552A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bookmarkStart w:id="0" w:name="_GoBack"/>
      <w:r>
        <w:rPr>
          <w:rFonts w:eastAsiaTheme="minorHAnsi" w:cs="Arial"/>
          <w:b/>
          <w:sz w:val="24"/>
          <w:szCs w:val="24"/>
          <w:lang w:eastAsia="en-US"/>
        </w:rPr>
        <w:t>ARTÍCULO ÚNICO.-</w:t>
      </w:r>
      <w:r w:rsidRPr="004A4270">
        <w:rPr>
          <w:rFonts w:eastAsiaTheme="minorHAnsi" w:cs="Arial"/>
          <w:sz w:val="24"/>
          <w:szCs w:val="24"/>
          <w:lang w:eastAsia="en-US"/>
        </w:rPr>
        <w:t xml:space="preserve"> Se modifica el contenido del primer párrafo, y se adiciona un tercer párrafo al artículo 24 </w:t>
      </w:r>
      <w:bookmarkStart w:id="1" w:name="_Hlk511057010"/>
      <w:r w:rsidRPr="004A4270">
        <w:rPr>
          <w:rFonts w:eastAsiaTheme="minorHAnsi" w:cs="Arial"/>
          <w:sz w:val="24"/>
          <w:szCs w:val="24"/>
          <w:lang w:eastAsia="en-US"/>
        </w:rPr>
        <w:t>de la Ley de Entrega-Recepción del Estado y Municipios de Coahuila de Zaragoza</w:t>
      </w:r>
      <w:bookmarkEnd w:id="1"/>
      <w:bookmarkEnd w:id="0"/>
      <w:r w:rsidRPr="004A4270">
        <w:rPr>
          <w:rFonts w:eastAsiaTheme="minorHAnsi" w:cs="Arial"/>
          <w:sz w:val="24"/>
          <w:szCs w:val="24"/>
          <w:lang w:eastAsia="en-US"/>
        </w:rPr>
        <w:t>, para queda como sigue:</w:t>
      </w:r>
    </w:p>
    <w:p w:rsidR="004A4270" w:rsidRPr="004A4270" w:rsidRDefault="004A4270" w:rsidP="004A4270">
      <w:pPr>
        <w:spacing w:after="160" w:line="360" w:lineRule="auto"/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4A4270" w:rsidRDefault="004A4270" w:rsidP="004A4270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r w:rsidRPr="004A4270">
        <w:rPr>
          <w:rFonts w:eastAsiaTheme="minorHAnsi" w:cs="Arial"/>
          <w:b/>
          <w:sz w:val="24"/>
          <w:szCs w:val="24"/>
          <w:lang w:eastAsia="en-US"/>
        </w:rPr>
        <w:t>ARTÍCULO 24.</w:t>
      </w:r>
      <w:r w:rsidRPr="004A4270">
        <w:rPr>
          <w:rFonts w:eastAsiaTheme="minorHAnsi" w:cs="Arial"/>
          <w:sz w:val="24"/>
          <w:szCs w:val="24"/>
          <w:lang w:eastAsia="en-US"/>
        </w:rPr>
        <w:t xml:space="preserve"> EL INICIO DE LA ENTREGA GENERAL. Al término e inicio de un ejercicio constitucional, el procedimiento de entrega-recepción preferentemente iniciará</w:t>
      </w:r>
      <w:r w:rsidRPr="004A4270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Pr="004A4270">
        <w:rPr>
          <w:rFonts w:eastAsiaTheme="minorHAnsi" w:cs="Arial"/>
          <w:sz w:val="24"/>
          <w:szCs w:val="24"/>
          <w:lang w:eastAsia="en-US"/>
        </w:rPr>
        <w:t>a partir del día siguiente a que el servidor público entrante estatal o municipal haya sido legalmente reconocido en forma definitiva por la autoridad electoral competente; entendiendo por esto que no queda impugnación alguna que realizar o que han expirado los plazos para ejercitar los medios de defensa establecidos en la ley de la materia.</w:t>
      </w:r>
    </w:p>
    <w:p w:rsidR="004A4270" w:rsidRPr="004A4270" w:rsidRDefault="004A4270" w:rsidP="004A4270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</w:p>
    <w:p w:rsidR="004A4270" w:rsidRPr="004A4270" w:rsidRDefault="004A4270" w:rsidP="004A4270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r w:rsidRPr="004A4270">
        <w:rPr>
          <w:rFonts w:eastAsiaTheme="minorHAnsi" w:cs="Arial"/>
          <w:sz w:val="24"/>
          <w:szCs w:val="24"/>
          <w:lang w:eastAsia="en-US"/>
        </w:rPr>
        <w:t>Para el cumplimiento de los plazos que, conforme a esta ley y, al Código Municipal deben computarse a partir de iniciada la entrega-recepción, se entenderá que corren de acuerdo a lo establecido en el primer párrafo de este artículo.</w:t>
      </w:r>
    </w:p>
    <w:p w:rsidR="004A4270" w:rsidRPr="004A4270" w:rsidRDefault="004A4270" w:rsidP="004A4270">
      <w:pPr>
        <w:spacing w:after="160" w:line="259" w:lineRule="auto"/>
        <w:jc w:val="left"/>
        <w:rPr>
          <w:rFonts w:eastAsiaTheme="minorHAnsi" w:cs="Arial"/>
          <w:sz w:val="24"/>
          <w:szCs w:val="24"/>
          <w:u w:val="single"/>
          <w:lang w:eastAsia="en-US"/>
        </w:rPr>
      </w:pPr>
    </w:p>
    <w:p w:rsidR="004A4270" w:rsidRPr="00872AB4" w:rsidRDefault="004A4270" w:rsidP="004A4270">
      <w:pPr>
        <w:spacing w:after="160" w:line="360" w:lineRule="auto"/>
        <w:jc w:val="center"/>
        <w:rPr>
          <w:rFonts w:eastAsiaTheme="minorHAnsi" w:cs="Arial"/>
          <w:b/>
          <w:sz w:val="24"/>
          <w:szCs w:val="24"/>
          <w:lang w:val="en-US" w:eastAsia="en-US"/>
        </w:rPr>
      </w:pPr>
      <w:r w:rsidRPr="00872AB4">
        <w:rPr>
          <w:rFonts w:eastAsiaTheme="minorHAnsi" w:cs="Arial"/>
          <w:b/>
          <w:sz w:val="24"/>
          <w:szCs w:val="24"/>
          <w:lang w:val="en-US" w:eastAsia="en-US"/>
        </w:rPr>
        <w:t xml:space="preserve">T R </w:t>
      </w:r>
      <w:proofErr w:type="gramStart"/>
      <w:r w:rsidRPr="00872AB4">
        <w:rPr>
          <w:rFonts w:eastAsiaTheme="minorHAnsi" w:cs="Arial"/>
          <w:b/>
          <w:sz w:val="24"/>
          <w:szCs w:val="24"/>
          <w:lang w:val="en-US" w:eastAsia="en-US"/>
        </w:rPr>
        <w:t>A</w:t>
      </w:r>
      <w:proofErr w:type="gramEnd"/>
      <w:r w:rsidRPr="00872AB4">
        <w:rPr>
          <w:rFonts w:eastAsiaTheme="minorHAnsi" w:cs="Arial"/>
          <w:b/>
          <w:sz w:val="24"/>
          <w:szCs w:val="24"/>
          <w:lang w:val="en-US" w:eastAsia="en-US"/>
        </w:rPr>
        <w:t xml:space="preserve"> N S I T O R I O </w:t>
      </w:r>
    </w:p>
    <w:p w:rsidR="004A4270" w:rsidRPr="004A4270" w:rsidRDefault="004A4270" w:rsidP="0001552A">
      <w:pPr>
        <w:spacing w:after="160" w:line="360" w:lineRule="auto"/>
        <w:rPr>
          <w:rFonts w:eastAsiaTheme="minorHAnsi" w:cs="Arial"/>
          <w:sz w:val="24"/>
          <w:szCs w:val="24"/>
          <w:lang w:eastAsia="en-US"/>
        </w:rPr>
      </w:pPr>
      <w:proofErr w:type="gramStart"/>
      <w:r w:rsidRPr="004A4270">
        <w:rPr>
          <w:rFonts w:eastAsiaTheme="minorHAnsi" w:cs="Arial"/>
          <w:b/>
          <w:sz w:val="24"/>
          <w:szCs w:val="24"/>
          <w:lang w:eastAsia="en-US"/>
        </w:rPr>
        <w:t>ÚNICO.-</w:t>
      </w:r>
      <w:proofErr w:type="gramEnd"/>
      <w:r w:rsidRPr="004A4270">
        <w:rPr>
          <w:rFonts w:eastAsiaTheme="minorHAnsi" w:cs="Arial"/>
          <w:sz w:val="24"/>
          <w:szCs w:val="24"/>
          <w:lang w:eastAsia="en-US"/>
        </w:rPr>
        <w:t xml:space="preserve">  El presente Decreto entrará en vigor al día siguiente de su publicación en el Periódico Oficial del Estado.</w:t>
      </w:r>
    </w:p>
    <w:p w:rsidR="004A4270" w:rsidRDefault="004A4270" w:rsidP="004A4270">
      <w:pPr>
        <w:widowControl w:val="0"/>
        <w:tabs>
          <w:tab w:val="left" w:pos="8749"/>
        </w:tabs>
        <w:rPr>
          <w:rFonts w:eastAsiaTheme="minorHAnsi" w:cs="Arial"/>
          <w:b/>
          <w:sz w:val="24"/>
          <w:szCs w:val="24"/>
          <w:lang w:eastAsia="en-US"/>
        </w:rPr>
      </w:pPr>
    </w:p>
    <w:p w:rsidR="004A4270" w:rsidRPr="008A33AD" w:rsidRDefault="004A4270" w:rsidP="004A427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diciembre del año dos mil diecinueve.</w:t>
      </w: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4A4270" w:rsidRPr="008A33AD" w:rsidRDefault="004A4270" w:rsidP="004A427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</w:p>
    <w:p w:rsidR="004A4270" w:rsidRPr="008A33AD" w:rsidRDefault="004A4270" w:rsidP="004A4270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eastAsiaTheme="minorHAnsi" w:cs="Arial"/>
          <w:b/>
          <w:sz w:val="24"/>
          <w:szCs w:val="24"/>
          <w:lang w:eastAsia="en-US"/>
        </w:rPr>
        <w:t xml:space="preserve">ZULMMA VERENICE GUERRERO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  JESÚS ANDRÉS LOYA CARDONA</w:t>
      </w:r>
    </w:p>
    <w:p w:rsidR="004A4270" w:rsidRPr="008A33AD" w:rsidRDefault="004A4270" w:rsidP="004A4270">
      <w:pPr>
        <w:rPr>
          <w:rFonts w:cs="Arial"/>
          <w:sz w:val="24"/>
          <w:szCs w:val="24"/>
        </w:rPr>
      </w:pPr>
    </w:p>
    <w:p w:rsidR="004A4270" w:rsidRPr="008A33AD" w:rsidRDefault="004A4270" w:rsidP="004A4270">
      <w:pPr>
        <w:rPr>
          <w:rFonts w:cs="Arial"/>
          <w:sz w:val="24"/>
          <w:szCs w:val="24"/>
        </w:rPr>
      </w:pPr>
    </w:p>
    <w:p w:rsidR="004A4270" w:rsidRPr="008A33AD" w:rsidRDefault="004A4270" w:rsidP="004A4270">
      <w:pPr>
        <w:rPr>
          <w:rFonts w:cs="Arial"/>
          <w:sz w:val="24"/>
          <w:szCs w:val="24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Pr="008A33AD" w:rsidRDefault="004A4270" w:rsidP="004A4270">
      <w:pPr>
        <w:rPr>
          <w:rFonts w:cs="Arial"/>
        </w:rPr>
      </w:pPr>
    </w:p>
    <w:p w:rsidR="004A4270" w:rsidRDefault="004A4270" w:rsidP="004A4270"/>
    <w:p w:rsidR="004A4270" w:rsidRDefault="004A4270" w:rsidP="004A4270"/>
    <w:p w:rsidR="00245157" w:rsidRDefault="009C490E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0E" w:rsidRDefault="009C490E" w:rsidP="00872AB4">
      <w:r>
        <w:separator/>
      </w:r>
    </w:p>
  </w:endnote>
  <w:endnote w:type="continuationSeparator" w:id="0">
    <w:p w:rsidR="009C490E" w:rsidRDefault="009C490E" w:rsidP="008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0E" w:rsidRDefault="009C490E" w:rsidP="00872AB4">
      <w:r>
        <w:separator/>
      </w:r>
    </w:p>
  </w:footnote>
  <w:footnote w:type="continuationSeparator" w:id="0">
    <w:p w:rsidR="009C490E" w:rsidRDefault="009C490E" w:rsidP="0087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72AB4" w:rsidRPr="00872AB4" w:rsidTr="00564AF3">
      <w:trPr>
        <w:jc w:val="center"/>
      </w:trPr>
      <w:tc>
        <w:tcPr>
          <w:tcW w:w="1253" w:type="dxa"/>
        </w:tcPr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72AB4" w:rsidRPr="00872AB4" w:rsidRDefault="00872AB4" w:rsidP="00872AB4">
          <w:pPr>
            <w:jc w:val="center"/>
            <w:rPr>
              <w:b/>
              <w:bCs/>
              <w:sz w:val="24"/>
            </w:rPr>
          </w:pPr>
          <w:r w:rsidRPr="00872AB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AC0D02" wp14:editId="5E7BD23A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2AB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3CE65E" wp14:editId="6E5E822E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2AB4" w:rsidRPr="00872AB4" w:rsidRDefault="00872AB4" w:rsidP="00872AB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72A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72AB4" w:rsidRPr="00872AB4" w:rsidRDefault="00872AB4" w:rsidP="00872AB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72AB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72AB4" w:rsidRPr="00872AB4" w:rsidRDefault="00872AB4" w:rsidP="00872AB4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72AB4" w:rsidRPr="00872AB4" w:rsidRDefault="00872AB4" w:rsidP="00872AB4">
          <w:pPr>
            <w:jc w:val="center"/>
            <w:rPr>
              <w:rFonts w:ascii="Arial Narrow" w:hAnsi="Arial Narrow" w:cs="Arial"/>
              <w:sz w:val="18"/>
            </w:rPr>
          </w:pPr>
          <w:r w:rsidRPr="00872AB4">
            <w:rPr>
              <w:rFonts w:ascii="Arial Narrow" w:hAnsi="Arial Narrow" w:cs="Arial"/>
              <w:sz w:val="18"/>
            </w:rPr>
            <w:t>“</w:t>
          </w:r>
          <w:r w:rsidRPr="00872AB4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872AB4">
            <w:rPr>
              <w:rFonts w:ascii="Arial Narrow" w:hAnsi="Arial Narrow" w:cs="Arial"/>
              <w:sz w:val="18"/>
            </w:rPr>
            <w:t>”</w:t>
          </w:r>
        </w:p>
        <w:p w:rsidR="00872AB4" w:rsidRPr="00872AB4" w:rsidRDefault="00872AB4" w:rsidP="00872AB4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  <w:p w:rsidR="00872AB4" w:rsidRPr="00872AB4" w:rsidRDefault="00872AB4" w:rsidP="00872AB4">
          <w:pPr>
            <w:jc w:val="center"/>
            <w:rPr>
              <w:b/>
              <w:bCs/>
              <w:sz w:val="12"/>
            </w:rPr>
          </w:pPr>
        </w:p>
      </w:tc>
    </w:tr>
  </w:tbl>
  <w:p w:rsidR="00872AB4" w:rsidRPr="00872AB4" w:rsidRDefault="00872AB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70"/>
    <w:rsid w:val="0001552A"/>
    <w:rsid w:val="000653EC"/>
    <w:rsid w:val="004562E7"/>
    <w:rsid w:val="004A4270"/>
    <w:rsid w:val="00556759"/>
    <w:rsid w:val="00872AB4"/>
    <w:rsid w:val="009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7A2CB-0CE0-47CF-8CAC-5488879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A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AB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72A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AB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2020-01-09T06:25:00Z</dcterms:created>
  <dcterms:modified xsi:type="dcterms:W3CDTF">2020-01-09T06:25:00Z</dcterms:modified>
</cp:coreProperties>
</file>