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C1B" w:rsidRPr="00841C1B" w:rsidRDefault="00841C1B" w:rsidP="00841C1B">
      <w:pPr>
        <w:spacing w:after="0" w:line="240" w:lineRule="auto"/>
        <w:jc w:val="both"/>
        <w:rPr>
          <w:rFonts w:ascii="Arial" w:eastAsia="Times New Roman" w:hAnsi="Arial" w:cs="Arial"/>
          <w:b/>
          <w:snapToGrid w:val="0"/>
          <w:sz w:val="24"/>
          <w:szCs w:val="24"/>
          <w:lang w:val="es-ES_tradnl" w:eastAsia="es-ES"/>
        </w:rPr>
      </w:pPr>
    </w:p>
    <w:p w:rsidR="00841C1B" w:rsidRPr="00841C1B" w:rsidRDefault="00841C1B" w:rsidP="00841C1B">
      <w:pPr>
        <w:spacing w:after="0" w:line="240" w:lineRule="auto"/>
        <w:jc w:val="both"/>
        <w:rPr>
          <w:rFonts w:ascii="Arial" w:eastAsia="Times New Roman" w:hAnsi="Arial" w:cs="Arial"/>
          <w:b/>
          <w:snapToGrid w:val="0"/>
          <w:sz w:val="24"/>
          <w:szCs w:val="24"/>
          <w:lang w:val="es-ES_tradnl" w:eastAsia="es-ES"/>
        </w:rPr>
      </w:pPr>
    </w:p>
    <w:p w:rsidR="00841C1B" w:rsidRPr="00841C1B" w:rsidRDefault="00841C1B" w:rsidP="00841C1B">
      <w:pPr>
        <w:spacing w:after="0" w:line="240" w:lineRule="auto"/>
        <w:jc w:val="both"/>
        <w:rPr>
          <w:rFonts w:ascii="Arial" w:eastAsia="Times New Roman" w:hAnsi="Arial" w:cs="Arial"/>
          <w:b/>
          <w:snapToGrid w:val="0"/>
          <w:sz w:val="24"/>
          <w:szCs w:val="24"/>
          <w:lang w:val="es-ES_tradnl" w:eastAsia="es-ES"/>
        </w:rPr>
      </w:pPr>
    </w:p>
    <w:p w:rsidR="00841C1B" w:rsidRPr="00841C1B" w:rsidRDefault="00841C1B" w:rsidP="00841C1B">
      <w:pPr>
        <w:spacing w:after="0" w:line="240" w:lineRule="auto"/>
        <w:jc w:val="both"/>
        <w:rPr>
          <w:rFonts w:ascii="Arial" w:eastAsia="Times New Roman" w:hAnsi="Arial" w:cs="Arial"/>
          <w:b/>
          <w:snapToGrid w:val="0"/>
          <w:sz w:val="24"/>
          <w:szCs w:val="24"/>
          <w:lang w:val="es-ES_tradnl" w:eastAsia="es-ES"/>
        </w:rPr>
      </w:pPr>
    </w:p>
    <w:p w:rsidR="00841C1B" w:rsidRPr="00841C1B" w:rsidRDefault="00841C1B" w:rsidP="00841C1B">
      <w:pPr>
        <w:spacing w:after="0" w:line="240" w:lineRule="auto"/>
        <w:jc w:val="both"/>
        <w:rPr>
          <w:rFonts w:ascii="Arial" w:eastAsia="Times New Roman" w:hAnsi="Arial" w:cs="Arial"/>
          <w:b/>
          <w:snapToGrid w:val="0"/>
          <w:sz w:val="24"/>
          <w:szCs w:val="24"/>
          <w:lang w:val="es-ES_tradnl" w:eastAsia="es-ES"/>
        </w:rPr>
      </w:pPr>
      <w:r w:rsidRPr="00841C1B">
        <w:rPr>
          <w:rFonts w:ascii="Arial" w:eastAsia="Times New Roman" w:hAnsi="Arial" w:cs="Arial"/>
          <w:b/>
          <w:snapToGrid w:val="0"/>
          <w:sz w:val="24"/>
          <w:szCs w:val="24"/>
          <w:lang w:val="es-ES_tradnl" w:eastAsia="es-ES"/>
        </w:rPr>
        <w:t>QUE EL CONGRESO DEL ESTADO INDEPENDIENTE, LIBRE Y SOBERANO DE COAHUILA DE ZARAGOZA;</w:t>
      </w:r>
    </w:p>
    <w:p w:rsidR="00841C1B" w:rsidRPr="00841C1B" w:rsidRDefault="00841C1B" w:rsidP="00841C1B">
      <w:pPr>
        <w:spacing w:after="0" w:line="240" w:lineRule="auto"/>
        <w:jc w:val="both"/>
        <w:rPr>
          <w:rFonts w:ascii="Arial" w:eastAsia="Times New Roman" w:hAnsi="Arial" w:cs="Arial"/>
          <w:b/>
          <w:snapToGrid w:val="0"/>
          <w:sz w:val="24"/>
          <w:szCs w:val="24"/>
          <w:lang w:val="es-ES_tradnl" w:eastAsia="es-ES"/>
        </w:rPr>
      </w:pPr>
    </w:p>
    <w:p w:rsidR="00841C1B" w:rsidRPr="00841C1B" w:rsidRDefault="00841C1B" w:rsidP="00841C1B">
      <w:pPr>
        <w:spacing w:after="0" w:line="240" w:lineRule="auto"/>
        <w:jc w:val="both"/>
        <w:rPr>
          <w:rFonts w:ascii="Arial" w:eastAsia="Times New Roman" w:hAnsi="Arial" w:cs="Arial"/>
          <w:b/>
          <w:snapToGrid w:val="0"/>
          <w:sz w:val="24"/>
          <w:szCs w:val="24"/>
          <w:lang w:val="es-ES_tradnl" w:eastAsia="es-ES"/>
        </w:rPr>
      </w:pPr>
    </w:p>
    <w:p w:rsidR="00841C1B" w:rsidRPr="00841C1B" w:rsidRDefault="00841C1B" w:rsidP="00841C1B">
      <w:pPr>
        <w:widowControl w:val="0"/>
        <w:spacing w:after="0" w:line="240" w:lineRule="auto"/>
        <w:jc w:val="both"/>
        <w:rPr>
          <w:rFonts w:ascii="Arial" w:eastAsia="Times New Roman" w:hAnsi="Arial" w:cs="Arial"/>
          <w:b/>
          <w:snapToGrid w:val="0"/>
          <w:sz w:val="24"/>
          <w:szCs w:val="24"/>
          <w:lang w:val="es-ES_tradnl" w:eastAsia="es-ES"/>
        </w:rPr>
      </w:pPr>
      <w:r w:rsidRPr="00841C1B">
        <w:rPr>
          <w:rFonts w:ascii="Arial" w:eastAsia="Times New Roman" w:hAnsi="Arial" w:cs="Arial"/>
          <w:b/>
          <w:snapToGrid w:val="0"/>
          <w:sz w:val="24"/>
          <w:szCs w:val="24"/>
          <w:lang w:val="es-ES_tradnl" w:eastAsia="es-ES"/>
        </w:rPr>
        <w:t>DECRETA:</w:t>
      </w:r>
    </w:p>
    <w:p w:rsidR="00841C1B" w:rsidRPr="00841C1B" w:rsidRDefault="00841C1B" w:rsidP="00841C1B">
      <w:pPr>
        <w:widowControl w:val="0"/>
        <w:spacing w:after="0" w:line="240" w:lineRule="auto"/>
        <w:jc w:val="both"/>
        <w:rPr>
          <w:rFonts w:ascii="Arial" w:eastAsia="Times New Roman" w:hAnsi="Arial" w:cs="Arial"/>
          <w:b/>
          <w:snapToGrid w:val="0"/>
          <w:sz w:val="24"/>
          <w:szCs w:val="24"/>
          <w:lang w:val="es-ES_tradnl" w:eastAsia="es-ES"/>
        </w:rPr>
      </w:pPr>
    </w:p>
    <w:p w:rsidR="00841C1B" w:rsidRPr="00841C1B" w:rsidRDefault="00841C1B" w:rsidP="00841C1B">
      <w:pPr>
        <w:widowControl w:val="0"/>
        <w:spacing w:after="0" w:line="240" w:lineRule="auto"/>
        <w:jc w:val="both"/>
        <w:rPr>
          <w:rFonts w:ascii="Arial" w:eastAsia="Times New Roman" w:hAnsi="Arial" w:cs="Arial"/>
          <w:b/>
          <w:snapToGrid w:val="0"/>
          <w:sz w:val="24"/>
          <w:szCs w:val="24"/>
          <w:lang w:val="es-ES_tradnl" w:eastAsia="es-ES"/>
        </w:rPr>
      </w:pPr>
      <w:r w:rsidRPr="00841C1B">
        <w:rPr>
          <w:rFonts w:ascii="Arial" w:eastAsia="Times New Roman" w:hAnsi="Arial" w:cs="Arial"/>
          <w:b/>
          <w:snapToGrid w:val="0"/>
          <w:sz w:val="24"/>
          <w:szCs w:val="24"/>
          <w:lang w:val="es-ES_tradnl" w:eastAsia="es-ES"/>
        </w:rPr>
        <w:t>NÚMERO 5</w:t>
      </w:r>
      <w:r>
        <w:rPr>
          <w:rFonts w:ascii="Arial" w:eastAsia="Times New Roman" w:hAnsi="Arial" w:cs="Arial"/>
          <w:b/>
          <w:snapToGrid w:val="0"/>
          <w:sz w:val="24"/>
          <w:szCs w:val="24"/>
          <w:lang w:val="es-ES_tradnl" w:eastAsia="es-ES"/>
        </w:rPr>
        <w:t>40</w:t>
      </w:r>
      <w:r w:rsidRPr="00841C1B">
        <w:rPr>
          <w:rFonts w:ascii="Arial" w:eastAsia="Times New Roman" w:hAnsi="Arial" w:cs="Arial"/>
          <w:b/>
          <w:snapToGrid w:val="0"/>
          <w:sz w:val="24"/>
          <w:szCs w:val="24"/>
          <w:lang w:val="es-ES_tradnl" w:eastAsia="es-ES"/>
        </w:rPr>
        <w:t xml:space="preserve">.- </w:t>
      </w:r>
    </w:p>
    <w:p w:rsidR="00841C1B" w:rsidRPr="00841C1B" w:rsidRDefault="00841C1B" w:rsidP="00841C1B">
      <w:pPr>
        <w:widowControl w:val="0"/>
        <w:spacing w:after="0" w:line="240" w:lineRule="auto"/>
        <w:jc w:val="both"/>
        <w:rPr>
          <w:rFonts w:ascii="Arial" w:eastAsia="Times New Roman" w:hAnsi="Arial" w:cs="Arial"/>
          <w:b/>
          <w:snapToGrid w:val="0"/>
          <w:sz w:val="24"/>
          <w:szCs w:val="24"/>
          <w:lang w:val="es-ES_tradnl" w:eastAsia="es-ES"/>
        </w:rPr>
      </w:pPr>
    </w:p>
    <w:p w:rsidR="00841C1B" w:rsidRPr="00841C1B" w:rsidRDefault="00841C1B" w:rsidP="00841C1B">
      <w:pPr>
        <w:widowControl w:val="0"/>
        <w:spacing w:after="0" w:line="240" w:lineRule="auto"/>
        <w:jc w:val="both"/>
        <w:rPr>
          <w:rFonts w:ascii="Arial" w:eastAsia="Times New Roman" w:hAnsi="Arial" w:cs="Arial"/>
          <w:b/>
          <w:snapToGrid w:val="0"/>
          <w:sz w:val="24"/>
          <w:szCs w:val="24"/>
          <w:lang w:val="es-ES_tradnl" w:eastAsia="es-ES"/>
        </w:rPr>
      </w:pPr>
    </w:p>
    <w:p w:rsidR="00841C1B" w:rsidRPr="00841C1B" w:rsidRDefault="00841C1B" w:rsidP="00841C1B">
      <w:pPr>
        <w:pStyle w:val="Default"/>
        <w:jc w:val="both"/>
        <w:rPr>
          <w:lang w:val="es-MX"/>
        </w:rPr>
      </w:pPr>
      <w:r w:rsidRPr="00841C1B">
        <w:rPr>
          <w:b/>
          <w:lang w:val="es-MX"/>
        </w:rPr>
        <w:t>ARTÍCULO PRIMERO.</w:t>
      </w:r>
      <w:r>
        <w:rPr>
          <w:b/>
          <w:lang w:val="es-MX"/>
        </w:rPr>
        <w:t>-</w:t>
      </w:r>
      <w:r w:rsidRPr="00841C1B">
        <w:rPr>
          <w:b/>
          <w:lang w:val="es-MX"/>
        </w:rPr>
        <w:t xml:space="preserve"> </w:t>
      </w:r>
      <w:r w:rsidRPr="00841C1B">
        <w:rPr>
          <w:lang w:val="es-MX"/>
        </w:rPr>
        <w:t>Se autoriza al Ayuntamiento del Municipio de San Pedro, Coahuila de Zaragoza, a desincorporar del dominio público municipal, un inmueble con una superficie de 32,532.76 M2., ubicado en el predio rústico denominado “Fracción de Mitad Oriente” de esa ciudad, con el fin de enajenarlo a título gratuito a favor del Gobierno del Estado de Coahuila de Zaragoza.</w:t>
      </w:r>
    </w:p>
    <w:p w:rsidR="00841C1B" w:rsidRPr="00841C1B" w:rsidRDefault="00841C1B" w:rsidP="00841C1B">
      <w:pPr>
        <w:pStyle w:val="Default"/>
        <w:jc w:val="both"/>
        <w:rPr>
          <w:lang w:val="es-MX"/>
        </w:rPr>
      </w:pPr>
    </w:p>
    <w:p w:rsidR="00841C1B" w:rsidRPr="00841C1B" w:rsidRDefault="00841C1B" w:rsidP="00841C1B">
      <w:pPr>
        <w:pStyle w:val="Default"/>
        <w:jc w:val="both"/>
        <w:rPr>
          <w:color w:val="auto"/>
          <w:lang w:val="es-MX"/>
        </w:rPr>
      </w:pPr>
      <w:r w:rsidRPr="00841C1B">
        <w:rPr>
          <w:color w:val="auto"/>
          <w:lang w:val="es-MX"/>
        </w:rPr>
        <w:t>El inmueble antes mencionado se identifica como lote de terreno municipal 175 de los cuadros de la cabecera municipal, en el predio rústico denominado “Fracción de Mitad Oriente” de esa ciudad, con una superficie de 32,532.76 M2., y cuenta con las siguientes medidas y colindancias:</w:t>
      </w:r>
    </w:p>
    <w:p w:rsidR="00841C1B" w:rsidRPr="00841C1B" w:rsidRDefault="00841C1B" w:rsidP="00841C1B">
      <w:pPr>
        <w:pStyle w:val="Default"/>
        <w:jc w:val="both"/>
        <w:rPr>
          <w:color w:val="auto"/>
          <w:lang w:val="es-MX"/>
        </w:rPr>
      </w:pPr>
    </w:p>
    <w:p w:rsidR="00841C1B" w:rsidRPr="00841C1B" w:rsidRDefault="00841C1B" w:rsidP="00841C1B">
      <w:pPr>
        <w:pStyle w:val="Default"/>
        <w:ind w:left="2124" w:hanging="2124"/>
        <w:jc w:val="both"/>
        <w:rPr>
          <w:lang w:val="es-MX"/>
        </w:rPr>
      </w:pPr>
      <w:r w:rsidRPr="00841C1B">
        <w:rPr>
          <w:lang w:val="es-MX"/>
        </w:rPr>
        <w:t>Al Noroeste:</w:t>
      </w:r>
      <w:r w:rsidRPr="00841C1B">
        <w:rPr>
          <w:lang w:val="es-MX"/>
        </w:rPr>
        <w:tab/>
        <w:t xml:space="preserve">mide en forma irregular 116.00 metros, al Norte mide 3.00 metros, al Oriente mide 110.17 metros y colinda con predio donado al Club </w:t>
      </w:r>
      <w:proofErr w:type="spellStart"/>
      <w:r w:rsidRPr="00841C1B">
        <w:rPr>
          <w:lang w:val="es-MX"/>
        </w:rPr>
        <w:t>Sertoma</w:t>
      </w:r>
      <w:proofErr w:type="spellEnd"/>
      <w:r w:rsidRPr="00841C1B">
        <w:rPr>
          <w:lang w:val="es-MX"/>
        </w:rPr>
        <w:t xml:space="preserve"> y P.P. Guadalupe.</w:t>
      </w:r>
    </w:p>
    <w:p w:rsidR="00841C1B" w:rsidRPr="00841C1B" w:rsidRDefault="00841C1B" w:rsidP="00841C1B">
      <w:pPr>
        <w:pStyle w:val="Default"/>
        <w:ind w:left="2124" w:hanging="2124"/>
        <w:jc w:val="both"/>
        <w:rPr>
          <w:lang w:val="es-MX"/>
        </w:rPr>
      </w:pPr>
      <w:r w:rsidRPr="00841C1B">
        <w:rPr>
          <w:lang w:val="es-MX"/>
        </w:rPr>
        <w:t>Al Suroeste:</w:t>
      </w:r>
      <w:r w:rsidRPr="00841C1B">
        <w:rPr>
          <w:lang w:val="es-MX"/>
        </w:rPr>
        <w:tab/>
        <w:t>mide 178.08 metros y colinda con carretera a Saltillo.</w:t>
      </w:r>
    </w:p>
    <w:p w:rsidR="00841C1B" w:rsidRPr="00841C1B" w:rsidRDefault="00841C1B" w:rsidP="00841C1B">
      <w:pPr>
        <w:pStyle w:val="Default"/>
        <w:ind w:left="2124" w:hanging="2124"/>
        <w:jc w:val="both"/>
        <w:rPr>
          <w:lang w:val="es-MX"/>
        </w:rPr>
      </w:pPr>
      <w:r w:rsidRPr="00841C1B">
        <w:rPr>
          <w:lang w:val="es-MX"/>
        </w:rPr>
        <w:t>Al Sureste:</w:t>
      </w:r>
      <w:r w:rsidRPr="00841C1B">
        <w:rPr>
          <w:lang w:val="es-MX"/>
        </w:rPr>
        <w:tab/>
        <w:t xml:space="preserve">mide 144.00 metros y colinda con predio donado a </w:t>
      </w:r>
      <w:proofErr w:type="spellStart"/>
      <w:r w:rsidRPr="00841C1B">
        <w:rPr>
          <w:lang w:val="es-MX"/>
        </w:rPr>
        <w:t>Onsite</w:t>
      </w:r>
      <w:proofErr w:type="spellEnd"/>
      <w:r w:rsidRPr="00841C1B">
        <w:rPr>
          <w:lang w:val="es-MX"/>
        </w:rPr>
        <w:t>.</w:t>
      </w:r>
    </w:p>
    <w:p w:rsidR="00841C1B" w:rsidRPr="00841C1B" w:rsidRDefault="00841C1B" w:rsidP="00841C1B">
      <w:pPr>
        <w:pStyle w:val="Default"/>
        <w:ind w:left="2124" w:hanging="2124"/>
        <w:jc w:val="both"/>
        <w:rPr>
          <w:lang w:val="es-MX"/>
        </w:rPr>
      </w:pPr>
      <w:r w:rsidRPr="00841C1B">
        <w:rPr>
          <w:lang w:val="es-MX"/>
        </w:rPr>
        <w:t>Al Oriente:</w:t>
      </w:r>
      <w:r w:rsidRPr="00841C1B">
        <w:rPr>
          <w:lang w:val="es-MX"/>
        </w:rPr>
        <w:tab/>
        <w:t>mide 123.22 metros y colinda con P.P. Menfis.</w:t>
      </w:r>
    </w:p>
    <w:p w:rsidR="00841C1B" w:rsidRPr="00841C1B" w:rsidRDefault="00841C1B" w:rsidP="00841C1B">
      <w:pPr>
        <w:pStyle w:val="Default"/>
        <w:ind w:left="2124" w:hanging="2124"/>
        <w:jc w:val="both"/>
        <w:rPr>
          <w:lang w:val="es-MX"/>
        </w:rPr>
      </w:pPr>
    </w:p>
    <w:p w:rsidR="00841C1B" w:rsidRPr="00841C1B" w:rsidRDefault="00841C1B" w:rsidP="00841C1B">
      <w:pPr>
        <w:pStyle w:val="Default"/>
        <w:jc w:val="both"/>
        <w:rPr>
          <w:lang w:val="es-MX"/>
        </w:rPr>
      </w:pPr>
      <w:r w:rsidRPr="00841C1B">
        <w:rPr>
          <w:lang w:val="es-MX"/>
        </w:rPr>
        <w:t>Dicho inmueble se encuentra inscrito a favor del R. Ayuntamiento de San Pedro, en las Oficinas de Registro Público de la ciudad de San Pedro del Estado de Coahuila de Zaragoza, bajo la Partida 2131, Tomo 4, Foja 148, Libro 9, Sección I de fecha 26 de noviembre de 1986.</w:t>
      </w:r>
    </w:p>
    <w:p w:rsidR="00841C1B" w:rsidRPr="00841C1B" w:rsidRDefault="00841C1B" w:rsidP="00841C1B">
      <w:pPr>
        <w:pStyle w:val="Default"/>
        <w:jc w:val="both"/>
        <w:rPr>
          <w:lang w:val="es-MX"/>
        </w:rPr>
      </w:pPr>
    </w:p>
    <w:p w:rsidR="00841C1B" w:rsidRPr="00841C1B" w:rsidRDefault="00841C1B" w:rsidP="00841C1B">
      <w:pPr>
        <w:pStyle w:val="Default"/>
        <w:jc w:val="both"/>
        <w:rPr>
          <w:lang w:val="es-MX"/>
        </w:rPr>
      </w:pPr>
      <w:r w:rsidRPr="00841C1B">
        <w:rPr>
          <w:b/>
          <w:lang w:val="es-MX"/>
        </w:rPr>
        <w:t>ARTÍCULO SEGUNDO.</w:t>
      </w:r>
      <w:r>
        <w:rPr>
          <w:b/>
          <w:lang w:val="es-MX"/>
        </w:rPr>
        <w:t>-</w:t>
      </w:r>
      <w:r w:rsidRPr="00841C1B">
        <w:rPr>
          <w:b/>
          <w:lang w:val="es-MX"/>
        </w:rPr>
        <w:t xml:space="preserve"> </w:t>
      </w:r>
      <w:r w:rsidRPr="00841C1B">
        <w:rPr>
          <w:lang w:val="es-MX"/>
        </w:rPr>
        <w:t>La autorización de esta operación es con objeto de llevar a cabo la construcción del Servicio Médico Forense (SEMEFO). En caso de que a dicho inmueble se le dé un uso distinto a lo estipulado, por ese solo hecho automáticamente se dará por rescindida la enajenación y el predio será reintegrado al Municipio.</w:t>
      </w:r>
    </w:p>
    <w:p w:rsidR="00841C1B" w:rsidRPr="00841C1B" w:rsidRDefault="00841C1B" w:rsidP="00841C1B">
      <w:pPr>
        <w:pStyle w:val="Default"/>
        <w:jc w:val="both"/>
        <w:rPr>
          <w:lang w:val="es-MX"/>
        </w:rPr>
      </w:pPr>
    </w:p>
    <w:p w:rsidR="00841C1B" w:rsidRPr="00841C1B" w:rsidRDefault="00841C1B" w:rsidP="00841C1B">
      <w:pPr>
        <w:pStyle w:val="Default"/>
        <w:jc w:val="both"/>
        <w:rPr>
          <w:lang w:val="es-MX"/>
        </w:rPr>
      </w:pPr>
      <w:r w:rsidRPr="00841C1B">
        <w:rPr>
          <w:b/>
          <w:lang w:val="es-MX"/>
        </w:rPr>
        <w:t>ARTÍCULO TERCERO.</w:t>
      </w:r>
      <w:r>
        <w:rPr>
          <w:b/>
          <w:lang w:val="es-MX"/>
        </w:rPr>
        <w:t>-</w:t>
      </w:r>
      <w:r w:rsidRPr="00841C1B">
        <w:rPr>
          <w:b/>
          <w:lang w:val="es-MX"/>
        </w:rPr>
        <w:t xml:space="preserve"> </w:t>
      </w:r>
      <w:r w:rsidRPr="00841C1B">
        <w:rPr>
          <w:bCs/>
          <w:lang w:val="es-MX"/>
        </w:rPr>
        <w:t xml:space="preserve">Para que </w:t>
      </w:r>
      <w:r w:rsidRPr="00841C1B">
        <w:rPr>
          <w:lang w:val="es-MX"/>
        </w:rPr>
        <w:t xml:space="preserve">el Municipio pueda disponer de este bien inmueble, y cumplir con lo que se dispone en el Artículo que antecede, el Ayuntamiento, conforme a lo que señalan los Artículos 302, 304 y 305 del Código Financiero para los Municipios del Estado de </w:t>
      </w:r>
      <w:r w:rsidRPr="00841C1B">
        <w:rPr>
          <w:lang w:val="es-MX"/>
        </w:rPr>
        <w:lastRenderedPageBreak/>
        <w:t>Coahuila, acordará las formalidades que deberán satisfacerse y establecerá un plazo cierto y determinado para su formalización.</w:t>
      </w:r>
    </w:p>
    <w:p w:rsidR="00841C1B" w:rsidRPr="00841C1B" w:rsidRDefault="00841C1B" w:rsidP="00841C1B">
      <w:pPr>
        <w:spacing w:after="0" w:line="240" w:lineRule="auto"/>
        <w:jc w:val="both"/>
        <w:rPr>
          <w:rFonts w:ascii="Arial" w:hAnsi="Arial" w:cs="Arial"/>
          <w:sz w:val="24"/>
          <w:szCs w:val="24"/>
        </w:rPr>
      </w:pPr>
    </w:p>
    <w:p w:rsidR="00841C1B" w:rsidRPr="00841C1B" w:rsidRDefault="00841C1B" w:rsidP="00841C1B">
      <w:pPr>
        <w:spacing w:after="0" w:line="240" w:lineRule="auto"/>
        <w:jc w:val="both"/>
        <w:rPr>
          <w:rFonts w:ascii="Arial" w:hAnsi="Arial" w:cs="Arial"/>
          <w:sz w:val="24"/>
          <w:szCs w:val="24"/>
        </w:rPr>
      </w:pPr>
      <w:r w:rsidRPr="00841C1B">
        <w:rPr>
          <w:rFonts w:ascii="Arial" w:hAnsi="Arial" w:cs="Arial"/>
          <w:sz w:val="24"/>
          <w:szCs w:val="24"/>
        </w:rPr>
        <w:t>Así mismo, dentro de los cinco días hábiles siguientes de haber dictado la resolución correspondiente, deberá enviar ésta al Congreso del Estado, para que se resuelva sobre la validez o invali</w:t>
      </w:r>
      <w:r>
        <w:rPr>
          <w:rFonts w:ascii="Arial" w:hAnsi="Arial" w:cs="Arial"/>
          <w:sz w:val="24"/>
          <w:szCs w:val="24"/>
        </w:rPr>
        <w:t>dez del acuerdo, por lo que el A</w:t>
      </w:r>
      <w:r w:rsidRPr="00841C1B">
        <w:rPr>
          <w:rFonts w:ascii="Arial" w:hAnsi="Arial" w:cs="Arial"/>
          <w:sz w:val="24"/>
          <w:szCs w:val="24"/>
        </w:rPr>
        <w:t>yuntamiento no podrá formalizar la operación hasta en tanto este Congreso declare la validez de la misma y quede firme dicha resolución.</w:t>
      </w:r>
    </w:p>
    <w:p w:rsidR="00841C1B" w:rsidRDefault="00841C1B" w:rsidP="00841C1B">
      <w:pPr>
        <w:spacing w:after="0" w:line="240" w:lineRule="auto"/>
        <w:jc w:val="both"/>
        <w:rPr>
          <w:rFonts w:ascii="Arial" w:hAnsi="Arial" w:cs="Arial"/>
          <w:sz w:val="24"/>
          <w:szCs w:val="24"/>
        </w:rPr>
      </w:pPr>
    </w:p>
    <w:p w:rsidR="00841C1B" w:rsidRPr="00841C1B" w:rsidRDefault="00841C1B" w:rsidP="00841C1B">
      <w:pPr>
        <w:spacing w:after="0" w:line="240" w:lineRule="auto"/>
        <w:jc w:val="both"/>
        <w:rPr>
          <w:rFonts w:ascii="Arial" w:hAnsi="Arial" w:cs="Arial"/>
          <w:sz w:val="24"/>
          <w:szCs w:val="24"/>
        </w:rPr>
      </w:pPr>
    </w:p>
    <w:p w:rsidR="00841C1B" w:rsidRPr="00DF6697" w:rsidRDefault="00841C1B" w:rsidP="00841C1B">
      <w:pPr>
        <w:pStyle w:val="Ttulo1"/>
        <w:rPr>
          <w:rFonts w:cs="Arial"/>
          <w:szCs w:val="24"/>
          <w:lang w:val="en-US"/>
        </w:rPr>
      </w:pPr>
      <w:r w:rsidRPr="00DF6697">
        <w:rPr>
          <w:rFonts w:cs="Arial"/>
          <w:szCs w:val="24"/>
          <w:lang w:val="en-US"/>
        </w:rPr>
        <w:t xml:space="preserve">T R </w:t>
      </w:r>
      <w:proofErr w:type="gramStart"/>
      <w:r w:rsidRPr="00DF6697">
        <w:rPr>
          <w:rFonts w:cs="Arial"/>
          <w:szCs w:val="24"/>
          <w:lang w:val="en-US"/>
        </w:rPr>
        <w:t>A</w:t>
      </w:r>
      <w:proofErr w:type="gramEnd"/>
      <w:r w:rsidRPr="00DF6697">
        <w:rPr>
          <w:rFonts w:cs="Arial"/>
          <w:szCs w:val="24"/>
          <w:lang w:val="en-US"/>
        </w:rPr>
        <w:t xml:space="preserve"> N S I T O R I O S</w:t>
      </w:r>
    </w:p>
    <w:p w:rsidR="00841C1B" w:rsidRPr="00DF6697" w:rsidRDefault="00841C1B" w:rsidP="00841C1B">
      <w:pPr>
        <w:spacing w:after="0" w:line="240" w:lineRule="auto"/>
        <w:rPr>
          <w:rFonts w:ascii="Arial" w:hAnsi="Arial" w:cs="Arial"/>
          <w:sz w:val="24"/>
          <w:szCs w:val="24"/>
          <w:lang w:val="en-US"/>
        </w:rPr>
      </w:pPr>
    </w:p>
    <w:p w:rsidR="00841C1B" w:rsidRPr="00DF6697" w:rsidRDefault="00841C1B" w:rsidP="00841C1B">
      <w:pPr>
        <w:spacing w:after="0" w:line="240" w:lineRule="auto"/>
        <w:rPr>
          <w:rFonts w:ascii="Arial" w:hAnsi="Arial" w:cs="Arial"/>
          <w:sz w:val="24"/>
          <w:szCs w:val="24"/>
          <w:lang w:val="en-US"/>
        </w:rPr>
      </w:pPr>
    </w:p>
    <w:p w:rsidR="00841C1B" w:rsidRPr="00841C1B" w:rsidRDefault="00841C1B" w:rsidP="00841C1B">
      <w:pPr>
        <w:spacing w:after="0" w:line="240" w:lineRule="auto"/>
        <w:rPr>
          <w:rFonts w:ascii="Arial" w:hAnsi="Arial" w:cs="Arial"/>
          <w:sz w:val="24"/>
          <w:szCs w:val="24"/>
        </w:rPr>
      </w:pPr>
      <w:proofErr w:type="gramStart"/>
      <w:r w:rsidRPr="00841C1B">
        <w:rPr>
          <w:rFonts w:ascii="Arial" w:hAnsi="Arial" w:cs="Arial"/>
          <w:b/>
          <w:sz w:val="24"/>
          <w:szCs w:val="24"/>
        </w:rPr>
        <w:t>PRIMERO.</w:t>
      </w:r>
      <w:r>
        <w:rPr>
          <w:rFonts w:ascii="Arial" w:hAnsi="Arial" w:cs="Arial"/>
          <w:b/>
          <w:sz w:val="24"/>
          <w:szCs w:val="24"/>
        </w:rPr>
        <w:t>-</w:t>
      </w:r>
      <w:proofErr w:type="gramEnd"/>
      <w:r w:rsidRPr="00841C1B">
        <w:rPr>
          <w:rFonts w:ascii="Arial" w:hAnsi="Arial" w:cs="Arial"/>
          <w:b/>
          <w:sz w:val="24"/>
          <w:szCs w:val="24"/>
        </w:rPr>
        <w:t xml:space="preserve"> </w:t>
      </w:r>
      <w:r w:rsidRPr="00841C1B">
        <w:rPr>
          <w:rFonts w:ascii="Arial" w:hAnsi="Arial" w:cs="Arial"/>
          <w:sz w:val="24"/>
          <w:szCs w:val="24"/>
        </w:rPr>
        <w:t xml:space="preserve">El presente decreto entrará en vigor a partir del día siguiente de su publicación en el Periódico Oficial del Gobierno del Estado. </w:t>
      </w:r>
    </w:p>
    <w:p w:rsidR="00841C1B" w:rsidRPr="00841C1B" w:rsidRDefault="00841C1B" w:rsidP="00841C1B">
      <w:pPr>
        <w:spacing w:after="0" w:line="240" w:lineRule="auto"/>
        <w:rPr>
          <w:rFonts w:ascii="Arial" w:hAnsi="Arial" w:cs="Arial"/>
          <w:sz w:val="24"/>
          <w:szCs w:val="24"/>
        </w:rPr>
      </w:pPr>
    </w:p>
    <w:p w:rsidR="00841C1B" w:rsidRPr="00841C1B" w:rsidRDefault="00841C1B" w:rsidP="00841C1B">
      <w:pPr>
        <w:spacing w:after="0" w:line="240" w:lineRule="auto"/>
        <w:rPr>
          <w:rFonts w:ascii="Arial" w:hAnsi="Arial" w:cs="Arial"/>
          <w:sz w:val="24"/>
          <w:szCs w:val="24"/>
        </w:rPr>
      </w:pPr>
      <w:r w:rsidRPr="00841C1B">
        <w:rPr>
          <w:rFonts w:ascii="Arial" w:hAnsi="Arial" w:cs="Arial"/>
          <w:b/>
          <w:sz w:val="24"/>
          <w:szCs w:val="24"/>
        </w:rPr>
        <w:t>SEGUNDO.</w:t>
      </w:r>
      <w:r>
        <w:rPr>
          <w:rFonts w:ascii="Arial" w:hAnsi="Arial" w:cs="Arial"/>
          <w:b/>
          <w:sz w:val="24"/>
          <w:szCs w:val="24"/>
        </w:rPr>
        <w:t>-</w:t>
      </w:r>
      <w:r w:rsidRPr="00841C1B">
        <w:rPr>
          <w:rFonts w:ascii="Arial" w:hAnsi="Arial" w:cs="Arial"/>
          <w:b/>
          <w:sz w:val="24"/>
          <w:szCs w:val="24"/>
        </w:rPr>
        <w:t xml:space="preserve"> </w:t>
      </w:r>
      <w:r w:rsidRPr="00841C1B">
        <w:rPr>
          <w:rFonts w:ascii="Arial" w:hAnsi="Arial" w:cs="Arial"/>
          <w:sz w:val="24"/>
          <w:szCs w:val="24"/>
        </w:rPr>
        <w:t>Publíquese el presente Decreto en el Periódico Oficial del Gobierno del Estado.</w:t>
      </w:r>
    </w:p>
    <w:p w:rsidR="00841C1B" w:rsidRDefault="00841C1B" w:rsidP="00841C1B">
      <w:pPr>
        <w:spacing w:after="0"/>
        <w:jc w:val="both"/>
        <w:rPr>
          <w:rFonts w:ascii="Arial" w:hAnsi="Arial" w:cs="Arial"/>
          <w:b/>
          <w:sz w:val="24"/>
          <w:szCs w:val="24"/>
        </w:rPr>
      </w:pPr>
    </w:p>
    <w:p w:rsidR="00841C1B" w:rsidRPr="00841C1B" w:rsidRDefault="00841C1B" w:rsidP="00841C1B">
      <w:pPr>
        <w:spacing w:after="0"/>
        <w:jc w:val="both"/>
        <w:rPr>
          <w:rFonts w:ascii="Arial" w:hAnsi="Arial" w:cs="Arial"/>
          <w:b/>
          <w:sz w:val="24"/>
          <w:szCs w:val="24"/>
        </w:rPr>
      </w:pPr>
    </w:p>
    <w:p w:rsidR="00841C1B" w:rsidRPr="00841C1B" w:rsidRDefault="00841C1B" w:rsidP="00841C1B">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841C1B">
        <w:rPr>
          <w:rFonts w:ascii="Arial" w:eastAsia="Times New Roman" w:hAnsi="Arial" w:cs="Arial"/>
          <w:b/>
          <w:snapToGrid w:val="0"/>
          <w:sz w:val="24"/>
          <w:szCs w:val="24"/>
          <w:lang w:val="es-ES_tradnl" w:eastAsia="es-ES"/>
        </w:rPr>
        <w:t>DADO en la Ciudad de Saltillo, Coahuila de Zaragoza, a los cinco días del mes de febrero del año dos mil veinte.</w:t>
      </w:r>
    </w:p>
    <w:p w:rsidR="00841C1B" w:rsidRDefault="00841C1B" w:rsidP="00841C1B">
      <w:pPr>
        <w:tabs>
          <w:tab w:val="left" w:pos="8749"/>
        </w:tabs>
        <w:spacing w:after="0" w:line="240" w:lineRule="auto"/>
        <w:rPr>
          <w:rFonts w:ascii="Arial" w:eastAsia="Times New Roman" w:hAnsi="Arial" w:cs="Arial"/>
          <w:b/>
          <w:snapToGrid w:val="0"/>
          <w:sz w:val="24"/>
          <w:szCs w:val="24"/>
          <w:lang w:val="es-ES_tradnl" w:eastAsia="es-ES"/>
        </w:rPr>
      </w:pPr>
    </w:p>
    <w:p w:rsidR="00841C1B" w:rsidRPr="00841C1B" w:rsidRDefault="00841C1B" w:rsidP="00841C1B">
      <w:pPr>
        <w:tabs>
          <w:tab w:val="left" w:pos="8749"/>
        </w:tabs>
        <w:spacing w:after="0" w:line="240" w:lineRule="auto"/>
        <w:rPr>
          <w:rFonts w:ascii="Arial" w:eastAsia="Times New Roman" w:hAnsi="Arial" w:cs="Arial"/>
          <w:b/>
          <w:snapToGrid w:val="0"/>
          <w:sz w:val="24"/>
          <w:szCs w:val="24"/>
          <w:lang w:val="es-ES_tradnl" w:eastAsia="es-ES"/>
        </w:rPr>
      </w:pPr>
    </w:p>
    <w:p w:rsidR="00841C1B" w:rsidRPr="00841C1B" w:rsidRDefault="00841C1B" w:rsidP="00841C1B">
      <w:pPr>
        <w:tabs>
          <w:tab w:val="left" w:pos="8749"/>
        </w:tabs>
        <w:spacing w:after="0" w:line="240" w:lineRule="auto"/>
        <w:rPr>
          <w:rFonts w:ascii="Arial" w:eastAsia="Times New Roman" w:hAnsi="Arial" w:cs="Arial"/>
          <w:b/>
          <w:snapToGrid w:val="0"/>
          <w:sz w:val="24"/>
          <w:szCs w:val="24"/>
          <w:lang w:val="es-ES_tradnl" w:eastAsia="es-ES"/>
        </w:rPr>
      </w:pPr>
    </w:p>
    <w:p w:rsidR="00841C1B" w:rsidRPr="00841C1B" w:rsidRDefault="00841C1B" w:rsidP="00841C1B">
      <w:pPr>
        <w:tabs>
          <w:tab w:val="left" w:pos="8749"/>
        </w:tabs>
        <w:spacing w:after="0" w:line="240" w:lineRule="auto"/>
        <w:jc w:val="center"/>
        <w:rPr>
          <w:rFonts w:ascii="Arial" w:eastAsia="Times New Roman" w:hAnsi="Arial" w:cs="Arial"/>
          <w:b/>
          <w:snapToGrid w:val="0"/>
          <w:sz w:val="24"/>
          <w:szCs w:val="24"/>
          <w:lang w:val="es-ES_tradnl" w:eastAsia="es-ES"/>
        </w:rPr>
      </w:pPr>
      <w:r w:rsidRPr="00841C1B">
        <w:rPr>
          <w:rFonts w:ascii="Arial" w:eastAsia="Times New Roman" w:hAnsi="Arial" w:cs="Arial"/>
          <w:b/>
          <w:snapToGrid w:val="0"/>
          <w:sz w:val="24"/>
          <w:szCs w:val="24"/>
          <w:lang w:val="es-ES_tradnl" w:eastAsia="es-ES"/>
        </w:rPr>
        <w:t>DIPUTADA PRESIDENTA</w:t>
      </w:r>
    </w:p>
    <w:p w:rsidR="00841C1B" w:rsidRPr="00841C1B" w:rsidRDefault="00841C1B" w:rsidP="00841C1B">
      <w:pPr>
        <w:tabs>
          <w:tab w:val="left" w:pos="8749"/>
        </w:tabs>
        <w:spacing w:after="0" w:line="240" w:lineRule="auto"/>
        <w:jc w:val="center"/>
        <w:rPr>
          <w:rFonts w:ascii="Arial" w:eastAsia="Times New Roman" w:hAnsi="Arial" w:cs="Arial"/>
          <w:b/>
          <w:snapToGrid w:val="0"/>
          <w:sz w:val="24"/>
          <w:szCs w:val="24"/>
          <w:lang w:val="es-ES_tradnl" w:eastAsia="es-ES"/>
        </w:rPr>
      </w:pPr>
    </w:p>
    <w:p w:rsidR="00841C1B" w:rsidRPr="00841C1B" w:rsidRDefault="00841C1B" w:rsidP="00841C1B">
      <w:pPr>
        <w:tabs>
          <w:tab w:val="left" w:pos="8749"/>
        </w:tabs>
        <w:spacing w:after="0" w:line="240" w:lineRule="auto"/>
        <w:jc w:val="center"/>
        <w:rPr>
          <w:rFonts w:ascii="Arial" w:eastAsia="Times New Roman" w:hAnsi="Arial" w:cs="Arial"/>
          <w:b/>
          <w:snapToGrid w:val="0"/>
          <w:sz w:val="24"/>
          <w:szCs w:val="24"/>
          <w:lang w:val="es-ES_tradnl" w:eastAsia="es-ES"/>
        </w:rPr>
      </w:pPr>
    </w:p>
    <w:p w:rsidR="00841C1B" w:rsidRPr="00841C1B" w:rsidRDefault="00841C1B" w:rsidP="00841C1B">
      <w:pPr>
        <w:tabs>
          <w:tab w:val="left" w:pos="8749"/>
        </w:tabs>
        <w:spacing w:after="0" w:line="240" w:lineRule="auto"/>
        <w:jc w:val="center"/>
        <w:rPr>
          <w:rFonts w:ascii="Arial" w:eastAsia="Times New Roman" w:hAnsi="Arial" w:cs="Arial"/>
          <w:b/>
          <w:snapToGrid w:val="0"/>
          <w:sz w:val="24"/>
          <w:szCs w:val="24"/>
          <w:lang w:val="es-ES_tradnl" w:eastAsia="es-ES"/>
        </w:rPr>
      </w:pPr>
    </w:p>
    <w:p w:rsidR="00841C1B" w:rsidRPr="00841C1B" w:rsidRDefault="00841C1B" w:rsidP="00841C1B">
      <w:pPr>
        <w:tabs>
          <w:tab w:val="left" w:pos="8749"/>
        </w:tabs>
        <w:spacing w:after="0" w:line="240" w:lineRule="auto"/>
        <w:jc w:val="center"/>
        <w:rPr>
          <w:rFonts w:ascii="Arial" w:eastAsia="Times New Roman" w:hAnsi="Arial" w:cs="Arial"/>
          <w:b/>
          <w:snapToGrid w:val="0"/>
          <w:sz w:val="24"/>
          <w:szCs w:val="24"/>
          <w:lang w:val="es-ES_tradnl" w:eastAsia="es-ES"/>
        </w:rPr>
      </w:pPr>
    </w:p>
    <w:p w:rsidR="00841C1B" w:rsidRPr="00841C1B" w:rsidRDefault="00841C1B" w:rsidP="00841C1B">
      <w:pPr>
        <w:tabs>
          <w:tab w:val="left" w:pos="8749"/>
        </w:tabs>
        <w:spacing w:after="0" w:line="240" w:lineRule="auto"/>
        <w:jc w:val="center"/>
        <w:rPr>
          <w:rFonts w:ascii="Arial" w:eastAsia="Times New Roman" w:hAnsi="Arial" w:cs="Arial"/>
          <w:b/>
          <w:snapToGrid w:val="0"/>
          <w:sz w:val="24"/>
          <w:szCs w:val="24"/>
          <w:lang w:val="es-ES_tradnl" w:eastAsia="es-ES"/>
        </w:rPr>
      </w:pPr>
    </w:p>
    <w:p w:rsidR="00841C1B" w:rsidRPr="00841C1B" w:rsidRDefault="00841C1B" w:rsidP="00841C1B">
      <w:pPr>
        <w:tabs>
          <w:tab w:val="left" w:pos="8749"/>
        </w:tabs>
        <w:spacing w:after="0" w:line="240" w:lineRule="auto"/>
        <w:jc w:val="center"/>
        <w:rPr>
          <w:rFonts w:ascii="Arial" w:eastAsia="Times New Roman" w:hAnsi="Arial" w:cs="Arial"/>
          <w:b/>
          <w:snapToGrid w:val="0"/>
          <w:sz w:val="24"/>
          <w:szCs w:val="24"/>
          <w:lang w:val="es-ES_tradnl" w:eastAsia="es-ES"/>
        </w:rPr>
      </w:pPr>
      <w:r w:rsidRPr="00841C1B">
        <w:rPr>
          <w:rFonts w:ascii="Arial" w:eastAsia="Times New Roman" w:hAnsi="Arial" w:cs="Arial"/>
          <w:b/>
          <w:snapToGrid w:val="0"/>
          <w:sz w:val="24"/>
          <w:szCs w:val="24"/>
          <w:lang w:val="es-ES_tradnl" w:eastAsia="es-ES"/>
        </w:rPr>
        <w:t>ZULMMA VERENICE GUERRERO CÁZARES</w:t>
      </w:r>
    </w:p>
    <w:p w:rsidR="00841C1B" w:rsidRPr="00841C1B" w:rsidRDefault="00841C1B" w:rsidP="00841C1B">
      <w:pPr>
        <w:tabs>
          <w:tab w:val="left" w:pos="8749"/>
        </w:tabs>
        <w:spacing w:after="0" w:line="240" w:lineRule="auto"/>
        <w:jc w:val="both"/>
        <w:rPr>
          <w:rFonts w:ascii="Arial" w:eastAsia="Times New Roman" w:hAnsi="Arial" w:cs="Arial"/>
          <w:b/>
          <w:snapToGrid w:val="0"/>
          <w:sz w:val="24"/>
          <w:szCs w:val="24"/>
          <w:lang w:val="es-ES_tradnl" w:eastAsia="es-ES"/>
        </w:rPr>
      </w:pPr>
    </w:p>
    <w:p w:rsidR="00841C1B" w:rsidRPr="00841C1B" w:rsidRDefault="00841C1B" w:rsidP="00841C1B">
      <w:pPr>
        <w:tabs>
          <w:tab w:val="left" w:pos="8749"/>
        </w:tabs>
        <w:spacing w:after="0" w:line="240" w:lineRule="auto"/>
        <w:jc w:val="both"/>
        <w:rPr>
          <w:rFonts w:ascii="Arial" w:eastAsia="Times New Roman" w:hAnsi="Arial" w:cs="Arial"/>
          <w:b/>
          <w:snapToGrid w:val="0"/>
          <w:sz w:val="24"/>
          <w:szCs w:val="24"/>
          <w:lang w:val="es-ES_tradnl" w:eastAsia="es-ES"/>
        </w:rPr>
      </w:pPr>
    </w:p>
    <w:p w:rsidR="00841C1B" w:rsidRPr="00841C1B" w:rsidRDefault="00841C1B" w:rsidP="00841C1B">
      <w:pPr>
        <w:tabs>
          <w:tab w:val="left" w:pos="8749"/>
        </w:tabs>
        <w:spacing w:after="0" w:line="240" w:lineRule="auto"/>
        <w:jc w:val="both"/>
        <w:rPr>
          <w:rFonts w:ascii="Arial" w:eastAsia="Times New Roman" w:hAnsi="Arial" w:cs="Arial"/>
          <w:b/>
          <w:snapToGrid w:val="0"/>
          <w:sz w:val="24"/>
          <w:szCs w:val="24"/>
          <w:lang w:val="es-ES_tradnl" w:eastAsia="es-ES"/>
        </w:rPr>
      </w:pPr>
    </w:p>
    <w:p w:rsidR="00841C1B" w:rsidRPr="00841C1B" w:rsidRDefault="00841C1B" w:rsidP="00841C1B">
      <w:pPr>
        <w:tabs>
          <w:tab w:val="left" w:pos="8749"/>
        </w:tabs>
        <w:spacing w:after="0" w:line="240" w:lineRule="auto"/>
        <w:jc w:val="both"/>
        <w:rPr>
          <w:rFonts w:ascii="Arial" w:eastAsia="Times New Roman" w:hAnsi="Arial" w:cs="Arial"/>
          <w:b/>
          <w:snapToGrid w:val="0"/>
          <w:sz w:val="24"/>
          <w:szCs w:val="24"/>
          <w:lang w:val="es-ES_tradnl" w:eastAsia="es-ES"/>
        </w:rPr>
      </w:pPr>
    </w:p>
    <w:p w:rsidR="00841C1B" w:rsidRPr="00841C1B" w:rsidRDefault="00841C1B" w:rsidP="00841C1B">
      <w:pPr>
        <w:tabs>
          <w:tab w:val="left" w:pos="8749"/>
        </w:tabs>
        <w:spacing w:after="0" w:line="240" w:lineRule="auto"/>
        <w:jc w:val="both"/>
        <w:rPr>
          <w:rFonts w:ascii="Arial" w:eastAsia="Times New Roman" w:hAnsi="Arial" w:cs="Arial"/>
          <w:b/>
          <w:snapToGrid w:val="0"/>
          <w:sz w:val="24"/>
          <w:szCs w:val="24"/>
          <w:lang w:val="es-ES_tradnl" w:eastAsia="es-ES"/>
        </w:rPr>
      </w:pPr>
      <w:r w:rsidRPr="00841C1B">
        <w:rPr>
          <w:rFonts w:ascii="Arial" w:eastAsia="Times New Roman" w:hAnsi="Arial" w:cs="Arial"/>
          <w:b/>
          <w:snapToGrid w:val="0"/>
          <w:sz w:val="24"/>
          <w:szCs w:val="24"/>
          <w:lang w:val="es-ES_tradnl" w:eastAsia="es-ES"/>
        </w:rPr>
        <w:t xml:space="preserve">       DIPUTADA SECRETARIA                                    </w:t>
      </w:r>
      <w:r>
        <w:rPr>
          <w:rFonts w:ascii="Arial" w:eastAsia="Times New Roman" w:hAnsi="Arial" w:cs="Arial"/>
          <w:b/>
          <w:snapToGrid w:val="0"/>
          <w:sz w:val="24"/>
          <w:szCs w:val="24"/>
          <w:lang w:val="es-ES_tradnl" w:eastAsia="es-ES"/>
        </w:rPr>
        <w:t xml:space="preserve"> </w:t>
      </w:r>
      <w:r w:rsidRPr="00841C1B">
        <w:rPr>
          <w:rFonts w:ascii="Arial" w:eastAsia="Times New Roman" w:hAnsi="Arial" w:cs="Arial"/>
          <w:b/>
          <w:snapToGrid w:val="0"/>
          <w:sz w:val="24"/>
          <w:szCs w:val="24"/>
          <w:lang w:val="es-ES_tradnl" w:eastAsia="es-ES"/>
        </w:rPr>
        <w:t>DIPUTADA SECRETARIA</w:t>
      </w:r>
    </w:p>
    <w:p w:rsidR="00841C1B" w:rsidRPr="00841C1B" w:rsidRDefault="00841C1B" w:rsidP="00841C1B">
      <w:pPr>
        <w:spacing w:after="0" w:line="240" w:lineRule="auto"/>
        <w:jc w:val="both"/>
        <w:rPr>
          <w:rFonts w:ascii="Arial" w:eastAsia="Times New Roman" w:hAnsi="Arial" w:cs="Arial"/>
          <w:b/>
          <w:snapToGrid w:val="0"/>
          <w:sz w:val="24"/>
          <w:szCs w:val="24"/>
          <w:lang w:val="es-ES_tradnl" w:eastAsia="es-ES"/>
        </w:rPr>
      </w:pPr>
    </w:p>
    <w:p w:rsidR="00841C1B" w:rsidRPr="00841C1B" w:rsidRDefault="00841C1B" w:rsidP="00841C1B">
      <w:pPr>
        <w:spacing w:after="0" w:line="240" w:lineRule="auto"/>
        <w:jc w:val="both"/>
        <w:rPr>
          <w:rFonts w:ascii="Arial" w:eastAsia="Times New Roman" w:hAnsi="Arial" w:cs="Arial"/>
          <w:b/>
          <w:snapToGrid w:val="0"/>
          <w:sz w:val="24"/>
          <w:szCs w:val="24"/>
          <w:lang w:val="es-ES_tradnl" w:eastAsia="es-ES"/>
        </w:rPr>
      </w:pPr>
    </w:p>
    <w:p w:rsidR="00841C1B" w:rsidRPr="00841C1B" w:rsidRDefault="00841C1B" w:rsidP="00841C1B">
      <w:pPr>
        <w:spacing w:after="0" w:line="240" w:lineRule="auto"/>
        <w:jc w:val="both"/>
        <w:rPr>
          <w:rFonts w:ascii="Arial" w:eastAsia="Times New Roman" w:hAnsi="Arial" w:cs="Arial"/>
          <w:b/>
          <w:snapToGrid w:val="0"/>
          <w:sz w:val="24"/>
          <w:szCs w:val="24"/>
          <w:lang w:val="es-ES_tradnl" w:eastAsia="es-ES"/>
        </w:rPr>
      </w:pPr>
    </w:p>
    <w:p w:rsidR="00841C1B" w:rsidRPr="00841C1B" w:rsidRDefault="00841C1B" w:rsidP="00841C1B">
      <w:pPr>
        <w:spacing w:after="0" w:line="240" w:lineRule="auto"/>
        <w:jc w:val="both"/>
        <w:rPr>
          <w:rFonts w:ascii="Arial" w:eastAsia="Times New Roman" w:hAnsi="Arial" w:cs="Arial"/>
          <w:b/>
          <w:snapToGrid w:val="0"/>
          <w:sz w:val="24"/>
          <w:szCs w:val="24"/>
          <w:lang w:val="es-ES_tradnl" w:eastAsia="es-ES"/>
        </w:rPr>
      </w:pPr>
    </w:p>
    <w:p w:rsidR="00841C1B" w:rsidRPr="00841C1B" w:rsidRDefault="00841C1B" w:rsidP="00841C1B">
      <w:pPr>
        <w:spacing w:after="0" w:line="240" w:lineRule="auto"/>
        <w:jc w:val="both"/>
        <w:rPr>
          <w:rFonts w:ascii="Arial" w:eastAsia="Times New Roman" w:hAnsi="Arial" w:cs="Arial"/>
          <w:b/>
          <w:snapToGrid w:val="0"/>
          <w:sz w:val="24"/>
          <w:szCs w:val="24"/>
          <w:lang w:val="es-ES_tradnl" w:eastAsia="es-ES"/>
        </w:rPr>
      </w:pPr>
    </w:p>
    <w:p w:rsidR="00841C1B" w:rsidRPr="00841C1B" w:rsidRDefault="00841C1B" w:rsidP="00841C1B">
      <w:pPr>
        <w:spacing w:after="0" w:line="240" w:lineRule="auto"/>
        <w:jc w:val="both"/>
        <w:rPr>
          <w:rFonts w:ascii="Arial" w:eastAsia="Times New Roman" w:hAnsi="Arial" w:cs="Arial"/>
          <w:b/>
          <w:snapToGrid w:val="0"/>
          <w:sz w:val="24"/>
          <w:szCs w:val="24"/>
          <w:lang w:val="es-ES_tradnl" w:eastAsia="es-ES"/>
        </w:rPr>
      </w:pPr>
      <w:r w:rsidRPr="00841C1B">
        <w:rPr>
          <w:rFonts w:ascii="Arial" w:eastAsia="Times New Roman" w:hAnsi="Arial" w:cs="Arial"/>
          <w:b/>
          <w:snapToGrid w:val="0"/>
          <w:sz w:val="24"/>
          <w:szCs w:val="24"/>
          <w:lang w:val="es-ES_tradnl" w:eastAsia="es-ES"/>
        </w:rPr>
        <w:t xml:space="preserve">LUCÍA AZUCENA RAMOS </w:t>
      </w:r>
      <w:proofErr w:type="spellStart"/>
      <w:r w:rsidRPr="00841C1B">
        <w:rPr>
          <w:rFonts w:ascii="Arial" w:eastAsia="Times New Roman" w:hAnsi="Arial" w:cs="Arial"/>
          <w:b/>
          <w:snapToGrid w:val="0"/>
          <w:sz w:val="24"/>
          <w:szCs w:val="24"/>
          <w:lang w:val="es-ES_tradnl" w:eastAsia="es-ES"/>
        </w:rPr>
        <w:t>RAMOS</w:t>
      </w:r>
      <w:proofErr w:type="spellEnd"/>
      <w:r w:rsidRPr="00841C1B">
        <w:rPr>
          <w:rFonts w:ascii="Arial" w:eastAsia="Times New Roman" w:hAnsi="Arial" w:cs="Arial"/>
          <w:b/>
          <w:snapToGrid w:val="0"/>
          <w:sz w:val="24"/>
          <w:szCs w:val="24"/>
          <w:lang w:val="es-ES_tradnl" w:eastAsia="es-ES"/>
        </w:rPr>
        <w:t xml:space="preserve">              ELISA CATALINA VILLALOBOS HERNÁNDEZ</w:t>
      </w:r>
    </w:p>
    <w:p w:rsidR="00841C1B" w:rsidRPr="00841C1B" w:rsidRDefault="00841C1B" w:rsidP="00841C1B">
      <w:pPr>
        <w:spacing w:after="0" w:line="240" w:lineRule="auto"/>
        <w:jc w:val="both"/>
        <w:rPr>
          <w:rFonts w:ascii="Arial" w:eastAsia="Times New Roman" w:hAnsi="Arial" w:cs="Arial"/>
          <w:sz w:val="24"/>
          <w:szCs w:val="24"/>
          <w:lang w:eastAsia="es-ES"/>
        </w:rPr>
      </w:pPr>
      <w:bookmarkStart w:id="0" w:name="_GoBack"/>
      <w:bookmarkEnd w:id="0"/>
    </w:p>
    <w:sectPr w:rsidR="00841C1B" w:rsidRPr="00841C1B" w:rsidSect="0013083D">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4C9" w:rsidRDefault="00E264C9" w:rsidP="00DF6697">
      <w:pPr>
        <w:spacing w:after="0" w:line="240" w:lineRule="auto"/>
      </w:pPr>
      <w:r>
        <w:separator/>
      </w:r>
    </w:p>
  </w:endnote>
  <w:endnote w:type="continuationSeparator" w:id="0">
    <w:p w:rsidR="00E264C9" w:rsidRDefault="00E264C9" w:rsidP="00DF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4C9" w:rsidRDefault="00E264C9" w:rsidP="00DF6697">
      <w:pPr>
        <w:spacing w:after="0" w:line="240" w:lineRule="auto"/>
      </w:pPr>
      <w:r>
        <w:separator/>
      </w:r>
    </w:p>
  </w:footnote>
  <w:footnote w:type="continuationSeparator" w:id="0">
    <w:p w:rsidR="00E264C9" w:rsidRDefault="00E264C9" w:rsidP="00DF6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DF6697" w:rsidRPr="00DF6697" w:rsidTr="0084305D">
      <w:trPr>
        <w:jc w:val="center"/>
      </w:trPr>
      <w:tc>
        <w:tcPr>
          <w:tcW w:w="1253" w:type="dxa"/>
        </w:tcPr>
        <w:p w:rsidR="00DF6697" w:rsidRPr="00DF6697" w:rsidRDefault="00DF6697" w:rsidP="00DF6697">
          <w:pPr>
            <w:spacing w:after="0" w:line="240" w:lineRule="auto"/>
            <w:jc w:val="center"/>
            <w:rPr>
              <w:rFonts w:ascii="Arial" w:eastAsia="Times New Roman" w:hAnsi="Arial" w:cs="Times New Roman"/>
              <w:b/>
              <w:bCs/>
              <w:sz w:val="12"/>
              <w:szCs w:val="20"/>
              <w:lang w:eastAsia="es-ES"/>
            </w:rPr>
          </w:pPr>
        </w:p>
        <w:p w:rsidR="00DF6697" w:rsidRPr="00DF6697" w:rsidRDefault="00DF6697" w:rsidP="00DF6697">
          <w:pPr>
            <w:spacing w:after="0" w:line="240" w:lineRule="auto"/>
            <w:jc w:val="center"/>
            <w:rPr>
              <w:rFonts w:ascii="Arial" w:eastAsia="Times New Roman" w:hAnsi="Arial" w:cs="Times New Roman"/>
              <w:b/>
              <w:bCs/>
              <w:sz w:val="12"/>
              <w:szCs w:val="20"/>
              <w:lang w:eastAsia="es-ES"/>
            </w:rPr>
          </w:pPr>
        </w:p>
        <w:p w:rsidR="00DF6697" w:rsidRPr="00DF6697" w:rsidRDefault="00DF6697" w:rsidP="00DF6697">
          <w:pPr>
            <w:spacing w:after="0" w:line="240" w:lineRule="auto"/>
            <w:jc w:val="center"/>
            <w:rPr>
              <w:rFonts w:ascii="Arial" w:eastAsia="Times New Roman" w:hAnsi="Arial" w:cs="Times New Roman"/>
              <w:b/>
              <w:bCs/>
              <w:sz w:val="12"/>
              <w:szCs w:val="20"/>
              <w:lang w:eastAsia="es-ES"/>
            </w:rPr>
          </w:pPr>
        </w:p>
        <w:p w:rsidR="00DF6697" w:rsidRPr="00DF6697" w:rsidRDefault="00DF6697" w:rsidP="00DF6697">
          <w:pPr>
            <w:spacing w:after="0" w:line="240" w:lineRule="auto"/>
            <w:jc w:val="center"/>
            <w:rPr>
              <w:rFonts w:ascii="Arial" w:eastAsia="Times New Roman" w:hAnsi="Arial" w:cs="Times New Roman"/>
              <w:b/>
              <w:bCs/>
              <w:sz w:val="12"/>
              <w:szCs w:val="20"/>
              <w:lang w:eastAsia="es-ES"/>
            </w:rPr>
          </w:pPr>
        </w:p>
        <w:p w:rsidR="00DF6697" w:rsidRPr="00DF6697" w:rsidRDefault="00DF6697" w:rsidP="00DF6697">
          <w:pPr>
            <w:spacing w:after="0" w:line="240" w:lineRule="auto"/>
            <w:jc w:val="center"/>
            <w:rPr>
              <w:rFonts w:ascii="Arial" w:eastAsia="Times New Roman" w:hAnsi="Arial" w:cs="Times New Roman"/>
              <w:b/>
              <w:bCs/>
              <w:sz w:val="12"/>
              <w:szCs w:val="20"/>
              <w:lang w:eastAsia="es-ES"/>
            </w:rPr>
          </w:pPr>
        </w:p>
        <w:p w:rsidR="00DF6697" w:rsidRPr="00DF6697" w:rsidRDefault="00DF6697" w:rsidP="00DF6697">
          <w:pPr>
            <w:spacing w:after="0" w:line="240" w:lineRule="auto"/>
            <w:jc w:val="center"/>
            <w:rPr>
              <w:rFonts w:ascii="Arial" w:eastAsia="Times New Roman" w:hAnsi="Arial" w:cs="Times New Roman"/>
              <w:b/>
              <w:bCs/>
              <w:sz w:val="12"/>
              <w:szCs w:val="20"/>
              <w:lang w:eastAsia="es-ES"/>
            </w:rPr>
          </w:pPr>
        </w:p>
        <w:p w:rsidR="00DF6697" w:rsidRPr="00DF6697" w:rsidRDefault="00DF6697" w:rsidP="00DF6697">
          <w:pPr>
            <w:spacing w:after="0" w:line="240" w:lineRule="auto"/>
            <w:jc w:val="center"/>
            <w:rPr>
              <w:rFonts w:ascii="Arial" w:eastAsia="Times New Roman" w:hAnsi="Arial" w:cs="Times New Roman"/>
              <w:b/>
              <w:bCs/>
              <w:sz w:val="12"/>
              <w:szCs w:val="20"/>
              <w:lang w:eastAsia="es-ES"/>
            </w:rPr>
          </w:pPr>
        </w:p>
        <w:p w:rsidR="00DF6697" w:rsidRPr="00DF6697" w:rsidRDefault="00DF6697" w:rsidP="00DF6697">
          <w:pPr>
            <w:spacing w:after="0" w:line="240" w:lineRule="auto"/>
            <w:jc w:val="center"/>
            <w:rPr>
              <w:rFonts w:ascii="Arial" w:eastAsia="Times New Roman" w:hAnsi="Arial" w:cs="Times New Roman"/>
              <w:b/>
              <w:bCs/>
              <w:sz w:val="12"/>
              <w:szCs w:val="20"/>
              <w:lang w:eastAsia="es-ES"/>
            </w:rPr>
          </w:pPr>
        </w:p>
        <w:p w:rsidR="00DF6697" w:rsidRPr="00DF6697" w:rsidRDefault="00DF6697" w:rsidP="00DF6697">
          <w:pPr>
            <w:spacing w:after="0" w:line="240" w:lineRule="auto"/>
            <w:jc w:val="center"/>
            <w:rPr>
              <w:rFonts w:ascii="Arial" w:eastAsia="Times New Roman" w:hAnsi="Arial" w:cs="Times New Roman"/>
              <w:b/>
              <w:bCs/>
              <w:sz w:val="12"/>
              <w:szCs w:val="20"/>
              <w:lang w:eastAsia="es-ES"/>
            </w:rPr>
          </w:pPr>
        </w:p>
        <w:p w:rsidR="00DF6697" w:rsidRPr="00DF6697" w:rsidRDefault="00DF6697" w:rsidP="00DF6697">
          <w:pPr>
            <w:spacing w:after="0" w:line="240" w:lineRule="auto"/>
            <w:jc w:val="center"/>
            <w:rPr>
              <w:rFonts w:ascii="Arial" w:eastAsia="Times New Roman" w:hAnsi="Arial" w:cs="Times New Roman"/>
              <w:b/>
              <w:bCs/>
              <w:sz w:val="12"/>
              <w:szCs w:val="20"/>
              <w:lang w:eastAsia="es-ES"/>
            </w:rPr>
          </w:pPr>
        </w:p>
        <w:p w:rsidR="00DF6697" w:rsidRPr="00DF6697" w:rsidRDefault="00DF6697" w:rsidP="00DF6697">
          <w:pPr>
            <w:spacing w:after="0" w:line="240" w:lineRule="auto"/>
            <w:jc w:val="center"/>
            <w:rPr>
              <w:rFonts w:ascii="Arial" w:eastAsia="Times New Roman" w:hAnsi="Arial" w:cs="Times New Roman"/>
              <w:b/>
              <w:bCs/>
              <w:sz w:val="12"/>
              <w:szCs w:val="20"/>
              <w:lang w:eastAsia="es-ES"/>
            </w:rPr>
          </w:pPr>
        </w:p>
        <w:p w:rsidR="00DF6697" w:rsidRPr="00DF6697" w:rsidRDefault="00DF6697" w:rsidP="00DF6697">
          <w:pPr>
            <w:spacing w:after="0" w:line="240" w:lineRule="auto"/>
            <w:jc w:val="center"/>
            <w:rPr>
              <w:rFonts w:ascii="Arial" w:eastAsia="Times New Roman" w:hAnsi="Arial" w:cs="Times New Roman"/>
              <w:b/>
              <w:bCs/>
              <w:sz w:val="12"/>
              <w:szCs w:val="20"/>
              <w:lang w:eastAsia="es-ES"/>
            </w:rPr>
          </w:pPr>
        </w:p>
      </w:tc>
      <w:tc>
        <w:tcPr>
          <w:tcW w:w="8623" w:type="dxa"/>
        </w:tcPr>
        <w:p w:rsidR="00DF6697" w:rsidRPr="00DF6697" w:rsidRDefault="00DF6697" w:rsidP="00DF6697">
          <w:pPr>
            <w:spacing w:after="0" w:line="240" w:lineRule="auto"/>
            <w:jc w:val="center"/>
            <w:rPr>
              <w:rFonts w:ascii="Arial" w:eastAsia="Times New Roman" w:hAnsi="Arial" w:cs="Times New Roman"/>
              <w:b/>
              <w:bCs/>
              <w:sz w:val="24"/>
              <w:szCs w:val="20"/>
              <w:lang w:eastAsia="es-ES"/>
            </w:rPr>
          </w:pPr>
          <w:r w:rsidRPr="00DF6697">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2D71551B" wp14:editId="6FDACA77">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DF6697">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37963962" wp14:editId="19242BB6">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6697" w:rsidRPr="00DF6697" w:rsidRDefault="00DF6697" w:rsidP="00DF6697">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DF6697">
            <w:rPr>
              <w:rFonts w:ascii="Times New Roman" w:eastAsia="Times New Roman" w:hAnsi="Times New Roman" w:cs="Arial"/>
              <w:bCs/>
              <w:smallCaps/>
              <w:spacing w:val="20"/>
              <w:sz w:val="32"/>
              <w:szCs w:val="32"/>
              <w:lang w:eastAsia="es-ES"/>
            </w:rPr>
            <w:t>Congreso del Estado Independiente,</w:t>
          </w:r>
        </w:p>
        <w:p w:rsidR="00DF6697" w:rsidRPr="00DF6697" w:rsidRDefault="00DF6697" w:rsidP="00DF6697">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DF6697">
            <w:rPr>
              <w:rFonts w:ascii="Times New Roman" w:eastAsia="Times New Roman" w:hAnsi="Times New Roman" w:cs="Arial"/>
              <w:bCs/>
              <w:smallCaps/>
              <w:spacing w:val="20"/>
              <w:sz w:val="32"/>
              <w:szCs w:val="32"/>
              <w:lang w:eastAsia="es-ES"/>
            </w:rPr>
            <w:t>Libre y Soberano de Coahuila de Zaragoza</w:t>
          </w:r>
        </w:p>
        <w:p w:rsidR="00DF6697" w:rsidRPr="00DF6697" w:rsidRDefault="00DF6697" w:rsidP="00DF6697">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DF6697" w:rsidRPr="00DF6697" w:rsidRDefault="00DF6697" w:rsidP="00DF6697">
          <w:pPr>
            <w:spacing w:after="0" w:line="240" w:lineRule="auto"/>
            <w:jc w:val="center"/>
            <w:rPr>
              <w:rFonts w:ascii="Arial" w:eastAsia="Times New Roman" w:hAnsi="Arial" w:cs="Times New Roman"/>
              <w:b/>
              <w:bCs/>
              <w:sz w:val="12"/>
              <w:szCs w:val="20"/>
              <w:lang w:eastAsia="es-ES"/>
            </w:rPr>
          </w:pPr>
        </w:p>
      </w:tc>
      <w:tc>
        <w:tcPr>
          <w:tcW w:w="1181" w:type="dxa"/>
        </w:tcPr>
        <w:p w:rsidR="00DF6697" w:rsidRPr="00DF6697" w:rsidRDefault="00DF6697" w:rsidP="00DF6697">
          <w:pPr>
            <w:spacing w:after="0" w:line="240" w:lineRule="auto"/>
            <w:jc w:val="center"/>
            <w:rPr>
              <w:rFonts w:ascii="Arial" w:eastAsia="Times New Roman" w:hAnsi="Arial" w:cs="Times New Roman"/>
              <w:b/>
              <w:bCs/>
              <w:sz w:val="12"/>
              <w:szCs w:val="20"/>
              <w:lang w:eastAsia="es-ES"/>
            </w:rPr>
          </w:pPr>
        </w:p>
        <w:p w:rsidR="00DF6697" w:rsidRPr="00DF6697" w:rsidRDefault="00DF6697" w:rsidP="00DF6697">
          <w:pPr>
            <w:spacing w:after="0" w:line="240" w:lineRule="auto"/>
            <w:jc w:val="center"/>
            <w:rPr>
              <w:rFonts w:ascii="Arial" w:eastAsia="Times New Roman" w:hAnsi="Arial" w:cs="Times New Roman"/>
              <w:b/>
              <w:bCs/>
              <w:sz w:val="12"/>
              <w:szCs w:val="20"/>
              <w:lang w:eastAsia="es-ES"/>
            </w:rPr>
          </w:pPr>
        </w:p>
        <w:p w:rsidR="00DF6697" w:rsidRPr="00DF6697" w:rsidRDefault="00DF6697" w:rsidP="00DF6697">
          <w:pPr>
            <w:spacing w:after="0" w:line="240" w:lineRule="auto"/>
            <w:jc w:val="center"/>
            <w:rPr>
              <w:rFonts w:ascii="Arial" w:eastAsia="Times New Roman" w:hAnsi="Arial" w:cs="Times New Roman"/>
              <w:b/>
              <w:bCs/>
              <w:sz w:val="12"/>
              <w:szCs w:val="20"/>
              <w:lang w:eastAsia="es-ES"/>
            </w:rPr>
          </w:pPr>
        </w:p>
      </w:tc>
    </w:tr>
  </w:tbl>
  <w:p w:rsidR="00DF6697" w:rsidRDefault="00DF669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1B"/>
    <w:rsid w:val="000653EC"/>
    <w:rsid w:val="004562E7"/>
    <w:rsid w:val="005632A5"/>
    <w:rsid w:val="00841C1B"/>
    <w:rsid w:val="00972FBA"/>
    <w:rsid w:val="00DF6697"/>
    <w:rsid w:val="00E264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B85D6-DA3A-477E-9562-4A72F5A5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841C1B"/>
    <w:pPr>
      <w:keepNext/>
      <w:spacing w:after="0" w:line="240" w:lineRule="auto"/>
      <w:jc w:val="center"/>
      <w:outlineLvl w:val="0"/>
    </w:pPr>
    <w:rPr>
      <w:rFonts w:ascii="Arial" w:eastAsia="Arial Unicode MS"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41C1B"/>
    <w:rPr>
      <w:rFonts w:ascii="Arial" w:eastAsia="Arial Unicode MS" w:hAnsi="Arial" w:cs="Times New Roman"/>
      <w:b/>
      <w:sz w:val="24"/>
      <w:szCs w:val="20"/>
      <w:lang w:val="es-ES" w:eastAsia="es-ES"/>
    </w:rPr>
  </w:style>
  <w:style w:type="paragraph" w:customStyle="1" w:styleId="Default">
    <w:name w:val="Default"/>
    <w:rsid w:val="00841C1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DF66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6697"/>
  </w:style>
  <w:style w:type="paragraph" w:styleId="Piedepgina">
    <w:name w:val="footer"/>
    <w:basedOn w:val="Normal"/>
    <w:link w:val="PiedepginaCar"/>
    <w:uiPriority w:val="99"/>
    <w:unhideWhenUsed/>
    <w:rsid w:val="00DF66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6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2629</Characters>
  <Application>Microsoft Office Word</Application>
  <DocSecurity>0</DocSecurity>
  <Lines>21</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2020-02-10T19:16:00Z</dcterms:created>
  <dcterms:modified xsi:type="dcterms:W3CDTF">2020-02-10T19:16:00Z</dcterms:modified>
</cp:coreProperties>
</file>