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0E7198" w:rsidRPr="000E7198" w:rsidRDefault="000E7198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Default="000E7198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542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C74E3" w:rsidRPr="000E7198" w:rsidRDefault="009C74E3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PRIMERO.- </w:t>
      </w:r>
      <w:r w:rsidRPr="009C74E3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Se aprueba el nombramiento de </w:t>
      </w:r>
      <w:r w:rsidRPr="009C74E3">
        <w:rPr>
          <w:rFonts w:ascii="Arial" w:eastAsia="Times New Roman" w:hAnsi="Arial" w:cs="Times New Roman"/>
          <w:sz w:val="24"/>
          <w:szCs w:val="20"/>
          <w:lang w:eastAsia="es-ES"/>
        </w:rPr>
        <w:t xml:space="preserve">las Licenciadas </w:t>
      </w:r>
      <w:r w:rsidRPr="009C74E3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María Eugenia Galindo Hernández y María Luisa Valencia García, </w:t>
      </w:r>
      <w:r w:rsidRPr="009C74E3">
        <w:rPr>
          <w:rFonts w:ascii="Arial" w:eastAsia="Times New Roman" w:hAnsi="Arial" w:cs="Times New Roman"/>
          <w:sz w:val="24"/>
          <w:szCs w:val="24"/>
          <w:lang w:val="es-ES_tradnl" w:eastAsia="es-ES"/>
        </w:rPr>
        <w:t>como Magistradas Numerarias del Tribunal Superior de Justicia del Estado de Coahuila de Zaragoza, por un período de quince años.</w:t>
      </w: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SEGUNDO.- </w:t>
      </w:r>
      <w:r w:rsidRPr="009C74E3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Se aprueba el nombramiento del Licenciado Bernardo González Morales, como Magistrado Numerario del </w:t>
      </w:r>
      <w:r w:rsidRPr="009C74E3">
        <w:rPr>
          <w:rFonts w:ascii="Arial" w:eastAsia="Times New Roman" w:hAnsi="Arial" w:cs="Times New Roman"/>
          <w:sz w:val="24"/>
          <w:szCs w:val="20"/>
          <w:lang w:eastAsia="es-ES"/>
        </w:rPr>
        <w:t xml:space="preserve">Tribunal de Conciliación </w:t>
      </w:r>
      <w:r>
        <w:rPr>
          <w:rFonts w:ascii="Arial" w:eastAsia="Times New Roman" w:hAnsi="Arial" w:cs="Times New Roman"/>
          <w:sz w:val="24"/>
          <w:szCs w:val="20"/>
          <w:lang w:eastAsia="es-ES"/>
        </w:rPr>
        <w:t>y Arbitraje, como Órgano E</w:t>
      </w:r>
      <w:r w:rsidRPr="009C74E3">
        <w:rPr>
          <w:rFonts w:ascii="Arial" w:eastAsia="Times New Roman" w:hAnsi="Arial" w:cs="Times New Roman"/>
          <w:sz w:val="24"/>
          <w:szCs w:val="20"/>
          <w:lang w:eastAsia="es-ES"/>
        </w:rPr>
        <w:t>specializado del Poder Judicial del Estado, por un período de seis años.</w:t>
      </w:r>
    </w:p>
    <w:p w:rsid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</w:pP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</w:pPr>
    </w:p>
    <w:p w:rsidR="009C74E3" w:rsidRPr="009C74E3" w:rsidRDefault="009C74E3" w:rsidP="009C74E3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  <w:r w:rsidRPr="009C74E3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>T R A N S I T O R I O S</w:t>
      </w:r>
    </w:p>
    <w:p w:rsidR="009C74E3" w:rsidRPr="009C74E3" w:rsidRDefault="009C74E3" w:rsidP="009C74E3">
      <w:pPr>
        <w:spacing w:after="0" w:line="240" w:lineRule="auto"/>
        <w:rPr>
          <w:lang w:val="en-US" w:eastAsia="es-ES"/>
        </w:rPr>
      </w:pP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PRIMERO.</w:t>
      </w: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-</w:t>
      </w: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 </w:t>
      </w:r>
      <w:r w:rsidRPr="009C74E3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 xml:space="preserve">Los Magistrados Numerarios del Tribunal Superior de Justicia del Estado de Coahuila de Zaragoza, así como el Magistrado Numerario del </w:t>
      </w:r>
      <w:r w:rsidRPr="009C74E3">
        <w:rPr>
          <w:rFonts w:ascii="Arial" w:eastAsia="Times New Roman" w:hAnsi="Arial" w:cs="Times New Roman"/>
          <w:bCs/>
          <w:sz w:val="24"/>
          <w:szCs w:val="20"/>
          <w:lang w:eastAsia="es-ES"/>
        </w:rPr>
        <w:t xml:space="preserve">Tribunal de </w:t>
      </w:r>
      <w:r>
        <w:rPr>
          <w:rFonts w:ascii="Arial" w:eastAsia="Times New Roman" w:hAnsi="Arial" w:cs="Times New Roman"/>
          <w:bCs/>
          <w:sz w:val="24"/>
          <w:szCs w:val="20"/>
          <w:lang w:eastAsia="es-ES"/>
        </w:rPr>
        <w:t>Conciliación y Arbitraje, como Órgano E</w:t>
      </w:r>
      <w:r w:rsidRPr="009C74E3">
        <w:rPr>
          <w:rFonts w:ascii="Arial" w:eastAsia="Times New Roman" w:hAnsi="Arial" w:cs="Times New Roman"/>
          <w:bCs/>
          <w:sz w:val="24"/>
          <w:szCs w:val="20"/>
          <w:lang w:eastAsia="es-ES"/>
        </w:rPr>
        <w:t>specializado del Poder Judicial del Estado</w:t>
      </w:r>
      <w:r w:rsidRPr="009C74E3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, que han sido designados, iniciarán sus funciones a partir del momento en el que rindan la protesta de ley.</w:t>
      </w: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SEGUNDO.</w:t>
      </w: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-</w:t>
      </w: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 </w:t>
      </w:r>
      <w:r w:rsidRPr="009C74E3">
        <w:rPr>
          <w:rFonts w:ascii="Arial" w:eastAsia="Times New Roman" w:hAnsi="Arial" w:cs="Times New Roman"/>
          <w:sz w:val="24"/>
          <w:szCs w:val="20"/>
          <w:lang w:val="es-ES_tradnl" w:eastAsia="es-ES"/>
        </w:rPr>
        <w:t>Publíquese el presente Decreto en el Periódico Oficial del Gobierno del Estado.</w:t>
      </w: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9C74E3" w:rsidRPr="009C74E3" w:rsidRDefault="009C74E3" w:rsidP="009C74E3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TERCERO.</w:t>
      </w: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>-</w:t>
      </w:r>
      <w:r w:rsidRPr="009C74E3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 </w:t>
      </w:r>
      <w:r w:rsidRPr="009C74E3">
        <w:rPr>
          <w:rFonts w:ascii="Arial" w:eastAsia="Times New Roman" w:hAnsi="Arial" w:cs="Times New Roman"/>
          <w:sz w:val="24"/>
          <w:szCs w:val="20"/>
          <w:lang w:val="es-ES_tradnl" w:eastAsia="es-ES"/>
        </w:rPr>
        <w:t>Comuníquese este Decreto a los Titulares de los Poderes Ejecutivo y Judicial del Estado, para su conocimiento y los efectos legales procedentes.</w:t>
      </w:r>
    </w:p>
    <w:p w:rsidR="000E7198" w:rsidRPr="000E7198" w:rsidRDefault="000E7198" w:rsidP="000E719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198" w:rsidRPr="000E7198" w:rsidRDefault="000E7198" w:rsidP="000E719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oahuila de Zaragoza, a los doce</w:t>
      </w: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febrero del año dos mil veinte.</w:t>
      </w:r>
    </w:p>
    <w:p w:rsidR="000E7198" w:rsidRPr="000E7198" w:rsidRDefault="000E7198" w:rsidP="000E719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PRESIDENTA</w:t>
      </w: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ZULMMA VERENICE GUERRERO CÁZARES</w:t>
      </w: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      DIPUTADA SECRETARIA</w:t>
      </w: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LUCÍA AZUCENA RAMOS </w:t>
      </w:r>
      <w:proofErr w:type="spellStart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RAMOS</w:t>
      </w:r>
      <w:proofErr w:type="spellEnd"/>
      <w:r w:rsidRPr="000E719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ELISA CATALINA VILLALOBOS HERNÁNDEZ</w:t>
      </w: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198" w:rsidRPr="000E7198" w:rsidRDefault="000E7198" w:rsidP="000E71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Default="005E3D93">
      <w:bookmarkStart w:id="0" w:name="_GoBack"/>
      <w:bookmarkEnd w:id="0"/>
    </w:p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93" w:rsidRDefault="005E3D93" w:rsidP="00A76AE0">
      <w:pPr>
        <w:spacing w:after="0" w:line="240" w:lineRule="auto"/>
      </w:pPr>
      <w:r>
        <w:separator/>
      </w:r>
    </w:p>
  </w:endnote>
  <w:endnote w:type="continuationSeparator" w:id="0">
    <w:p w:rsidR="005E3D93" w:rsidRDefault="005E3D93" w:rsidP="00A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93" w:rsidRDefault="005E3D93" w:rsidP="00A76AE0">
      <w:pPr>
        <w:spacing w:after="0" w:line="240" w:lineRule="auto"/>
      </w:pPr>
      <w:r>
        <w:separator/>
      </w:r>
    </w:p>
  </w:footnote>
  <w:footnote w:type="continuationSeparator" w:id="0">
    <w:p w:rsidR="005E3D93" w:rsidRDefault="005E3D93" w:rsidP="00A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76AE0" w:rsidRPr="00A76AE0" w:rsidTr="00D96DE5">
      <w:trPr>
        <w:jc w:val="center"/>
      </w:trPr>
      <w:tc>
        <w:tcPr>
          <w:tcW w:w="1253" w:type="dxa"/>
        </w:tcPr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A76AE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294B1E0" wp14:editId="1D788617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76AE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BCDE2D" wp14:editId="6FA42934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6AE0" w:rsidRPr="00A76AE0" w:rsidRDefault="00A76AE0" w:rsidP="00A76AE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76A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76AE0" w:rsidRPr="00A76AE0" w:rsidRDefault="00A76AE0" w:rsidP="00A76AE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76A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76AE0" w:rsidRPr="00A76AE0" w:rsidRDefault="00A76AE0" w:rsidP="00A76AE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6AE0" w:rsidRPr="00A76AE0" w:rsidRDefault="00A76AE0" w:rsidP="00A76AE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76AE0" w:rsidRDefault="00A76A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8"/>
    <w:rsid w:val="000653EC"/>
    <w:rsid w:val="000E7198"/>
    <w:rsid w:val="00452618"/>
    <w:rsid w:val="004562E7"/>
    <w:rsid w:val="005E3D93"/>
    <w:rsid w:val="009C74E3"/>
    <w:rsid w:val="00A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61B5-8585-4A1E-A8EC-F32D6390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AE0"/>
  </w:style>
  <w:style w:type="paragraph" w:styleId="Piedepgina">
    <w:name w:val="footer"/>
    <w:basedOn w:val="Normal"/>
    <w:link w:val="PiedepginaCar"/>
    <w:uiPriority w:val="99"/>
    <w:unhideWhenUsed/>
    <w:rsid w:val="00A76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2020-02-14T15:51:00Z</dcterms:created>
  <dcterms:modified xsi:type="dcterms:W3CDTF">2020-02-14T15:51:00Z</dcterms:modified>
</cp:coreProperties>
</file>