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57" w:rsidRDefault="00091957" w:rsidP="00F86B7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091957" w:rsidRDefault="00091957" w:rsidP="00F86B7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091957" w:rsidRDefault="00091957" w:rsidP="00F86B7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091957" w:rsidRDefault="00091957" w:rsidP="00F86B7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091957" w:rsidRDefault="00091957" w:rsidP="00F86B7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F86B7D" w:rsidRPr="00091957" w:rsidRDefault="00F86B7D" w:rsidP="00F86B7D">
      <w:pPr>
        <w:rPr>
          <w:rFonts w:cs="Arial"/>
          <w:b/>
          <w:snapToGrid w:val="0"/>
          <w:sz w:val="26"/>
          <w:szCs w:val="26"/>
          <w:lang w:val="es-ES_tradnl"/>
        </w:rPr>
      </w:pPr>
      <w:r w:rsidRPr="00091957">
        <w:rPr>
          <w:rFonts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F86B7D" w:rsidRPr="00091957" w:rsidRDefault="00F86B7D" w:rsidP="00F86B7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F86B7D" w:rsidRPr="00091957" w:rsidRDefault="00F86B7D" w:rsidP="00F86B7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F86B7D" w:rsidRPr="00091957" w:rsidRDefault="00F86B7D" w:rsidP="00F86B7D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091957">
        <w:rPr>
          <w:rFonts w:cs="Arial"/>
          <w:b/>
          <w:snapToGrid w:val="0"/>
          <w:sz w:val="26"/>
          <w:szCs w:val="26"/>
          <w:lang w:val="es-ES_tradnl"/>
        </w:rPr>
        <w:t>DECRETA:</w:t>
      </w:r>
    </w:p>
    <w:p w:rsidR="00F86B7D" w:rsidRPr="00091957" w:rsidRDefault="00F86B7D" w:rsidP="00F86B7D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F86B7D" w:rsidRPr="00091957" w:rsidRDefault="00F86B7D" w:rsidP="00F86B7D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F86B7D" w:rsidRPr="00091957" w:rsidRDefault="00FA06BE" w:rsidP="00F86B7D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091957">
        <w:rPr>
          <w:rFonts w:cs="Arial"/>
          <w:b/>
          <w:snapToGrid w:val="0"/>
          <w:sz w:val="26"/>
          <w:szCs w:val="26"/>
          <w:lang w:val="es-ES_tradnl"/>
        </w:rPr>
        <w:t>NÚMERO 556</w:t>
      </w:r>
      <w:r w:rsidR="00F86B7D" w:rsidRPr="00091957">
        <w:rPr>
          <w:rFonts w:cs="Arial"/>
          <w:b/>
          <w:snapToGrid w:val="0"/>
          <w:sz w:val="26"/>
          <w:szCs w:val="26"/>
          <w:lang w:val="es-ES_tradnl"/>
        </w:rPr>
        <w:t xml:space="preserve">.- </w:t>
      </w:r>
    </w:p>
    <w:p w:rsidR="00F86B7D" w:rsidRPr="00091957" w:rsidRDefault="00F86B7D" w:rsidP="00F86B7D">
      <w:pPr>
        <w:spacing w:line="360" w:lineRule="auto"/>
        <w:rPr>
          <w:rFonts w:cs="Arial"/>
          <w:b/>
          <w:sz w:val="26"/>
          <w:szCs w:val="26"/>
        </w:rPr>
      </w:pPr>
    </w:p>
    <w:p w:rsidR="00F86B7D" w:rsidRPr="00091957" w:rsidRDefault="00F86B7D" w:rsidP="00F86B7D">
      <w:pPr>
        <w:spacing w:line="360" w:lineRule="auto"/>
        <w:rPr>
          <w:rFonts w:cs="Arial"/>
          <w:b/>
          <w:sz w:val="26"/>
          <w:szCs w:val="26"/>
        </w:rPr>
      </w:pPr>
    </w:p>
    <w:p w:rsidR="00F86B7D" w:rsidRPr="00091957" w:rsidRDefault="00F86B7D" w:rsidP="00F86B7D">
      <w:pPr>
        <w:spacing w:line="360" w:lineRule="auto"/>
        <w:rPr>
          <w:rFonts w:cs="Arial"/>
          <w:sz w:val="26"/>
          <w:szCs w:val="26"/>
        </w:rPr>
      </w:pPr>
      <w:r w:rsidRPr="00091957">
        <w:rPr>
          <w:rFonts w:cs="Arial"/>
          <w:b/>
          <w:sz w:val="26"/>
          <w:szCs w:val="26"/>
        </w:rPr>
        <w:t xml:space="preserve">ARTÍCULO </w:t>
      </w:r>
      <w:proofErr w:type="gramStart"/>
      <w:r w:rsidR="00C11902">
        <w:rPr>
          <w:rFonts w:cs="Arial"/>
          <w:b/>
          <w:sz w:val="26"/>
          <w:szCs w:val="26"/>
        </w:rPr>
        <w:t>ÚNICO</w:t>
      </w:r>
      <w:r w:rsidRPr="00091957">
        <w:rPr>
          <w:rFonts w:cs="Arial"/>
          <w:b/>
          <w:sz w:val="26"/>
          <w:szCs w:val="26"/>
        </w:rPr>
        <w:t>.-</w:t>
      </w:r>
      <w:proofErr w:type="gramEnd"/>
      <w:r w:rsidRPr="00091957">
        <w:rPr>
          <w:rFonts w:cs="Arial"/>
          <w:sz w:val="26"/>
          <w:szCs w:val="26"/>
        </w:rPr>
        <w:t xml:space="preserve"> Se </w:t>
      </w:r>
      <w:r w:rsidRPr="00091957">
        <w:rPr>
          <w:rFonts w:cs="Arial"/>
          <w:b/>
          <w:sz w:val="26"/>
          <w:szCs w:val="26"/>
        </w:rPr>
        <w:t xml:space="preserve">adiciona </w:t>
      </w:r>
      <w:r w:rsidRPr="00091957">
        <w:rPr>
          <w:rFonts w:cs="Arial"/>
          <w:sz w:val="26"/>
          <w:szCs w:val="26"/>
        </w:rPr>
        <w:t xml:space="preserve">el numeral 10 a la fracción III del artículo 102; y se </w:t>
      </w:r>
      <w:r w:rsidRPr="00091957">
        <w:rPr>
          <w:rFonts w:cs="Arial"/>
          <w:b/>
          <w:sz w:val="26"/>
          <w:szCs w:val="26"/>
        </w:rPr>
        <w:t>deroga</w:t>
      </w:r>
      <w:r w:rsidRPr="00091957">
        <w:rPr>
          <w:rFonts w:cs="Arial"/>
          <w:sz w:val="26"/>
          <w:szCs w:val="26"/>
        </w:rPr>
        <w:t xml:space="preserve"> la fracción VII del artículo 284, del </w:t>
      </w:r>
      <w:r w:rsidRPr="00C11902">
        <w:rPr>
          <w:rFonts w:cs="Arial"/>
          <w:b/>
          <w:sz w:val="26"/>
          <w:szCs w:val="26"/>
        </w:rPr>
        <w:t>Código Penal de Coahuila de Zaragoza</w:t>
      </w:r>
      <w:r w:rsidRPr="00091957">
        <w:rPr>
          <w:rFonts w:cs="Arial"/>
          <w:sz w:val="26"/>
          <w:szCs w:val="26"/>
        </w:rPr>
        <w:t>, para quedar como sigue:</w:t>
      </w:r>
    </w:p>
    <w:p w:rsidR="00F86B7D" w:rsidRPr="00091957" w:rsidRDefault="00F86B7D" w:rsidP="00F86B7D">
      <w:pPr>
        <w:spacing w:line="360" w:lineRule="auto"/>
        <w:rPr>
          <w:rFonts w:cs="Arial"/>
          <w:b/>
          <w:sz w:val="26"/>
          <w:szCs w:val="26"/>
          <w:lang w:val="es-ES"/>
        </w:rPr>
      </w:pPr>
    </w:p>
    <w:p w:rsidR="00F86B7D" w:rsidRPr="00091957" w:rsidRDefault="00F86B7D" w:rsidP="00F86B7D">
      <w:pPr>
        <w:spacing w:line="360" w:lineRule="auto"/>
        <w:rPr>
          <w:rFonts w:cs="Arial"/>
          <w:b/>
          <w:sz w:val="26"/>
          <w:szCs w:val="26"/>
          <w:lang w:val="es-ES"/>
        </w:rPr>
      </w:pPr>
    </w:p>
    <w:p w:rsidR="00F86B7D" w:rsidRPr="00091957" w:rsidRDefault="00F86B7D" w:rsidP="00F86B7D">
      <w:pPr>
        <w:spacing w:line="360" w:lineRule="auto"/>
        <w:rPr>
          <w:rFonts w:cs="Arial"/>
          <w:sz w:val="26"/>
          <w:szCs w:val="26"/>
        </w:rPr>
      </w:pPr>
      <w:r w:rsidRPr="00091957">
        <w:rPr>
          <w:rFonts w:cs="Arial"/>
          <w:b/>
          <w:sz w:val="26"/>
          <w:szCs w:val="26"/>
        </w:rPr>
        <w:t>Artículo 102</w:t>
      </w:r>
      <w:r w:rsidRPr="00091957">
        <w:rPr>
          <w:rFonts w:cs="Arial"/>
          <w:sz w:val="26"/>
          <w:szCs w:val="26"/>
        </w:rPr>
        <w:t xml:space="preserve"> </w:t>
      </w:r>
      <w:r w:rsidRPr="00091957">
        <w:rPr>
          <w:rFonts w:cs="Arial"/>
          <w:b/>
          <w:sz w:val="26"/>
          <w:szCs w:val="26"/>
        </w:rPr>
        <w:t>…</w:t>
      </w:r>
    </w:p>
    <w:p w:rsidR="00F86B7D" w:rsidRPr="00091957" w:rsidRDefault="00F86B7D" w:rsidP="00F86B7D">
      <w:pPr>
        <w:spacing w:line="360" w:lineRule="auto"/>
        <w:rPr>
          <w:rFonts w:cs="Arial"/>
          <w:sz w:val="26"/>
          <w:szCs w:val="26"/>
        </w:rPr>
      </w:pPr>
    </w:p>
    <w:p w:rsidR="00F86B7D" w:rsidRPr="00091957" w:rsidRDefault="00F86B7D" w:rsidP="00F86B7D">
      <w:pPr>
        <w:spacing w:line="360" w:lineRule="auto"/>
        <w:rPr>
          <w:rFonts w:cs="Arial"/>
          <w:b/>
          <w:sz w:val="26"/>
          <w:szCs w:val="26"/>
        </w:rPr>
      </w:pPr>
      <w:r w:rsidRPr="00091957">
        <w:rPr>
          <w:rFonts w:cs="Arial"/>
          <w:b/>
          <w:sz w:val="26"/>
          <w:szCs w:val="26"/>
        </w:rPr>
        <w:t>…</w:t>
      </w:r>
    </w:p>
    <w:p w:rsidR="00F86B7D" w:rsidRPr="00091957" w:rsidRDefault="00F86B7D" w:rsidP="00F86B7D">
      <w:pPr>
        <w:spacing w:line="360" w:lineRule="auto"/>
        <w:rPr>
          <w:rFonts w:cs="Arial"/>
          <w:sz w:val="26"/>
          <w:szCs w:val="26"/>
        </w:rPr>
      </w:pPr>
    </w:p>
    <w:p w:rsidR="00F86B7D" w:rsidRPr="00091957" w:rsidRDefault="00F86B7D" w:rsidP="00F86B7D">
      <w:pPr>
        <w:spacing w:line="360" w:lineRule="auto"/>
        <w:rPr>
          <w:rFonts w:cs="Arial"/>
          <w:sz w:val="26"/>
          <w:szCs w:val="26"/>
        </w:rPr>
      </w:pPr>
      <w:r w:rsidRPr="00091957">
        <w:rPr>
          <w:rFonts w:cs="Arial"/>
          <w:b/>
          <w:sz w:val="26"/>
          <w:szCs w:val="26"/>
        </w:rPr>
        <w:t>I.</w:t>
      </w:r>
      <w:r w:rsidRPr="00091957">
        <w:rPr>
          <w:rFonts w:cs="Arial"/>
          <w:sz w:val="26"/>
          <w:szCs w:val="26"/>
        </w:rPr>
        <w:t xml:space="preserve"> y </w:t>
      </w:r>
      <w:r w:rsidRPr="00091957">
        <w:rPr>
          <w:rFonts w:cs="Arial"/>
          <w:b/>
          <w:sz w:val="26"/>
          <w:szCs w:val="26"/>
        </w:rPr>
        <w:t>II.</w:t>
      </w:r>
      <w:r w:rsidRPr="00091957">
        <w:rPr>
          <w:rFonts w:cs="Arial"/>
          <w:sz w:val="26"/>
          <w:szCs w:val="26"/>
        </w:rPr>
        <w:t xml:space="preserve">  </w:t>
      </w:r>
      <w:r w:rsidRPr="00091957">
        <w:rPr>
          <w:rFonts w:cs="Arial"/>
          <w:b/>
          <w:sz w:val="26"/>
          <w:szCs w:val="26"/>
        </w:rPr>
        <w:t>…</w:t>
      </w:r>
    </w:p>
    <w:p w:rsidR="00F86B7D" w:rsidRDefault="00F86B7D" w:rsidP="00F86B7D">
      <w:pPr>
        <w:spacing w:line="360" w:lineRule="auto"/>
        <w:ind w:left="567" w:hanging="567"/>
        <w:rPr>
          <w:rFonts w:cs="Arial"/>
          <w:b/>
          <w:sz w:val="26"/>
          <w:szCs w:val="26"/>
        </w:rPr>
      </w:pPr>
    </w:p>
    <w:p w:rsidR="00091957" w:rsidRPr="00091957" w:rsidRDefault="00091957" w:rsidP="00F86B7D">
      <w:pPr>
        <w:spacing w:line="360" w:lineRule="auto"/>
        <w:ind w:left="567" w:hanging="567"/>
        <w:rPr>
          <w:rFonts w:cs="Arial"/>
          <w:b/>
          <w:sz w:val="26"/>
          <w:szCs w:val="26"/>
        </w:rPr>
      </w:pPr>
    </w:p>
    <w:p w:rsidR="00F86B7D" w:rsidRPr="00091957" w:rsidRDefault="00F86B7D" w:rsidP="00F86B7D">
      <w:pPr>
        <w:spacing w:line="360" w:lineRule="auto"/>
        <w:ind w:left="567" w:hanging="567"/>
        <w:rPr>
          <w:rFonts w:cs="Arial"/>
          <w:sz w:val="26"/>
          <w:szCs w:val="26"/>
        </w:rPr>
      </w:pPr>
      <w:r w:rsidRPr="00091957">
        <w:rPr>
          <w:rFonts w:cs="Arial"/>
          <w:b/>
          <w:sz w:val="26"/>
          <w:szCs w:val="26"/>
        </w:rPr>
        <w:t>III.    …</w:t>
      </w:r>
      <w:r w:rsidRPr="00091957">
        <w:rPr>
          <w:rFonts w:cs="Arial"/>
          <w:sz w:val="26"/>
          <w:szCs w:val="26"/>
        </w:rPr>
        <w:t xml:space="preserve"> </w:t>
      </w:r>
    </w:p>
    <w:p w:rsidR="00F86B7D" w:rsidRDefault="00F86B7D" w:rsidP="00F86B7D">
      <w:pPr>
        <w:spacing w:line="360" w:lineRule="auto"/>
        <w:ind w:left="567" w:hanging="567"/>
        <w:rPr>
          <w:rFonts w:cs="Arial"/>
          <w:sz w:val="26"/>
          <w:szCs w:val="26"/>
        </w:rPr>
      </w:pPr>
    </w:p>
    <w:p w:rsidR="00091957" w:rsidRPr="00091957" w:rsidRDefault="00091957" w:rsidP="00F86B7D">
      <w:pPr>
        <w:spacing w:line="360" w:lineRule="auto"/>
        <w:ind w:left="567" w:hanging="567"/>
        <w:rPr>
          <w:rFonts w:cs="Arial"/>
          <w:sz w:val="26"/>
          <w:szCs w:val="26"/>
        </w:rPr>
      </w:pPr>
    </w:p>
    <w:p w:rsidR="00F86B7D" w:rsidRPr="00091957" w:rsidRDefault="00F86B7D" w:rsidP="00F86B7D">
      <w:pPr>
        <w:spacing w:line="360" w:lineRule="auto"/>
        <w:ind w:left="567"/>
        <w:rPr>
          <w:rFonts w:cs="Arial"/>
          <w:sz w:val="26"/>
          <w:szCs w:val="26"/>
        </w:rPr>
      </w:pPr>
      <w:r w:rsidRPr="00091957">
        <w:rPr>
          <w:rFonts w:cs="Arial"/>
          <w:b/>
          <w:sz w:val="26"/>
          <w:szCs w:val="26"/>
        </w:rPr>
        <w:t>1)</w:t>
      </w:r>
      <w:r w:rsidRPr="00091957">
        <w:rPr>
          <w:rFonts w:cs="Arial"/>
          <w:sz w:val="26"/>
          <w:szCs w:val="26"/>
        </w:rPr>
        <w:t xml:space="preserve"> a </w:t>
      </w:r>
      <w:r w:rsidRPr="00091957">
        <w:rPr>
          <w:rFonts w:cs="Arial"/>
          <w:b/>
          <w:sz w:val="26"/>
          <w:szCs w:val="26"/>
        </w:rPr>
        <w:t>9)</w:t>
      </w:r>
      <w:r w:rsidRPr="00091957">
        <w:rPr>
          <w:rFonts w:cs="Arial"/>
          <w:sz w:val="26"/>
          <w:szCs w:val="26"/>
        </w:rPr>
        <w:t xml:space="preserve"> …</w:t>
      </w:r>
    </w:p>
    <w:p w:rsidR="00F86B7D" w:rsidRPr="00091957" w:rsidRDefault="00F86B7D" w:rsidP="00F86B7D">
      <w:pPr>
        <w:spacing w:line="360" w:lineRule="auto"/>
        <w:ind w:left="567"/>
        <w:rPr>
          <w:rFonts w:cs="Arial"/>
          <w:sz w:val="26"/>
          <w:szCs w:val="26"/>
        </w:rPr>
      </w:pPr>
    </w:p>
    <w:p w:rsidR="00F86B7D" w:rsidRPr="00091957" w:rsidRDefault="00F86B7D" w:rsidP="00F86B7D">
      <w:pPr>
        <w:tabs>
          <w:tab w:val="left" w:pos="709"/>
        </w:tabs>
        <w:spacing w:line="360" w:lineRule="auto"/>
        <w:ind w:left="1418" w:hanging="851"/>
        <w:rPr>
          <w:rFonts w:cs="Arial"/>
          <w:b/>
          <w:i/>
          <w:sz w:val="26"/>
          <w:szCs w:val="26"/>
        </w:rPr>
      </w:pPr>
      <w:r w:rsidRPr="00091957">
        <w:rPr>
          <w:rFonts w:cs="Arial"/>
          <w:b/>
          <w:sz w:val="26"/>
          <w:szCs w:val="26"/>
        </w:rPr>
        <w:t xml:space="preserve">10) </w:t>
      </w:r>
      <w:r w:rsidRPr="00091957">
        <w:rPr>
          <w:rFonts w:cs="Arial"/>
          <w:b/>
          <w:sz w:val="26"/>
          <w:szCs w:val="26"/>
        </w:rPr>
        <w:tab/>
      </w:r>
      <w:r w:rsidRPr="00091957">
        <w:rPr>
          <w:rFonts w:cs="Arial"/>
          <w:sz w:val="26"/>
          <w:szCs w:val="26"/>
        </w:rPr>
        <w:t>Abigeato, en los términos previstos por la Ley de Ganadería para el Estado de Coahuila de Zaragoza.</w:t>
      </w:r>
      <w:r w:rsidRPr="00091957">
        <w:rPr>
          <w:rFonts w:cs="Arial"/>
          <w:b/>
          <w:i/>
          <w:sz w:val="26"/>
          <w:szCs w:val="26"/>
        </w:rPr>
        <w:t xml:space="preserve">  </w:t>
      </w:r>
    </w:p>
    <w:p w:rsidR="00F86B7D" w:rsidRPr="00091957" w:rsidRDefault="00F86B7D" w:rsidP="00F86B7D">
      <w:pPr>
        <w:spacing w:line="360" w:lineRule="auto"/>
        <w:rPr>
          <w:rFonts w:cs="Arial"/>
          <w:sz w:val="26"/>
          <w:szCs w:val="26"/>
        </w:rPr>
      </w:pPr>
    </w:p>
    <w:p w:rsidR="00F86B7D" w:rsidRPr="00091957" w:rsidRDefault="00F86B7D" w:rsidP="00F86B7D">
      <w:pPr>
        <w:spacing w:line="360" w:lineRule="auto"/>
        <w:rPr>
          <w:rFonts w:cs="Arial"/>
          <w:sz w:val="26"/>
          <w:szCs w:val="26"/>
        </w:rPr>
      </w:pPr>
      <w:r w:rsidRPr="00091957">
        <w:rPr>
          <w:rFonts w:cs="Arial"/>
          <w:b/>
          <w:sz w:val="26"/>
          <w:szCs w:val="26"/>
        </w:rPr>
        <w:t>IV.</w:t>
      </w:r>
      <w:r w:rsidRPr="00091957">
        <w:rPr>
          <w:rFonts w:cs="Arial"/>
          <w:sz w:val="26"/>
          <w:szCs w:val="26"/>
        </w:rPr>
        <w:t xml:space="preserve"> a </w:t>
      </w:r>
      <w:r w:rsidRPr="00091957">
        <w:rPr>
          <w:rFonts w:cs="Arial"/>
          <w:b/>
          <w:sz w:val="26"/>
          <w:szCs w:val="26"/>
        </w:rPr>
        <w:t>VIII.</w:t>
      </w:r>
      <w:r w:rsidRPr="00091957">
        <w:rPr>
          <w:rFonts w:cs="Arial"/>
          <w:sz w:val="26"/>
          <w:szCs w:val="26"/>
        </w:rPr>
        <w:t xml:space="preserve"> …</w:t>
      </w:r>
    </w:p>
    <w:p w:rsidR="00F86B7D" w:rsidRPr="00091957" w:rsidRDefault="00F86B7D" w:rsidP="00F86B7D">
      <w:pPr>
        <w:spacing w:line="360" w:lineRule="auto"/>
        <w:rPr>
          <w:rFonts w:cs="Arial"/>
          <w:b/>
          <w:sz w:val="16"/>
          <w:szCs w:val="16"/>
        </w:rPr>
      </w:pPr>
    </w:p>
    <w:p w:rsidR="00F86B7D" w:rsidRPr="00091957" w:rsidRDefault="00F86B7D" w:rsidP="00F86B7D">
      <w:pPr>
        <w:spacing w:line="360" w:lineRule="auto"/>
        <w:rPr>
          <w:rFonts w:cs="Arial"/>
          <w:b/>
          <w:sz w:val="26"/>
          <w:szCs w:val="26"/>
        </w:rPr>
      </w:pPr>
    </w:p>
    <w:p w:rsidR="00F86B7D" w:rsidRPr="00091957" w:rsidRDefault="00F86B7D" w:rsidP="00F86B7D">
      <w:pPr>
        <w:spacing w:line="360" w:lineRule="auto"/>
        <w:rPr>
          <w:rFonts w:cs="Arial"/>
          <w:b/>
          <w:sz w:val="26"/>
          <w:szCs w:val="26"/>
        </w:rPr>
      </w:pPr>
      <w:r w:rsidRPr="00091957">
        <w:rPr>
          <w:rFonts w:cs="Arial"/>
          <w:b/>
          <w:sz w:val="26"/>
          <w:szCs w:val="26"/>
        </w:rPr>
        <w:t>Artículo 284 …</w:t>
      </w:r>
    </w:p>
    <w:p w:rsidR="00F86B7D" w:rsidRPr="00091957" w:rsidRDefault="00F86B7D" w:rsidP="00F86B7D">
      <w:pPr>
        <w:spacing w:line="360" w:lineRule="auto"/>
        <w:rPr>
          <w:rFonts w:cs="Arial"/>
          <w:sz w:val="26"/>
          <w:szCs w:val="26"/>
          <w:lang w:val="es-ES"/>
        </w:rPr>
      </w:pPr>
    </w:p>
    <w:p w:rsidR="00F86B7D" w:rsidRPr="00091957" w:rsidRDefault="00F86B7D" w:rsidP="00F86B7D">
      <w:pPr>
        <w:spacing w:line="360" w:lineRule="auto"/>
        <w:rPr>
          <w:rFonts w:cs="Arial"/>
          <w:sz w:val="26"/>
          <w:szCs w:val="26"/>
          <w:lang w:val="es-ES"/>
        </w:rPr>
      </w:pPr>
      <w:r w:rsidRPr="00091957">
        <w:rPr>
          <w:rFonts w:cs="Arial"/>
          <w:sz w:val="26"/>
          <w:szCs w:val="26"/>
          <w:lang w:val="es-ES"/>
        </w:rPr>
        <w:t>…</w:t>
      </w:r>
    </w:p>
    <w:p w:rsidR="00F86B7D" w:rsidRPr="00091957" w:rsidRDefault="00F86B7D" w:rsidP="00F86B7D">
      <w:pPr>
        <w:spacing w:line="360" w:lineRule="auto"/>
        <w:rPr>
          <w:rFonts w:cs="Arial"/>
          <w:sz w:val="16"/>
          <w:szCs w:val="16"/>
          <w:lang w:val="es-ES"/>
        </w:rPr>
      </w:pPr>
    </w:p>
    <w:p w:rsidR="00091957" w:rsidRDefault="00091957" w:rsidP="00F86B7D">
      <w:pPr>
        <w:spacing w:line="360" w:lineRule="auto"/>
        <w:rPr>
          <w:rFonts w:cs="Arial"/>
          <w:b/>
          <w:sz w:val="26"/>
          <w:szCs w:val="26"/>
          <w:lang w:val="es-ES"/>
        </w:rPr>
      </w:pPr>
    </w:p>
    <w:p w:rsidR="00F86B7D" w:rsidRPr="00091957" w:rsidRDefault="00F86B7D" w:rsidP="00F86B7D">
      <w:pPr>
        <w:spacing w:line="360" w:lineRule="auto"/>
        <w:rPr>
          <w:rFonts w:cs="Arial"/>
          <w:i/>
          <w:sz w:val="26"/>
          <w:szCs w:val="26"/>
          <w:lang w:val="es-ES"/>
        </w:rPr>
      </w:pPr>
      <w:r w:rsidRPr="00091957">
        <w:rPr>
          <w:rFonts w:cs="Arial"/>
          <w:b/>
          <w:sz w:val="26"/>
          <w:szCs w:val="26"/>
          <w:lang w:val="es-ES"/>
        </w:rPr>
        <w:t>I.</w:t>
      </w:r>
      <w:r w:rsidRPr="00091957">
        <w:rPr>
          <w:rFonts w:cs="Arial"/>
          <w:sz w:val="26"/>
          <w:szCs w:val="26"/>
          <w:lang w:val="es-ES"/>
        </w:rPr>
        <w:t xml:space="preserve"> a </w:t>
      </w:r>
      <w:r w:rsidRPr="00091957">
        <w:rPr>
          <w:rFonts w:cs="Arial"/>
          <w:b/>
          <w:sz w:val="26"/>
          <w:szCs w:val="26"/>
          <w:lang w:val="es-ES"/>
        </w:rPr>
        <w:t>VI.</w:t>
      </w:r>
      <w:r w:rsidRPr="00091957">
        <w:rPr>
          <w:rFonts w:cs="Arial"/>
          <w:sz w:val="26"/>
          <w:szCs w:val="26"/>
          <w:lang w:val="es-ES"/>
        </w:rPr>
        <w:t xml:space="preserve"> </w:t>
      </w:r>
      <w:r w:rsidRPr="00091957">
        <w:rPr>
          <w:rFonts w:cs="Arial"/>
          <w:i/>
          <w:sz w:val="26"/>
          <w:szCs w:val="26"/>
          <w:lang w:val="es-ES"/>
        </w:rPr>
        <w:t>…</w:t>
      </w:r>
    </w:p>
    <w:p w:rsidR="00F86B7D" w:rsidRPr="00091957" w:rsidRDefault="00F86B7D" w:rsidP="00F86B7D">
      <w:pPr>
        <w:spacing w:line="360" w:lineRule="auto"/>
        <w:rPr>
          <w:rFonts w:cs="Arial"/>
          <w:b/>
          <w:i/>
          <w:sz w:val="26"/>
          <w:szCs w:val="26"/>
          <w:u w:val="single"/>
          <w:lang w:val="es-ES"/>
        </w:rPr>
      </w:pPr>
    </w:p>
    <w:p w:rsidR="00091957" w:rsidRPr="00091957" w:rsidRDefault="00091957" w:rsidP="00F86B7D">
      <w:pPr>
        <w:spacing w:line="360" w:lineRule="auto"/>
        <w:ind w:left="426" w:hanging="426"/>
        <w:rPr>
          <w:rFonts w:cs="Arial"/>
          <w:b/>
          <w:sz w:val="16"/>
          <w:szCs w:val="16"/>
          <w:lang w:val="es-ES"/>
        </w:rPr>
      </w:pPr>
    </w:p>
    <w:p w:rsidR="00F86B7D" w:rsidRPr="00091957" w:rsidRDefault="00F86B7D" w:rsidP="00F86B7D">
      <w:pPr>
        <w:spacing w:line="360" w:lineRule="auto"/>
        <w:ind w:left="426" w:hanging="426"/>
        <w:rPr>
          <w:rFonts w:cs="Arial"/>
          <w:b/>
          <w:sz w:val="26"/>
          <w:szCs w:val="26"/>
          <w:lang w:val="es-ES"/>
        </w:rPr>
      </w:pPr>
      <w:r w:rsidRPr="00091957">
        <w:rPr>
          <w:rFonts w:cs="Arial"/>
          <w:b/>
          <w:sz w:val="26"/>
          <w:szCs w:val="26"/>
          <w:lang w:val="es-ES"/>
        </w:rPr>
        <w:t>VII.  Se Deroga</w:t>
      </w:r>
    </w:p>
    <w:p w:rsidR="00F86B7D" w:rsidRPr="00091957" w:rsidRDefault="00F86B7D" w:rsidP="00F86B7D">
      <w:pPr>
        <w:spacing w:line="360" w:lineRule="auto"/>
        <w:rPr>
          <w:rFonts w:cs="Arial"/>
          <w:sz w:val="16"/>
          <w:szCs w:val="16"/>
          <w:lang w:val="es-ES"/>
        </w:rPr>
      </w:pPr>
    </w:p>
    <w:p w:rsidR="00091957" w:rsidRDefault="00091957" w:rsidP="00F86B7D">
      <w:pPr>
        <w:spacing w:line="360" w:lineRule="auto"/>
        <w:rPr>
          <w:rFonts w:cs="Arial"/>
          <w:b/>
          <w:sz w:val="26"/>
          <w:szCs w:val="26"/>
          <w:lang w:val="es-ES"/>
        </w:rPr>
      </w:pPr>
    </w:p>
    <w:p w:rsidR="00F86B7D" w:rsidRPr="00091957" w:rsidRDefault="00F86B7D" w:rsidP="00F86B7D">
      <w:pPr>
        <w:spacing w:line="360" w:lineRule="auto"/>
        <w:rPr>
          <w:rFonts w:cs="Arial"/>
          <w:sz w:val="26"/>
          <w:szCs w:val="26"/>
          <w:lang w:val="es-ES"/>
        </w:rPr>
      </w:pPr>
      <w:r w:rsidRPr="00091957">
        <w:rPr>
          <w:rFonts w:cs="Arial"/>
          <w:b/>
          <w:sz w:val="26"/>
          <w:szCs w:val="26"/>
          <w:lang w:val="es-ES"/>
        </w:rPr>
        <w:t>VIII.</w:t>
      </w:r>
      <w:r w:rsidRPr="00091957">
        <w:rPr>
          <w:rFonts w:cs="Arial"/>
          <w:sz w:val="26"/>
          <w:szCs w:val="26"/>
          <w:lang w:val="es-ES"/>
        </w:rPr>
        <w:t xml:space="preserve"> a </w:t>
      </w:r>
      <w:r w:rsidRPr="00091957">
        <w:rPr>
          <w:rFonts w:cs="Arial"/>
          <w:b/>
          <w:sz w:val="26"/>
          <w:szCs w:val="26"/>
          <w:lang w:val="es-ES"/>
        </w:rPr>
        <w:t>IX.</w:t>
      </w:r>
      <w:r w:rsidRPr="00091957">
        <w:rPr>
          <w:rFonts w:cs="Arial"/>
          <w:sz w:val="26"/>
          <w:szCs w:val="26"/>
          <w:lang w:val="es-ES"/>
        </w:rPr>
        <w:t xml:space="preserve"> … </w:t>
      </w:r>
    </w:p>
    <w:p w:rsidR="00F86B7D" w:rsidRPr="00091957" w:rsidRDefault="00F86B7D" w:rsidP="00F86B7D">
      <w:pPr>
        <w:spacing w:line="360" w:lineRule="auto"/>
        <w:rPr>
          <w:rFonts w:cs="Arial"/>
          <w:sz w:val="26"/>
          <w:szCs w:val="26"/>
          <w:lang w:val="es-ES"/>
        </w:rPr>
      </w:pPr>
    </w:p>
    <w:p w:rsidR="00F86B7D" w:rsidRPr="00091957" w:rsidRDefault="00F86B7D" w:rsidP="00F86B7D">
      <w:pPr>
        <w:spacing w:line="360" w:lineRule="auto"/>
        <w:rPr>
          <w:rFonts w:cs="Arial"/>
          <w:sz w:val="26"/>
          <w:szCs w:val="26"/>
          <w:lang w:val="es-ES"/>
        </w:rPr>
      </w:pPr>
    </w:p>
    <w:p w:rsidR="00091957" w:rsidRPr="00C11902" w:rsidRDefault="00091957" w:rsidP="00091957">
      <w:pPr>
        <w:spacing w:after="200" w:line="360" w:lineRule="auto"/>
        <w:jc w:val="center"/>
        <w:rPr>
          <w:rFonts w:eastAsiaTheme="minorHAnsi" w:cs="Arial"/>
          <w:b/>
          <w:sz w:val="26"/>
          <w:szCs w:val="26"/>
          <w:lang w:val="en-US" w:eastAsia="en-US"/>
        </w:rPr>
      </w:pPr>
      <w:r w:rsidRPr="00C11902">
        <w:rPr>
          <w:rFonts w:eastAsiaTheme="minorHAnsi" w:cs="Arial"/>
          <w:b/>
          <w:sz w:val="26"/>
          <w:szCs w:val="26"/>
          <w:lang w:val="en-US" w:eastAsia="en-US"/>
        </w:rPr>
        <w:t xml:space="preserve">T R </w:t>
      </w:r>
      <w:proofErr w:type="gramStart"/>
      <w:r w:rsidRPr="00C11902">
        <w:rPr>
          <w:rFonts w:eastAsiaTheme="minorHAnsi" w:cs="Arial"/>
          <w:b/>
          <w:sz w:val="26"/>
          <w:szCs w:val="26"/>
          <w:lang w:val="en-US" w:eastAsia="en-US"/>
        </w:rPr>
        <w:t>A</w:t>
      </w:r>
      <w:proofErr w:type="gramEnd"/>
      <w:r w:rsidRPr="00C11902">
        <w:rPr>
          <w:rFonts w:eastAsiaTheme="minorHAnsi" w:cs="Arial"/>
          <w:b/>
          <w:sz w:val="26"/>
          <w:szCs w:val="26"/>
          <w:lang w:val="en-US" w:eastAsia="en-US"/>
        </w:rPr>
        <w:t xml:space="preserve"> N S I T O R I O S</w:t>
      </w:r>
    </w:p>
    <w:p w:rsidR="00091957" w:rsidRPr="00C11902" w:rsidRDefault="00091957" w:rsidP="00091957">
      <w:pPr>
        <w:jc w:val="left"/>
        <w:rPr>
          <w:rFonts w:asciiTheme="minorHAnsi" w:eastAsiaTheme="minorHAnsi" w:hAnsiTheme="minorHAnsi" w:cstheme="minorBidi"/>
          <w:sz w:val="26"/>
          <w:szCs w:val="26"/>
          <w:lang w:val="en-US" w:eastAsia="en-US"/>
        </w:rPr>
      </w:pPr>
    </w:p>
    <w:p w:rsidR="00091957" w:rsidRDefault="00091957" w:rsidP="00091957">
      <w:pPr>
        <w:spacing w:after="200" w:line="360" w:lineRule="auto"/>
        <w:rPr>
          <w:rFonts w:eastAsiaTheme="minorHAnsi" w:cs="Arial"/>
          <w:sz w:val="26"/>
          <w:szCs w:val="26"/>
          <w:lang w:eastAsia="en-US"/>
        </w:rPr>
      </w:pPr>
      <w:proofErr w:type="gramStart"/>
      <w:r w:rsidRPr="00091957">
        <w:rPr>
          <w:rFonts w:eastAsiaTheme="minorHAnsi" w:cs="Arial"/>
          <w:b/>
          <w:sz w:val="26"/>
          <w:szCs w:val="26"/>
          <w:lang w:eastAsia="en-US"/>
        </w:rPr>
        <w:t>PRIMERO.</w:t>
      </w:r>
      <w:r>
        <w:rPr>
          <w:rFonts w:eastAsiaTheme="minorHAnsi" w:cs="Arial"/>
          <w:b/>
          <w:sz w:val="26"/>
          <w:szCs w:val="26"/>
          <w:lang w:eastAsia="en-US"/>
        </w:rPr>
        <w:t>-</w:t>
      </w:r>
      <w:proofErr w:type="gramEnd"/>
      <w:r w:rsidRPr="00091957">
        <w:rPr>
          <w:rFonts w:eastAsiaTheme="minorHAnsi" w:cs="Arial"/>
          <w:b/>
          <w:sz w:val="26"/>
          <w:szCs w:val="26"/>
          <w:lang w:eastAsia="en-US"/>
        </w:rPr>
        <w:t xml:space="preserve"> </w:t>
      </w:r>
      <w:r w:rsidRPr="00091957">
        <w:rPr>
          <w:rFonts w:eastAsiaTheme="minorHAnsi" w:cs="Arial"/>
          <w:sz w:val="26"/>
          <w:szCs w:val="26"/>
          <w:lang w:eastAsia="en-US"/>
        </w:rPr>
        <w:t>El presente decreto entrará en vigor al día siguiente de su publicación en el Periódico Of</w:t>
      </w:r>
      <w:r>
        <w:rPr>
          <w:rFonts w:eastAsiaTheme="minorHAnsi" w:cs="Arial"/>
          <w:sz w:val="26"/>
          <w:szCs w:val="26"/>
          <w:lang w:eastAsia="en-US"/>
        </w:rPr>
        <w:t>icial del Gobierno del Estado.</w:t>
      </w:r>
      <w:r w:rsidRPr="00091957">
        <w:rPr>
          <w:rFonts w:eastAsiaTheme="minorHAnsi" w:cs="Arial"/>
          <w:sz w:val="26"/>
          <w:szCs w:val="26"/>
          <w:lang w:eastAsia="en-US"/>
        </w:rPr>
        <w:t xml:space="preserve"> </w:t>
      </w:r>
    </w:p>
    <w:p w:rsidR="00091957" w:rsidRPr="00091957" w:rsidRDefault="00091957" w:rsidP="00091957">
      <w:pPr>
        <w:spacing w:after="200" w:line="360" w:lineRule="auto"/>
        <w:rPr>
          <w:rFonts w:eastAsiaTheme="minorHAnsi" w:cs="Arial"/>
          <w:sz w:val="26"/>
          <w:szCs w:val="26"/>
          <w:lang w:eastAsia="en-US"/>
        </w:rPr>
      </w:pPr>
    </w:p>
    <w:p w:rsidR="00091957" w:rsidRPr="00091957" w:rsidRDefault="00091957" w:rsidP="00091957">
      <w:pPr>
        <w:spacing w:after="200" w:line="360" w:lineRule="auto"/>
        <w:rPr>
          <w:rFonts w:eastAsiaTheme="minorHAnsi" w:cs="Arial"/>
          <w:sz w:val="26"/>
          <w:szCs w:val="26"/>
          <w:lang w:eastAsia="en-US"/>
        </w:rPr>
      </w:pPr>
      <w:r w:rsidRPr="00091957">
        <w:rPr>
          <w:rFonts w:eastAsiaTheme="minorHAnsi" w:cs="Arial"/>
          <w:b/>
          <w:sz w:val="26"/>
          <w:szCs w:val="26"/>
          <w:lang w:eastAsia="en-US"/>
        </w:rPr>
        <w:lastRenderedPageBreak/>
        <w:t>SEGUNDO.</w:t>
      </w:r>
      <w:r>
        <w:rPr>
          <w:rFonts w:eastAsiaTheme="minorHAnsi" w:cs="Arial"/>
          <w:b/>
          <w:sz w:val="26"/>
          <w:szCs w:val="26"/>
          <w:lang w:eastAsia="en-US"/>
        </w:rPr>
        <w:t>-</w:t>
      </w:r>
      <w:r w:rsidRPr="00091957">
        <w:rPr>
          <w:rFonts w:eastAsiaTheme="minorHAnsi" w:cs="Arial"/>
          <w:b/>
          <w:sz w:val="26"/>
          <w:szCs w:val="26"/>
          <w:lang w:eastAsia="en-US"/>
        </w:rPr>
        <w:t xml:space="preserve"> </w:t>
      </w:r>
      <w:r w:rsidRPr="00091957">
        <w:rPr>
          <w:rFonts w:eastAsiaTheme="minorHAnsi" w:cs="Arial"/>
          <w:sz w:val="26"/>
          <w:szCs w:val="26"/>
          <w:lang w:eastAsia="en-US"/>
        </w:rPr>
        <w:t>Se derogan todas las disposiciones legales que se opongan al presente decreto.</w:t>
      </w:r>
    </w:p>
    <w:p w:rsidR="00245157" w:rsidRPr="00091957" w:rsidRDefault="002E7338">
      <w:pPr>
        <w:rPr>
          <w:sz w:val="26"/>
          <w:szCs w:val="26"/>
        </w:rPr>
      </w:pPr>
    </w:p>
    <w:p w:rsidR="00091957" w:rsidRDefault="00091957" w:rsidP="00091957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091957" w:rsidRPr="0027044A" w:rsidRDefault="00091957" w:rsidP="00091957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27044A">
        <w:rPr>
          <w:rFonts w:cs="Arial"/>
          <w:b/>
          <w:snapToGrid w:val="0"/>
          <w:sz w:val="26"/>
          <w:szCs w:val="26"/>
          <w:lang w:val="es-ES_tradnl"/>
        </w:rPr>
        <w:t>DADO en la Ciudad de Saltillo, Coa</w:t>
      </w:r>
      <w:r>
        <w:rPr>
          <w:rFonts w:cs="Arial"/>
          <w:b/>
          <w:snapToGrid w:val="0"/>
          <w:sz w:val="26"/>
          <w:szCs w:val="26"/>
          <w:lang w:val="es-ES_tradnl"/>
        </w:rPr>
        <w:t>huila de Zaragoza, a los diecinueve</w:t>
      </w:r>
      <w:r w:rsidRPr="0027044A">
        <w:rPr>
          <w:rFonts w:cs="Arial"/>
          <w:b/>
          <w:snapToGrid w:val="0"/>
          <w:sz w:val="26"/>
          <w:szCs w:val="26"/>
          <w:lang w:val="es-ES_tradnl"/>
        </w:rPr>
        <w:t xml:space="preserve"> días del mes de febrero del año dos mil veinte.</w:t>
      </w:r>
    </w:p>
    <w:p w:rsidR="00091957" w:rsidRPr="0027044A" w:rsidRDefault="00091957" w:rsidP="00091957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091957" w:rsidRPr="0027044A" w:rsidRDefault="00091957" w:rsidP="00091957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091957" w:rsidRPr="0027044A" w:rsidRDefault="00091957" w:rsidP="00091957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091957" w:rsidRPr="0027044A" w:rsidRDefault="00091957" w:rsidP="00091957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>DIPUTADO PRESIDENTE</w:t>
      </w:r>
    </w:p>
    <w:p w:rsidR="00091957" w:rsidRPr="0027044A" w:rsidRDefault="00091957" w:rsidP="00091957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091957" w:rsidRPr="0027044A" w:rsidRDefault="00091957" w:rsidP="00091957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091957" w:rsidRPr="0027044A" w:rsidRDefault="00091957" w:rsidP="00091957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091957" w:rsidRPr="0027044A" w:rsidRDefault="00091957" w:rsidP="00091957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091957" w:rsidRPr="0027044A" w:rsidRDefault="00091957" w:rsidP="00091957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091957" w:rsidRPr="0027044A" w:rsidRDefault="00091957" w:rsidP="00091957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>JAIME BUENO ZERTUCHE</w:t>
      </w:r>
    </w:p>
    <w:p w:rsidR="00091957" w:rsidRPr="0027044A" w:rsidRDefault="00091957" w:rsidP="0009195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091957" w:rsidRPr="0027044A" w:rsidRDefault="00091957" w:rsidP="0009195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091957" w:rsidRPr="0027044A" w:rsidRDefault="00091957" w:rsidP="0009195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091957" w:rsidRPr="0027044A" w:rsidRDefault="00091957" w:rsidP="0009195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091957" w:rsidRPr="0027044A" w:rsidRDefault="00091957" w:rsidP="0009195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 xml:space="preserve">   </w:t>
      </w:r>
      <w:r w:rsidRPr="0027044A">
        <w:rPr>
          <w:rFonts w:cs="Arial"/>
          <w:b/>
          <w:snapToGrid w:val="0"/>
          <w:sz w:val="26"/>
          <w:szCs w:val="26"/>
          <w:lang w:val="es-ES_tradnl"/>
        </w:rPr>
        <w:t xml:space="preserve">DIPUTADA SECRETARIA   </w:t>
      </w:r>
      <w:r>
        <w:rPr>
          <w:rFonts w:cs="Arial"/>
          <w:b/>
          <w:snapToGrid w:val="0"/>
          <w:sz w:val="26"/>
          <w:szCs w:val="26"/>
          <w:lang w:val="es-ES_tradnl"/>
        </w:rPr>
        <w:t xml:space="preserve">                                 </w:t>
      </w:r>
      <w:r w:rsidRPr="0027044A">
        <w:rPr>
          <w:rFonts w:cs="Arial"/>
          <w:b/>
          <w:snapToGrid w:val="0"/>
          <w:sz w:val="26"/>
          <w:szCs w:val="26"/>
          <w:lang w:val="es-ES_tradnl"/>
        </w:rPr>
        <w:t>DIPUTADA SECRETARIA</w:t>
      </w:r>
    </w:p>
    <w:p w:rsidR="00091957" w:rsidRPr="0027044A" w:rsidRDefault="00091957" w:rsidP="00091957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091957" w:rsidRPr="0027044A" w:rsidRDefault="00091957" w:rsidP="00091957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091957" w:rsidRPr="0027044A" w:rsidRDefault="00091957" w:rsidP="00091957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091957" w:rsidRPr="0027044A" w:rsidRDefault="00091957" w:rsidP="00091957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091957" w:rsidRPr="0027044A" w:rsidRDefault="00091957" w:rsidP="00091957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091957" w:rsidRPr="0027044A" w:rsidRDefault="00091957" w:rsidP="00091957">
      <w:pPr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 xml:space="preserve">   BLANCA EPPEN CANALES                         LILIA ISABEL GUTIÉRREZ BURCIAGA</w:t>
      </w:r>
    </w:p>
    <w:p w:rsidR="00091957" w:rsidRPr="0027044A" w:rsidRDefault="00091957" w:rsidP="00091957">
      <w:pPr>
        <w:rPr>
          <w:sz w:val="26"/>
          <w:szCs w:val="26"/>
        </w:rPr>
      </w:pPr>
    </w:p>
    <w:p w:rsidR="00091957" w:rsidRPr="00091957" w:rsidRDefault="00091957">
      <w:pPr>
        <w:rPr>
          <w:sz w:val="26"/>
          <w:szCs w:val="26"/>
        </w:rPr>
      </w:pPr>
      <w:bookmarkStart w:id="0" w:name="_GoBack"/>
      <w:bookmarkEnd w:id="0"/>
    </w:p>
    <w:sectPr w:rsidR="00091957" w:rsidRPr="00091957" w:rsidSect="00F86B7D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338" w:rsidRDefault="002E7338" w:rsidP="00C11902">
      <w:r>
        <w:separator/>
      </w:r>
    </w:p>
  </w:endnote>
  <w:endnote w:type="continuationSeparator" w:id="0">
    <w:p w:rsidR="002E7338" w:rsidRDefault="002E7338" w:rsidP="00C1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338" w:rsidRDefault="002E7338" w:rsidP="00C11902">
      <w:r>
        <w:separator/>
      </w:r>
    </w:p>
  </w:footnote>
  <w:footnote w:type="continuationSeparator" w:id="0">
    <w:p w:rsidR="002E7338" w:rsidRDefault="002E7338" w:rsidP="00C11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C11902" w:rsidRPr="00C11902" w:rsidTr="00BB4AE6">
      <w:trPr>
        <w:jc w:val="center"/>
      </w:trPr>
      <w:tc>
        <w:tcPr>
          <w:tcW w:w="1701" w:type="dxa"/>
        </w:tcPr>
        <w:p w:rsidR="00C11902" w:rsidRPr="00C11902" w:rsidRDefault="00C11902" w:rsidP="00C11902">
          <w:pPr>
            <w:jc w:val="center"/>
            <w:rPr>
              <w:b/>
              <w:bCs/>
              <w:sz w:val="12"/>
            </w:rPr>
          </w:pPr>
        </w:p>
        <w:p w:rsidR="00C11902" w:rsidRPr="00C11902" w:rsidRDefault="00C11902" w:rsidP="00C11902">
          <w:pPr>
            <w:jc w:val="center"/>
            <w:rPr>
              <w:b/>
              <w:bCs/>
              <w:sz w:val="12"/>
            </w:rPr>
          </w:pPr>
          <w:r w:rsidRPr="00C11902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5B74161" wp14:editId="2253FA16">
                <wp:simplePos x="0" y="0"/>
                <wp:positionH relativeFrom="column">
                  <wp:posOffset>-1905</wp:posOffset>
                </wp:positionH>
                <wp:positionV relativeFrom="paragraph">
                  <wp:posOffset>52070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11902" w:rsidRPr="00C11902" w:rsidRDefault="00C11902" w:rsidP="00C11902">
          <w:pPr>
            <w:jc w:val="center"/>
            <w:rPr>
              <w:b/>
              <w:bCs/>
              <w:sz w:val="12"/>
            </w:rPr>
          </w:pPr>
        </w:p>
        <w:p w:rsidR="00C11902" w:rsidRPr="00C11902" w:rsidRDefault="00C11902" w:rsidP="00C11902">
          <w:pPr>
            <w:jc w:val="center"/>
            <w:rPr>
              <w:b/>
              <w:bCs/>
              <w:sz w:val="12"/>
            </w:rPr>
          </w:pPr>
        </w:p>
        <w:p w:rsidR="00C11902" w:rsidRPr="00C11902" w:rsidRDefault="00C11902" w:rsidP="00C11902">
          <w:pPr>
            <w:jc w:val="center"/>
            <w:rPr>
              <w:b/>
              <w:bCs/>
              <w:sz w:val="12"/>
            </w:rPr>
          </w:pPr>
        </w:p>
        <w:p w:rsidR="00C11902" w:rsidRPr="00C11902" w:rsidRDefault="00C11902" w:rsidP="00C11902">
          <w:pPr>
            <w:jc w:val="center"/>
            <w:rPr>
              <w:b/>
              <w:bCs/>
              <w:sz w:val="12"/>
            </w:rPr>
          </w:pPr>
        </w:p>
        <w:p w:rsidR="00C11902" w:rsidRPr="00C11902" w:rsidRDefault="00C11902" w:rsidP="00C11902">
          <w:pPr>
            <w:jc w:val="center"/>
            <w:rPr>
              <w:b/>
              <w:bCs/>
              <w:sz w:val="12"/>
            </w:rPr>
          </w:pPr>
        </w:p>
        <w:p w:rsidR="00C11902" w:rsidRPr="00C11902" w:rsidRDefault="00C11902" w:rsidP="00C11902">
          <w:pPr>
            <w:jc w:val="center"/>
            <w:rPr>
              <w:b/>
              <w:bCs/>
              <w:sz w:val="12"/>
            </w:rPr>
          </w:pPr>
        </w:p>
        <w:p w:rsidR="00C11902" w:rsidRPr="00C11902" w:rsidRDefault="00C11902" w:rsidP="00C11902">
          <w:pPr>
            <w:jc w:val="center"/>
            <w:rPr>
              <w:b/>
              <w:bCs/>
              <w:sz w:val="12"/>
            </w:rPr>
          </w:pPr>
        </w:p>
        <w:p w:rsidR="00C11902" w:rsidRPr="00C11902" w:rsidRDefault="00C11902" w:rsidP="00C11902">
          <w:pPr>
            <w:jc w:val="center"/>
            <w:rPr>
              <w:b/>
              <w:bCs/>
              <w:sz w:val="12"/>
            </w:rPr>
          </w:pPr>
        </w:p>
        <w:p w:rsidR="00C11902" w:rsidRPr="00C11902" w:rsidRDefault="00C11902" w:rsidP="00C11902">
          <w:pPr>
            <w:jc w:val="center"/>
            <w:rPr>
              <w:b/>
              <w:bCs/>
              <w:sz w:val="12"/>
            </w:rPr>
          </w:pPr>
        </w:p>
        <w:p w:rsidR="00C11902" w:rsidRPr="00C11902" w:rsidRDefault="00C11902" w:rsidP="00C11902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C11902" w:rsidRPr="00C11902" w:rsidRDefault="00C11902" w:rsidP="00C11902">
          <w:pPr>
            <w:jc w:val="center"/>
            <w:rPr>
              <w:b/>
              <w:bCs/>
              <w:sz w:val="36"/>
            </w:rPr>
          </w:pPr>
        </w:p>
        <w:p w:rsidR="00C11902" w:rsidRPr="00C11902" w:rsidRDefault="00C11902" w:rsidP="00C11902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C11902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C11902" w:rsidRPr="00C11902" w:rsidRDefault="00C11902" w:rsidP="00C11902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C11902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C11902" w:rsidRPr="00C11902" w:rsidRDefault="00C11902" w:rsidP="00C11902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C11902" w:rsidRPr="00C11902" w:rsidRDefault="00C11902" w:rsidP="00C11902">
          <w:pPr>
            <w:jc w:val="center"/>
            <w:rPr>
              <w:b/>
              <w:bCs/>
              <w:sz w:val="12"/>
            </w:rPr>
          </w:pPr>
        </w:p>
      </w:tc>
      <w:tc>
        <w:tcPr>
          <w:tcW w:w="1701" w:type="dxa"/>
        </w:tcPr>
        <w:p w:rsidR="00C11902" w:rsidRPr="00C11902" w:rsidRDefault="00C11902" w:rsidP="00C11902">
          <w:pPr>
            <w:jc w:val="center"/>
            <w:rPr>
              <w:b/>
              <w:bCs/>
              <w:sz w:val="12"/>
            </w:rPr>
          </w:pPr>
          <w:r w:rsidRPr="00C11902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AADDB4A" wp14:editId="4AC24953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11902" w:rsidRPr="00C11902" w:rsidRDefault="00C11902" w:rsidP="00C11902">
          <w:pPr>
            <w:jc w:val="center"/>
            <w:rPr>
              <w:b/>
              <w:bCs/>
              <w:sz w:val="12"/>
            </w:rPr>
          </w:pPr>
        </w:p>
        <w:p w:rsidR="00C11902" w:rsidRPr="00C11902" w:rsidRDefault="00C11902" w:rsidP="00C11902">
          <w:pPr>
            <w:jc w:val="center"/>
            <w:rPr>
              <w:b/>
              <w:bCs/>
              <w:sz w:val="12"/>
            </w:rPr>
          </w:pPr>
        </w:p>
      </w:tc>
    </w:tr>
  </w:tbl>
  <w:p w:rsidR="00C11902" w:rsidRDefault="00C119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7D"/>
    <w:rsid w:val="000653EC"/>
    <w:rsid w:val="00091957"/>
    <w:rsid w:val="002E7338"/>
    <w:rsid w:val="002F55C0"/>
    <w:rsid w:val="004562E7"/>
    <w:rsid w:val="00480EDF"/>
    <w:rsid w:val="00900AA6"/>
    <w:rsid w:val="00C11902"/>
    <w:rsid w:val="00F86B7D"/>
    <w:rsid w:val="00FA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6C5B"/>
  <w15:chartTrackingRefBased/>
  <w15:docId w15:val="{CB97D143-729B-4C5B-ACEB-1A36339C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B7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19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1902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19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902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2020-02-20T20:04:00Z</dcterms:created>
  <dcterms:modified xsi:type="dcterms:W3CDTF">2020-02-20T20:04:00Z</dcterms:modified>
</cp:coreProperties>
</file>