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QUE EL CONGRESO DEL ESTADO INDEPENDIENTE, LIBRE Y SOBERANO DE COAHUILA DE ZARAGOZA;</w:t>
      </w: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20707" w:rsidRPr="00D4656F" w:rsidRDefault="00220707" w:rsidP="002207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DECRETA:</w:t>
      </w:r>
    </w:p>
    <w:p w:rsidR="00220707" w:rsidRPr="00D4656F" w:rsidRDefault="00D4656F" w:rsidP="002207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 </w:t>
      </w:r>
    </w:p>
    <w:p w:rsidR="00220707" w:rsidRPr="00D4656F" w:rsidRDefault="00220707" w:rsidP="002207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 xml:space="preserve">NÚMERO 562.- </w:t>
      </w:r>
    </w:p>
    <w:p w:rsidR="00D4656F" w:rsidRPr="00D4656F" w:rsidRDefault="00D4656F" w:rsidP="0022070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D4656F" w:rsidRPr="009D4E06" w:rsidRDefault="00D4656F" w:rsidP="00D46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4656F">
        <w:rPr>
          <w:rFonts w:ascii="Arial" w:hAnsi="Arial" w:cs="Arial"/>
          <w:b/>
          <w:sz w:val="28"/>
          <w:szCs w:val="28"/>
          <w:highlight w:val="white"/>
        </w:rPr>
        <w:t xml:space="preserve">ARTÍCULO ÚNICO.- </w:t>
      </w:r>
      <w:r w:rsidRPr="00D4656F">
        <w:rPr>
          <w:rFonts w:ascii="Arial" w:hAnsi="Arial" w:cs="Arial"/>
          <w:sz w:val="28"/>
          <w:szCs w:val="28"/>
        </w:rPr>
        <w:t xml:space="preserve">Se </w:t>
      </w:r>
      <w:r w:rsidRPr="009D4E06">
        <w:rPr>
          <w:rFonts w:ascii="Arial" w:hAnsi="Arial" w:cs="Arial"/>
          <w:sz w:val="28"/>
          <w:szCs w:val="28"/>
        </w:rPr>
        <w:t>reforman las fra</w:t>
      </w:r>
      <w:bookmarkStart w:id="0" w:name="_GoBack"/>
      <w:bookmarkEnd w:id="0"/>
      <w:r w:rsidRPr="009D4E06">
        <w:rPr>
          <w:rFonts w:ascii="Arial" w:hAnsi="Arial" w:cs="Arial"/>
          <w:sz w:val="28"/>
          <w:szCs w:val="28"/>
        </w:rPr>
        <w:t>cciones XVII y XVIII del artículo 7°; y se adiciona la fracción XIX del artículo 7° y el artículo 91 Bis de la Ley Estatal de Salud, para quedar como sigue:</w:t>
      </w:r>
    </w:p>
    <w:p w:rsidR="00D4656F" w:rsidRPr="009D4E06" w:rsidRDefault="00D4656F" w:rsidP="00D46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b/>
          <w:bCs/>
          <w:sz w:val="28"/>
          <w:szCs w:val="28"/>
        </w:rPr>
        <w:t>Artículo 7o.</w:t>
      </w:r>
      <w:r w:rsidRPr="009D4E06">
        <w:rPr>
          <w:rFonts w:ascii="Arial" w:hAnsi="Arial" w:cs="Arial"/>
          <w:sz w:val="28"/>
          <w:szCs w:val="28"/>
        </w:rPr>
        <w:t xml:space="preserve"> …:</w:t>
      </w:r>
    </w:p>
    <w:p w:rsidR="00D4656F" w:rsidRPr="009D4E06" w:rsidRDefault="00D4656F" w:rsidP="00D46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sz w:val="28"/>
          <w:szCs w:val="28"/>
        </w:rPr>
        <w:t>I a la XVI. …</w:t>
      </w: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sz w:val="28"/>
          <w:szCs w:val="28"/>
        </w:rPr>
        <w:t>XVII. En coordinación con las autoridades competentes, implementar y difundir los planes de contingencia de disturbios previstos en la Ley de Protección Civil para el Estado de Coahuila y demás disposiciones que de ella se deriven.</w:t>
      </w: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sz w:val="28"/>
          <w:szCs w:val="28"/>
        </w:rPr>
        <w:t>XVIII. Establecer, promover y coordinar el Registro Estatal de Cáncer, y</w:t>
      </w: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spacing w:after="0" w:line="240" w:lineRule="auto"/>
        <w:ind w:left="340" w:hanging="340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sz w:val="28"/>
          <w:szCs w:val="28"/>
        </w:rPr>
        <w:t>XIX. Las demás atribuciones, afines a las anteriores, que se requieran para el cumplimiento de los objetivos del Sistema Estatal de Salud, y las que determinen las disposiciones generales aplicables.</w:t>
      </w:r>
    </w:p>
    <w:p w:rsidR="00D4656F" w:rsidRPr="009D4E06" w:rsidRDefault="00D4656F" w:rsidP="00D4656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b/>
          <w:bCs/>
          <w:sz w:val="28"/>
          <w:szCs w:val="28"/>
        </w:rPr>
        <w:t>Artículo 91 Bis.</w:t>
      </w:r>
      <w:r w:rsidRPr="009D4E06">
        <w:rPr>
          <w:rFonts w:ascii="Arial" w:hAnsi="Arial" w:cs="Arial"/>
          <w:sz w:val="28"/>
          <w:szCs w:val="28"/>
        </w:rPr>
        <w:t xml:space="preserve"> La Secretaría de Salud del Estado llevará un Registro Estatal de Cáncer, que deberá contar con la siguiente información:</w:t>
      </w:r>
    </w:p>
    <w:p w:rsidR="00D4656F" w:rsidRDefault="00D4656F" w:rsidP="00D4656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D4656F" w:rsidRDefault="00D4656F" w:rsidP="00D4656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D4656F" w:rsidRPr="008F23C2" w:rsidRDefault="00D4656F" w:rsidP="00D4656F">
      <w:pPr>
        <w:pStyle w:val="Sinespaciado"/>
        <w:jc w:val="both"/>
        <w:rPr>
          <w:rFonts w:ascii="Arial" w:hAnsi="Arial" w:cs="Arial"/>
          <w:b/>
          <w:sz w:val="28"/>
          <w:szCs w:val="28"/>
        </w:rPr>
      </w:pPr>
    </w:p>
    <w:p w:rsidR="00D4656F" w:rsidRPr="008F23C2" w:rsidRDefault="00D4656F" w:rsidP="00D465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23C2">
        <w:rPr>
          <w:rFonts w:ascii="Arial" w:hAnsi="Arial" w:cs="Arial"/>
          <w:sz w:val="28"/>
          <w:szCs w:val="28"/>
        </w:rPr>
        <w:lastRenderedPageBreak/>
        <w:t>Información del paciente, que contenga los datos relacionados con la identidad, historial ocupacional y laboral, observando las disposiciones relativas a la protección de datos personales de los pacientes y además la información demográfica.</w:t>
      </w:r>
    </w:p>
    <w:p w:rsidR="00D4656F" w:rsidRPr="00D4656F" w:rsidRDefault="00D4656F" w:rsidP="00D4656F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</w:p>
    <w:p w:rsidR="00D4656F" w:rsidRPr="008F23C2" w:rsidRDefault="00D4656F" w:rsidP="00D465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23C2">
        <w:rPr>
          <w:rFonts w:ascii="Arial" w:hAnsi="Arial" w:cs="Arial"/>
          <w:sz w:val="28"/>
          <w:szCs w:val="28"/>
        </w:rPr>
        <w:t>Información del tumor: Incluye la fecha de diagnóstico de cáncer; la localización anatómica; de ser el caso, la lateralidad; la incidencia y el estado de la enfermedad; la histología del tumor primario y su comportamiento.</w:t>
      </w:r>
    </w:p>
    <w:p w:rsidR="00D4656F" w:rsidRPr="00D4656F" w:rsidRDefault="00D4656F" w:rsidP="00D4656F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</w:p>
    <w:p w:rsidR="00D4656F" w:rsidRPr="008F23C2" w:rsidRDefault="00D4656F" w:rsidP="00D465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23C2">
        <w:rPr>
          <w:rFonts w:ascii="Arial" w:hAnsi="Arial" w:cs="Arial"/>
          <w:sz w:val="28"/>
          <w:szCs w:val="28"/>
        </w:rPr>
        <w:t>Información respecto al tratamiento que se ha aplicado al paciente y el seguimiento que se ha dado al mismo de parte de los médicos. Además, se incluirá información de curación y supervivencia.</w:t>
      </w:r>
    </w:p>
    <w:p w:rsidR="00D4656F" w:rsidRPr="00D4656F" w:rsidRDefault="00D4656F" w:rsidP="00D4656F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</w:p>
    <w:p w:rsidR="00D4656F" w:rsidRPr="008F23C2" w:rsidRDefault="00D4656F" w:rsidP="00D465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23C2">
        <w:rPr>
          <w:rFonts w:ascii="Arial" w:hAnsi="Arial" w:cs="Arial"/>
          <w:sz w:val="28"/>
          <w:szCs w:val="28"/>
        </w:rPr>
        <w:t>La fuente de información utilizada para cada modalidad de diagnóstico y de tratamiento.</w:t>
      </w:r>
    </w:p>
    <w:p w:rsidR="00D4656F" w:rsidRPr="00D4656F" w:rsidRDefault="00D4656F" w:rsidP="00D4656F">
      <w:pPr>
        <w:pStyle w:val="Sinespaciado"/>
        <w:jc w:val="both"/>
        <w:rPr>
          <w:rFonts w:ascii="Arial" w:hAnsi="Arial" w:cs="Arial"/>
          <w:b/>
          <w:sz w:val="32"/>
          <w:szCs w:val="32"/>
        </w:rPr>
      </w:pPr>
    </w:p>
    <w:p w:rsidR="00D4656F" w:rsidRPr="008F23C2" w:rsidRDefault="00D4656F" w:rsidP="00D4656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F23C2">
        <w:rPr>
          <w:rFonts w:ascii="Arial" w:hAnsi="Arial" w:cs="Arial"/>
          <w:sz w:val="28"/>
          <w:szCs w:val="28"/>
        </w:rPr>
        <w:t>Toda aquella información adicional que determine la Secretaría.</w:t>
      </w:r>
    </w:p>
    <w:p w:rsidR="00D4656F" w:rsidRPr="00D4656F" w:rsidRDefault="00D4656F" w:rsidP="00D4656F">
      <w:pPr>
        <w:pStyle w:val="Sinespaciado"/>
        <w:jc w:val="both"/>
        <w:rPr>
          <w:rFonts w:ascii="Arial" w:hAnsi="Arial" w:cs="Arial"/>
          <w:sz w:val="32"/>
          <w:szCs w:val="32"/>
        </w:rPr>
      </w:pPr>
    </w:p>
    <w:p w:rsidR="00D4656F" w:rsidRPr="009D4E06" w:rsidRDefault="00D4656F" w:rsidP="00D4656F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9D4E06">
        <w:rPr>
          <w:rFonts w:ascii="Arial" w:hAnsi="Arial" w:cs="Arial"/>
          <w:sz w:val="28"/>
          <w:szCs w:val="28"/>
        </w:rPr>
        <w:t>La Secretaría de Salud integrará la información demográfica del Registro Estatal de Cáncer de todo el territorio del Estado dividido en regiones norte, carbonífera, centro, laguna y sureste.</w:t>
      </w:r>
    </w:p>
    <w:p w:rsidR="00D4656F" w:rsidRDefault="00D4656F" w:rsidP="00D4656F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D4656F" w:rsidRPr="009D4E06" w:rsidRDefault="00D4656F" w:rsidP="00D4656F">
      <w:pPr>
        <w:pStyle w:val="Sinespaciado"/>
        <w:jc w:val="both"/>
        <w:rPr>
          <w:rFonts w:ascii="Arial" w:hAnsi="Arial" w:cs="Arial"/>
          <w:sz w:val="28"/>
          <w:szCs w:val="28"/>
        </w:rPr>
      </w:pPr>
    </w:p>
    <w:p w:rsidR="00D4656F" w:rsidRPr="00274004" w:rsidRDefault="00D4656F" w:rsidP="00D465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74004">
        <w:rPr>
          <w:rFonts w:ascii="Arial" w:hAnsi="Arial" w:cs="Arial"/>
          <w:b/>
          <w:sz w:val="28"/>
          <w:szCs w:val="28"/>
          <w:lang w:val="en-US"/>
        </w:rPr>
        <w:t xml:space="preserve">T R </w:t>
      </w:r>
      <w:proofErr w:type="gramStart"/>
      <w:r w:rsidRPr="00274004">
        <w:rPr>
          <w:rFonts w:ascii="Arial" w:hAnsi="Arial" w:cs="Arial"/>
          <w:b/>
          <w:sz w:val="28"/>
          <w:szCs w:val="28"/>
          <w:lang w:val="en-US"/>
        </w:rPr>
        <w:t>A</w:t>
      </w:r>
      <w:proofErr w:type="gramEnd"/>
      <w:r w:rsidRPr="00274004">
        <w:rPr>
          <w:rFonts w:ascii="Arial" w:hAnsi="Arial" w:cs="Arial"/>
          <w:b/>
          <w:sz w:val="28"/>
          <w:szCs w:val="28"/>
          <w:lang w:val="en-US"/>
        </w:rPr>
        <w:t xml:space="preserve"> N S I T O R I O S</w:t>
      </w:r>
    </w:p>
    <w:p w:rsidR="00D4656F" w:rsidRPr="00274004" w:rsidRDefault="00D4656F" w:rsidP="00D4656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4656F" w:rsidRPr="00274004" w:rsidRDefault="00D4656F" w:rsidP="00D4656F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4656F" w:rsidRPr="009D4E06" w:rsidRDefault="00D4656F" w:rsidP="00D4656F">
      <w:pPr>
        <w:spacing w:after="0" w:line="240" w:lineRule="auto"/>
        <w:ind w:right="50"/>
        <w:jc w:val="both"/>
        <w:rPr>
          <w:rFonts w:ascii="Arial" w:hAnsi="Arial" w:cs="Arial"/>
          <w:sz w:val="28"/>
          <w:szCs w:val="28"/>
        </w:rPr>
      </w:pPr>
      <w:proofErr w:type="gramStart"/>
      <w:r w:rsidRPr="009D4E06">
        <w:rPr>
          <w:rFonts w:ascii="Arial" w:hAnsi="Arial" w:cs="Arial"/>
          <w:b/>
          <w:sz w:val="28"/>
          <w:szCs w:val="28"/>
        </w:rPr>
        <w:t>PRIMERO.-</w:t>
      </w:r>
      <w:proofErr w:type="gramEnd"/>
      <w:r w:rsidRPr="009D4E06">
        <w:rPr>
          <w:rFonts w:ascii="Arial" w:hAnsi="Arial"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D4656F" w:rsidRPr="00D4656F" w:rsidRDefault="00D4656F" w:rsidP="00D4656F">
      <w:pPr>
        <w:spacing w:after="0" w:line="240" w:lineRule="auto"/>
        <w:ind w:right="50"/>
        <w:jc w:val="both"/>
        <w:rPr>
          <w:rFonts w:ascii="Arial" w:hAnsi="Arial" w:cs="Arial"/>
          <w:sz w:val="32"/>
          <w:szCs w:val="32"/>
        </w:rPr>
      </w:pPr>
    </w:p>
    <w:p w:rsidR="00D4656F" w:rsidRPr="009D4E06" w:rsidRDefault="00D4656F" w:rsidP="00D4656F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white"/>
        </w:rPr>
      </w:pPr>
      <w:r>
        <w:rPr>
          <w:rFonts w:ascii="Arial" w:hAnsi="Arial" w:cs="Arial"/>
          <w:b/>
          <w:sz w:val="28"/>
          <w:szCs w:val="28"/>
        </w:rPr>
        <w:t xml:space="preserve">SEGUNDO </w:t>
      </w:r>
      <w:r w:rsidRPr="009D4E06">
        <w:rPr>
          <w:rFonts w:ascii="Arial" w:hAnsi="Arial" w:cs="Arial"/>
          <w:b/>
          <w:sz w:val="28"/>
          <w:szCs w:val="28"/>
        </w:rPr>
        <w:t xml:space="preserve">- </w:t>
      </w:r>
      <w:r w:rsidRPr="009D4E06">
        <w:rPr>
          <w:rFonts w:ascii="Arial" w:hAnsi="Arial" w:cs="Arial"/>
          <w:sz w:val="28"/>
          <w:szCs w:val="28"/>
        </w:rPr>
        <w:t>La Secretaría de Salud deberá emitir un Reglamento en el que se establezca la forma en la que se llevará a cabo la integración del Registro Estatal de Cáncer, dentro de los ciento veinte días siguientes a la entrada en vigor del presente decreto.</w:t>
      </w:r>
    </w:p>
    <w:p w:rsidR="00220707" w:rsidRPr="00594414" w:rsidRDefault="00220707" w:rsidP="00220707">
      <w:pPr>
        <w:spacing w:after="0" w:line="240" w:lineRule="auto"/>
        <w:ind w:left="20" w:right="20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220707" w:rsidRDefault="00220707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656F" w:rsidRDefault="00D4656F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656F" w:rsidRDefault="00D4656F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4656F" w:rsidRDefault="00D4656F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20707" w:rsidRPr="00D4656F" w:rsidRDefault="00220707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DADO en la Ciudad de Saltillo, Coahuila de Zaragoza, a los dos días del mes de marzo del año dos mil veinte.</w:t>
      </w: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DIPUTADO PRESIDENTE</w:t>
      </w: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JAIME BUENO ZERTUCHE</w:t>
      </w: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               DIPUTADA SECRETARIA       </w:t>
      </w:r>
      <w:r w:rsidR="00DD4329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                   </w:t>
      </w: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DIPUTADA SECRETARIA </w:t>
      </w: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z w:val="27"/>
          <w:szCs w:val="27"/>
          <w:lang w:val="es-ES_tradnl" w:eastAsia="es-ES"/>
        </w:rPr>
      </w:pP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ELISA CATALINA VI</w:t>
      </w:r>
      <w:r w:rsid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 xml:space="preserve">LLALOBOS HERNÁNDEZ       </w:t>
      </w:r>
      <w:r w:rsidRPr="00D4656F">
        <w:rPr>
          <w:rFonts w:ascii="Arial" w:eastAsia="Times New Roman" w:hAnsi="Arial" w:cs="Arial"/>
          <w:b/>
          <w:snapToGrid w:val="0"/>
          <w:sz w:val="27"/>
          <w:szCs w:val="27"/>
          <w:lang w:val="es-ES_tradnl" w:eastAsia="es-ES"/>
        </w:rPr>
        <w:t>JOSEFINA GARZA BARRERA</w:t>
      </w:r>
    </w:p>
    <w:p w:rsidR="00220707" w:rsidRPr="00D4656F" w:rsidRDefault="00220707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center"/>
        <w:rPr>
          <w:rFonts w:ascii="Arial" w:eastAsia="Times New Roman" w:hAnsi="Arial" w:cs="Arial"/>
          <w:b/>
          <w:sz w:val="27"/>
          <w:szCs w:val="27"/>
          <w:lang w:val="es-ES_tradnl" w:eastAsia="es-ES"/>
        </w:rPr>
      </w:pPr>
    </w:p>
    <w:p w:rsidR="00220707" w:rsidRPr="00D4656F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7"/>
          <w:szCs w:val="27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220707" w:rsidRPr="00594414" w:rsidRDefault="00220707" w:rsidP="00220707">
      <w:pPr>
        <w:rPr>
          <w:sz w:val="24"/>
          <w:szCs w:val="24"/>
        </w:rPr>
      </w:pPr>
    </w:p>
    <w:p w:rsidR="00245157" w:rsidRDefault="00BC552B"/>
    <w:sectPr w:rsidR="00245157" w:rsidSect="00D20BDE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2B" w:rsidRDefault="00BC552B" w:rsidP="00274004">
      <w:pPr>
        <w:spacing w:after="0" w:line="240" w:lineRule="auto"/>
      </w:pPr>
      <w:r>
        <w:separator/>
      </w:r>
    </w:p>
  </w:endnote>
  <w:endnote w:type="continuationSeparator" w:id="0">
    <w:p w:rsidR="00BC552B" w:rsidRDefault="00BC552B" w:rsidP="0027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2B" w:rsidRDefault="00BC552B" w:rsidP="00274004">
      <w:pPr>
        <w:spacing w:after="0" w:line="240" w:lineRule="auto"/>
      </w:pPr>
      <w:r>
        <w:separator/>
      </w:r>
    </w:p>
  </w:footnote>
  <w:footnote w:type="continuationSeparator" w:id="0">
    <w:p w:rsidR="00BC552B" w:rsidRDefault="00BC552B" w:rsidP="0027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74004" w:rsidRPr="00274004" w:rsidTr="00B84B95">
      <w:trPr>
        <w:jc w:val="center"/>
      </w:trPr>
      <w:tc>
        <w:tcPr>
          <w:tcW w:w="1541" w:type="dxa"/>
        </w:tcPr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400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0ACD174" wp14:editId="20EC13DA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274004" w:rsidRPr="00274004" w:rsidRDefault="00274004" w:rsidP="0027400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400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274004" w:rsidRPr="00274004" w:rsidRDefault="00274004" w:rsidP="0027400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400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274004" w:rsidRPr="00274004" w:rsidRDefault="00274004" w:rsidP="0027400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274004" w:rsidRPr="00274004" w:rsidRDefault="00274004" w:rsidP="0027400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400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400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BC25B54" wp14:editId="0A3663C9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274004" w:rsidRPr="00274004" w:rsidRDefault="00274004" w:rsidP="0027400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74004" w:rsidRPr="00274004" w:rsidRDefault="00274004" w:rsidP="00274004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A0E46"/>
    <w:multiLevelType w:val="hybridMultilevel"/>
    <w:tmpl w:val="D5940C8C"/>
    <w:lvl w:ilvl="0" w:tplc="9426078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7"/>
    <w:rsid w:val="000653EC"/>
    <w:rsid w:val="00220707"/>
    <w:rsid w:val="00274004"/>
    <w:rsid w:val="003C075B"/>
    <w:rsid w:val="004562E7"/>
    <w:rsid w:val="00BC552B"/>
    <w:rsid w:val="00BD575D"/>
    <w:rsid w:val="00D4656F"/>
    <w:rsid w:val="00D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62E31-6160-458F-82F1-BE93FA4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uiPriority w:val="1"/>
    <w:qFormat/>
    <w:rsid w:val="00D465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D4656F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2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4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4004"/>
  </w:style>
  <w:style w:type="paragraph" w:styleId="Piedepgina">
    <w:name w:val="footer"/>
    <w:basedOn w:val="Normal"/>
    <w:link w:val="PiedepginaCar"/>
    <w:uiPriority w:val="99"/>
    <w:unhideWhenUsed/>
    <w:rsid w:val="00274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2020-03-02T17:50:00Z</cp:lastPrinted>
  <dcterms:created xsi:type="dcterms:W3CDTF">2020-03-04T20:07:00Z</dcterms:created>
  <dcterms:modified xsi:type="dcterms:W3CDTF">2020-03-04T20:07:00Z</dcterms:modified>
</cp:coreProperties>
</file>