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21" w:rsidRPr="00AF7521" w:rsidRDefault="009D7921" w:rsidP="009D792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F752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9D7921" w:rsidRPr="00AF7521" w:rsidRDefault="009D7921" w:rsidP="009D792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F752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9D7921" w:rsidRPr="00AF7521" w:rsidRDefault="009D7921" w:rsidP="009D792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F752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569.- </w:t>
      </w:r>
    </w:p>
    <w:p w:rsidR="009D7921" w:rsidRDefault="009D7921" w:rsidP="009D7921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AF7521" w:rsidRPr="00AF7521" w:rsidRDefault="00AF7521" w:rsidP="009D7921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AF7521" w:rsidRPr="00AF7521" w:rsidRDefault="00AF7521" w:rsidP="00AF752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F7521">
        <w:rPr>
          <w:rFonts w:ascii="Arial" w:hAnsi="Arial" w:cs="Arial"/>
          <w:b/>
          <w:sz w:val="26"/>
          <w:szCs w:val="26"/>
        </w:rPr>
        <w:t xml:space="preserve">ARTÍCULO ÚNICO.- </w:t>
      </w:r>
      <w:r w:rsidRPr="00AF7521">
        <w:rPr>
          <w:rFonts w:ascii="Arial" w:hAnsi="Arial" w:cs="Arial"/>
          <w:sz w:val="26"/>
          <w:szCs w:val="26"/>
        </w:rPr>
        <w:t>Se reforma la fracción V del artículo 86 de la Ley del Equilibrio Ecológico y la Protección al Ambiente del Estado de Coahuila de Zaragoza, para que quede de la siguiente forma:</w:t>
      </w:r>
    </w:p>
    <w:p w:rsidR="00AF7521" w:rsidRPr="00AF7521" w:rsidRDefault="00AF7521" w:rsidP="00AF7521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AF7521" w:rsidRPr="00AF7521" w:rsidRDefault="00AF7521" w:rsidP="00AF752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AF7521">
        <w:rPr>
          <w:rFonts w:ascii="Arial" w:hAnsi="Arial" w:cs="Arial"/>
          <w:bCs/>
          <w:sz w:val="26"/>
          <w:szCs w:val="26"/>
        </w:rPr>
        <w:t>Artículo 86. - Para el aprovechamiento sustentable de las aguas de competencia estatal o municipal, así como el uso adecuado del agua potable que se utiliza en los centros de población, se consideran los siguientes criterios:</w:t>
      </w:r>
    </w:p>
    <w:p w:rsidR="00AF7521" w:rsidRPr="00AF7521" w:rsidRDefault="00AF7521" w:rsidP="00AF7521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AF7521" w:rsidRPr="00AF7521" w:rsidRDefault="00AF7521" w:rsidP="00AF752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AF7521">
        <w:rPr>
          <w:rFonts w:ascii="Arial" w:hAnsi="Arial" w:cs="Arial"/>
          <w:bCs/>
          <w:sz w:val="26"/>
          <w:szCs w:val="26"/>
        </w:rPr>
        <w:t>I. - … a la IV. - ...</w:t>
      </w:r>
    </w:p>
    <w:p w:rsidR="00AF7521" w:rsidRPr="00AF7521" w:rsidRDefault="00AF7521" w:rsidP="00AF7521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AF7521" w:rsidRPr="00AF7521" w:rsidRDefault="00AF7521" w:rsidP="00AF752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AF7521">
        <w:rPr>
          <w:rFonts w:ascii="Arial" w:hAnsi="Arial" w:cs="Arial"/>
          <w:bCs/>
          <w:sz w:val="26"/>
          <w:szCs w:val="26"/>
        </w:rPr>
        <w:t xml:space="preserve">V. - Que es imprescindible la </w:t>
      </w:r>
      <w:r w:rsidRPr="00AF7521">
        <w:rPr>
          <w:rFonts w:ascii="Arial" w:hAnsi="Arial" w:cs="Arial"/>
          <w:sz w:val="26"/>
          <w:szCs w:val="26"/>
        </w:rPr>
        <w:t>implementación</w:t>
      </w:r>
      <w:r w:rsidRPr="00AF7521">
        <w:rPr>
          <w:rFonts w:ascii="Arial" w:hAnsi="Arial" w:cs="Arial"/>
          <w:bCs/>
          <w:sz w:val="26"/>
          <w:szCs w:val="26"/>
        </w:rPr>
        <w:t xml:space="preserve"> de sistemas orientados a la captación y almacenamiento del agua de lluvia, el uso múltiple de esta última, su descontaminación local y reúso </w:t>
      </w:r>
      <w:r w:rsidRPr="00AF7521">
        <w:rPr>
          <w:rFonts w:ascii="Arial" w:hAnsi="Arial" w:cs="Arial"/>
          <w:sz w:val="26"/>
          <w:szCs w:val="26"/>
        </w:rPr>
        <w:t>por parte de los parques industriales y, en general, de todas las empresas susceptibles de adoptar dichos sistemas</w:t>
      </w:r>
      <w:r w:rsidRPr="00AF7521">
        <w:rPr>
          <w:rFonts w:ascii="Arial" w:hAnsi="Arial" w:cs="Arial"/>
          <w:bCs/>
          <w:sz w:val="26"/>
          <w:szCs w:val="26"/>
        </w:rPr>
        <w:t xml:space="preserve">; así como la sensibilización de la población para evitar su despilfarro </w:t>
      </w:r>
      <w:r w:rsidRPr="00AF7521">
        <w:rPr>
          <w:rFonts w:ascii="Arial" w:hAnsi="Arial" w:cs="Arial"/>
          <w:sz w:val="26"/>
          <w:szCs w:val="26"/>
        </w:rPr>
        <w:t>y fomentar su reutilización</w:t>
      </w:r>
      <w:r w:rsidRPr="00AF7521">
        <w:rPr>
          <w:rFonts w:ascii="Arial" w:hAnsi="Arial" w:cs="Arial"/>
          <w:bCs/>
          <w:sz w:val="26"/>
          <w:szCs w:val="26"/>
        </w:rPr>
        <w:t>; y</w:t>
      </w:r>
    </w:p>
    <w:p w:rsidR="00AF7521" w:rsidRDefault="00AF7521" w:rsidP="00AF752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AF7521" w:rsidRPr="00AF7521" w:rsidRDefault="00AF7521" w:rsidP="00AF752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AF7521" w:rsidRPr="00CB55AC" w:rsidRDefault="00AF7521" w:rsidP="00AF752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CB55AC">
        <w:rPr>
          <w:rFonts w:ascii="Arial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CB55AC">
        <w:rPr>
          <w:rFonts w:ascii="Arial" w:hAnsi="Arial" w:cs="Arial"/>
          <w:b/>
          <w:sz w:val="26"/>
          <w:szCs w:val="26"/>
          <w:lang w:val="en-US"/>
        </w:rPr>
        <w:t>A</w:t>
      </w:r>
      <w:proofErr w:type="gramEnd"/>
      <w:r w:rsidRPr="00CB55AC">
        <w:rPr>
          <w:rFonts w:ascii="Arial" w:hAnsi="Arial" w:cs="Arial"/>
          <w:b/>
          <w:sz w:val="26"/>
          <w:szCs w:val="26"/>
          <w:lang w:val="en-US"/>
        </w:rPr>
        <w:t xml:space="preserve"> N S I T O R I O S</w:t>
      </w:r>
    </w:p>
    <w:p w:rsidR="00AF7521" w:rsidRPr="00CB55AC" w:rsidRDefault="00AF7521" w:rsidP="00AF7521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AF7521" w:rsidRPr="00CB55AC" w:rsidRDefault="00AF7521" w:rsidP="00AF7521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AF7521" w:rsidRPr="00AF7521" w:rsidRDefault="00AF7521" w:rsidP="00AF752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F7521">
        <w:rPr>
          <w:rFonts w:ascii="Arial" w:hAnsi="Arial" w:cs="Arial"/>
          <w:b/>
          <w:sz w:val="26"/>
          <w:szCs w:val="26"/>
        </w:rPr>
        <w:t xml:space="preserve">ARTÍCULO </w:t>
      </w:r>
      <w:proofErr w:type="gramStart"/>
      <w:r w:rsidRPr="00AF7521">
        <w:rPr>
          <w:rFonts w:ascii="Arial" w:hAnsi="Arial" w:cs="Arial"/>
          <w:b/>
          <w:sz w:val="26"/>
          <w:szCs w:val="26"/>
        </w:rPr>
        <w:t>ÚNICO.-</w:t>
      </w:r>
      <w:proofErr w:type="gramEnd"/>
      <w:r w:rsidRPr="00AF7521">
        <w:rPr>
          <w:rFonts w:ascii="Arial" w:hAnsi="Arial" w:cs="Arial"/>
          <w:b/>
          <w:sz w:val="26"/>
          <w:szCs w:val="26"/>
        </w:rPr>
        <w:t xml:space="preserve">  </w:t>
      </w:r>
      <w:r w:rsidRPr="00AF7521">
        <w:rPr>
          <w:rFonts w:ascii="Arial" w:hAnsi="Arial" w:cs="Arial"/>
          <w:sz w:val="26"/>
          <w:szCs w:val="26"/>
        </w:rPr>
        <w:t>El presente Decreto entrará en vigor 365 días después de su publicación en el Periódico Oficial del Estado, con objeto de que las entidades sujetas a esta disposición cuenten con el mismo número de días para implementar el sistema en cuestión.</w:t>
      </w:r>
    </w:p>
    <w:p w:rsidR="009D7921" w:rsidRPr="00AF7521" w:rsidRDefault="009D7921" w:rsidP="009D7921">
      <w:pPr>
        <w:spacing w:after="0" w:line="240" w:lineRule="auto"/>
        <w:ind w:left="20" w:right="20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AF7521" w:rsidRPr="00AF7521" w:rsidRDefault="00AF7521" w:rsidP="009D7921">
      <w:pPr>
        <w:spacing w:after="0" w:line="240" w:lineRule="auto"/>
        <w:ind w:left="20" w:right="20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F752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dos días del mes de marzo del año dos mil veinte.</w:t>
      </w: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F752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F752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JAIME BUENO ZERTUCHE</w:t>
      </w: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F752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DIPUTADA SECRETARIA       </w:t>
      </w:r>
      <w:r w:rsidR="00AF752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 </w:t>
      </w:r>
      <w:r w:rsidRPr="00AF752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DIPUTADA SECRETARIA </w:t>
      </w: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 w:rsidRPr="00AF752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ELISA CATALINA VI</w:t>
      </w:r>
      <w:r w:rsidR="00AF752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LLALOBOS HERNÁNDEZ            </w:t>
      </w:r>
      <w:r w:rsidRPr="00AF752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JOSEFINA GARZA BARRERA</w:t>
      </w:r>
    </w:p>
    <w:p w:rsidR="009D7921" w:rsidRPr="00AF7521" w:rsidRDefault="009D7921" w:rsidP="009D792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9D7921" w:rsidRPr="00AF7521" w:rsidRDefault="009D7921" w:rsidP="009D7921">
      <w:pPr>
        <w:rPr>
          <w:sz w:val="26"/>
          <w:szCs w:val="26"/>
        </w:rPr>
      </w:pPr>
      <w:bookmarkStart w:id="0" w:name="_GoBack"/>
      <w:bookmarkEnd w:id="0"/>
    </w:p>
    <w:p w:rsidR="009D7921" w:rsidRPr="00AF7521" w:rsidRDefault="009D7921" w:rsidP="009D7921">
      <w:pPr>
        <w:rPr>
          <w:sz w:val="26"/>
          <w:szCs w:val="26"/>
        </w:rPr>
      </w:pPr>
    </w:p>
    <w:p w:rsidR="009D7921" w:rsidRPr="00AF7521" w:rsidRDefault="009D7921" w:rsidP="009D7921">
      <w:pPr>
        <w:rPr>
          <w:sz w:val="26"/>
          <w:szCs w:val="26"/>
        </w:rPr>
      </w:pPr>
    </w:p>
    <w:p w:rsidR="00245157" w:rsidRPr="00AF7521" w:rsidRDefault="00BE5FB1">
      <w:pPr>
        <w:rPr>
          <w:sz w:val="26"/>
          <w:szCs w:val="26"/>
        </w:rPr>
      </w:pPr>
    </w:p>
    <w:sectPr w:rsidR="00245157" w:rsidRPr="00AF7521" w:rsidSect="00D20BD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B1" w:rsidRDefault="00BE5FB1" w:rsidP="00CB55AC">
      <w:pPr>
        <w:spacing w:after="0" w:line="240" w:lineRule="auto"/>
      </w:pPr>
      <w:r>
        <w:separator/>
      </w:r>
    </w:p>
  </w:endnote>
  <w:endnote w:type="continuationSeparator" w:id="0">
    <w:p w:rsidR="00BE5FB1" w:rsidRDefault="00BE5FB1" w:rsidP="00CB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B1" w:rsidRDefault="00BE5FB1" w:rsidP="00CB55AC">
      <w:pPr>
        <w:spacing w:after="0" w:line="240" w:lineRule="auto"/>
      </w:pPr>
      <w:r>
        <w:separator/>
      </w:r>
    </w:p>
  </w:footnote>
  <w:footnote w:type="continuationSeparator" w:id="0">
    <w:p w:rsidR="00BE5FB1" w:rsidRDefault="00BE5FB1" w:rsidP="00CB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B55AC" w:rsidRPr="00CB55AC" w:rsidTr="00B84B95">
      <w:trPr>
        <w:jc w:val="center"/>
      </w:trPr>
      <w:tc>
        <w:tcPr>
          <w:tcW w:w="1541" w:type="dxa"/>
        </w:tcPr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B55AC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039BFD8" wp14:editId="42818102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CB55AC" w:rsidRPr="00CB55AC" w:rsidRDefault="00CB55AC" w:rsidP="00CB55A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B55A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B55AC" w:rsidRPr="00CB55AC" w:rsidRDefault="00CB55AC" w:rsidP="00CB55A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B55A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B55AC" w:rsidRPr="00CB55AC" w:rsidRDefault="00CB55AC" w:rsidP="00CB55A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CB55AC" w:rsidRPr="00CB55AC" w:rsidRDefault="00CB55AC" w:rsidP="00CB55A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B55AC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B55AC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D3F04C3" wp14:editId="75A6AFA9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B55AC" w:rsidRPr="00CB55AC" w:rsidRDefault="00CB55AC" w:rsidP="00CB55A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B55AC" w:rsidRPr="00CB55AC" w:rsidRDefault="00CB55AC" w:rsidP="00CB55AC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21"/>
    <w:rsid w:val="000653EC"/>
    <w:rsid w:val="0026637D"/>
    <w:rsid w:val="004562E7"/>
    <w:rsid w:val="009D7921"/>
    <w:rsid w:val="00AF7521"/>
    <w:rsid w:val="00BE5FB1"/>
    <w:rsid w:val="00CB55AC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8E5F7-838C-4B6A-9214-3AC9BD0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5AC"/>
  </w:style>
  <w:style w:type="paragraph" w:styleId="Piedepgina">
    <w:name w:val="footer"/>
    <w:basedOn w:val="Normal"/>
    <w:link w:val="PiedepginaCar"/>
    <w:uiPriority w:val="99"/>
    <w:unhideWhenUsed/>
    <w:rsid w:val="00CB5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2020-03-04T20:19:00Z</dcterms:created>
  <dcterms:modified xsi:type="dcterms:W3CDTF">2020-03-04T20:19:00Z</dcterms:modified>
</cp:coreProperties>
</file>