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70" w:rsidRPr="00C42070" w:rsidRDefault="00C42070" w:rsidP="00201ACD">
      <w:pPr>
        <w:rPr>
          <w:rFonts w:cs="Arial"/>
          <w:b/>
          <w:bCs/>
          <w:sz w:val="24"/>
          <w:szCs w:val="24"/>
        </w:rPr>
      </w:pPr>
    </w:p>
    <w:p w:rsidR="00C42070" w:rsidRPr="00C42070" w:rsidRDefault="00C42070" w:rsidP="00201ACD">
      <w:pPr>
        <w:rPr>
          <w:rFonts w:cs="Arial"/>
          <w:b/>
          <w:bCs/>
          <w:sz w:val="24"/>
          <w:szCs w:val="24"/>
        </w:rPr>
      </w:pPr>
    </w:p>
    <w:p w:rsidR="00C42070" w:rsidRPr="00C42070" w:rsidRDefault="00C42070" w:rsidP="00201ACD">
      <w:pPr>
        <w:rPr>
          <w:rFonts w:cs="Arial"/>
          <w:b/>
          <w:bCs/>
          <w:sz w:val="24"/>
          <w:szCs w:val="24"/>
        </w:rPr>
      </w:pPr>
    </w:p>
    <w:p w:rsidR="00C42070" w:rsidRPr="00C42070" w:rsidRDefault="00C42070" w:rsidP="00201ACD">
      <w:pPr>
        <w:rPr>
          <w:rFonts w:cs="Arial"/>
          <w:b/>
          <w:bCs/>
          <w:sz w:val="24"/>
          <w:szCs w:val="24"/>
        </w:rPr>
      </w:pPr>
    </w:p>
    <w:p w:rsidR="00C42070" w:rsidRPr="00C42070" w:rsidRDefault="00C42070" w:rsidP="00201ACD">
      <w:pPr>
        <w:rPr>
          <w:rFonts w:cs="Arial"/>
          <w:b/>
          <w:bCs/>
          <w:sz w:val="24"/>
          <w:szCs w:val="24"/>
        </w:rPr>
      </w:pPr>
    </w:p>
    <w:p w:rsidR="00201ACD" w:rsidRPr="00C42070" w:rsidRDefault="00201ACD" w:rsidP="00201ACD">
      <w:pPr>
        <w:rPr>
          <w:rFonts w:cs="Arial"/>
          <w:b/>
          <w:snapToGrid w:val="0"/>
          <w:sz w:val="24"/>
          <w:szCs w:val="24"/>
          <w:lang w:val="es-ES_tradnl"/>
        </w:rPr>
      </w:pPr>
      <w:r w:rsidRPr="00C42070">
        <w:rPr>
          <w:rFonts w:cs="Arial"/>
          <w:b/>
          <w:snapToGrid w:val="0"/>
          <w:sz w:val="24"/>
          <w:szCs w:val="24"/>
          <w:lang w:val="es-ES_tradnl"/>
        </w:rPr>
        <w:t>QUE EL CONGRESO DEL ESTADO INDEPENDIENTE, LIBRE Y SOBERANO DE COAHUILA DE ZARAGOZA;</w:t>
      </w:r>
    </w:p>
    <w:p w:rsidR="00201ACD" w:rsidRPr="00C42070" w:rsidRDefault="00201ACD" w:rsidP="00201ACD">
      <w:pPr>
        <w:rPr>
          <w:rFonts w:cs="Arial"/>
          <w:b/>
          <w:snapToGrid w:val="0"/>
          <w:sz w:val="24"/>
          <w:szCs w:val="24"/>
          <w:lang w:val="es-ES_tradnl"/>
        </w:rPr>
      </w:pPr>
    </w:p>
    <w:p w:rsidR="00201ACD" w:rsidRPr="00C42070" w:rsidRDefault="00201ACD" w:rsidP="00201ACD">
      <w:pPr>
        <w:rPr>
          <w:rFonts w:cs="Arial"/>
          <w:b/>
          <w:snapToGrid w:val="0"/>
          <w:sz w:val="24"/>
          <w:szCs w:val="24"/>
          <w:lang w:val="es-ES_tradnl"/>
        </w:rPr>
      </w:pPr>
    </w:p>
    <w:p w:rsidR="00201ACD" w:rsidRPr="00C42070" w:rsidRDefault="00201ACD" w:rsidP="00201ACD">
      <w:pPr>
        <w:widowControl w:val="0"/>
        <w:rPr>
          <w:rFonts w:cs="Arial"/>
          <w:b/>
          <w:snapToGrid w:val="0"/>
          <w:sz w:val="24"/>
          <w:szCs w:val="24"/>
          <w:lang w:val="es-ES_tradnl"/>
        </w:rPr>
      </w:pPr>
      <w:r w:rsidRPr="00C42070">
        <w:rPr>
          <w:rFonts w:cs="Arial"/>
          <w:b/>
          <w:snapToGrid w:val="0"/>
          <w:sz w:val="24"/>
          <w:szCs w:val="24"/>
          <w:lang w:val="es-ES_tradnl"/>
        </w:rPr>
        <w:t>DECRETA:</w:t>
      </w:r>
    </w:p>
    <w:p w:rsidR="00201ACD" w:rsidRPr="00C42070" w:rsidRDefault="00201ACD" w:rsidP="00201ACD">
      <w:pPr>
        <w:widowControl w:val="0"/>
        <w:rPr>
          <w:rFonts w:cs="Arial"/>
          <w:b/>
          <w:snapToGrid w:val="0"/>
          <w:sz w:val="24"/>
          <w:szCs w:val="24"/>
          <w:lang w:val="es-ES_tradnl"/>
        </w:rPr>
      </w:pPr>
    </w:p>
    <w:p w:rsidR="00201ACD" w:rsidRPr="00C42070" w:rsidRDefault="00C42070" w:rsidP="00201ACD">
      <w:pPr>
        <w:widowControl w:val="0"/>
        <w:rPr>
          <w:rFonts w:cs="Arial"/>
          <w:b/>
          <w:snapToGrid w:val="0"/>
          <w:sz w:val="24"/>
          <w:szCs w:val="24"/>
          <w:lang w:val="es-ES_tradnl"/>
        </w:rPr>
      </w:pPr>
      <w:r w:rsidRPr="00C42070">
        <w:rPr>
          <w:rFonts w:cs="Arial"/>
          <w:b/>
          <w:snapToGrid w:val="0"/>
          <w:sz w:val="24"/>
          <w:szCs w:val="24"/>
          <w:lang w:val="es-ES_tradnl"/>
        </w:rPr>
        <w:t>NÚMERO 575</w:t>
      </w:r>
      <w:r w:rsidR="00201ACD" w:rsidRPr="00C42070">
        <w:rPr>
          <w:rFonts w:cs="Arial"/>
          <w:b/>
          <w:snapToGrid w:val="0"/>
          <w:sz w:val="24"/>
          <w:szCs w:val="24"/>
          <w:lang w:val="es-ES_tradnl"/>
        </w:rPr>
        <w:t xml:space="preserve">.- </w:t>
      </w:r>
    </w:p>
    <w:p w:rsidR="00201ACD" w:rsidRPr="00C42070" w:rsidRDefault="00201ACD" w:rsidP="00201ACD">
      <w:pPr>
        <w:widowControl w:val="0"/>
        <w:rPr>
          <w:rFonts w:cs="Arial"/>
          <w:b/>
          <w:snapToGrid w:val="0"/>
          <w:sz w:val="24"/>
          <w:szCs w:val="24"/>
          <w:lang w:val="es-ES_tradnl"/>
        </w:rPr>
      </w:pPr>
    </w:p>
    <w:p w:rsidR="00C42070" w:rsidRPr="00C42070" w:rsidRDefault="00C42070" w:rsidP="00201ACD">
      <w:pPr>
        <w:widowControl w:val="0"/>
        <w:rPr>
          <w:rFonts w:cs="Arial"/>
          <w:b/>
          <w:snapToGrid w:val="0"/>
          <w:sz w:val="24"/>
          <w:szCs w:val="24"/>
          <w:lang w:val="es-ES_tradnl"/>
        </w:rPr>
      </w:pPr>
    </w:p>
    <w:p w:rsidR="00C42070" w:rsidRPr="00C42070" w:rsidRDefault="00C42070" w:rsidP="00C42070">
      <w:pPr>
        <w:spacing w:line="360" w:lineRule="auto"/>
        <w:rPr>
          <w:rFonts w:cs="Arial"/>
          <w:sz w:val="24"/>
          <w:szCs w:val="24"/>
        </w:rPr>
      </w:pPr>
      <w:r w:rsidRPr="00C42070">
        <w:rPr>
          <w:rFonts w:cs="Arial"/>
          <w:b/>
          <w:sz w:val="24"/>
          <w:szCs w:val="24"/>
        </w:rPr>
        <w:t xml:space="preserve">ARTICULO PRIMERO.- </w:t>
      </w:r>
      <w:r w:rsidRPr="00C42070">
        <w:rPr>
          <w:rFonts w:cs="Arial"/>
          <w:sz w:val="24"/>
          <w:szCs w:val="24"/>
        </w:rPr>
        <w:t xml:space="preserve">Se reforma la fracción IX del inciso B del artículo 4, así como los artículos 218, 220 y 221 de la </w:t>
      </w:r>
      <w:r w:rsidRPr="00C42070">
        <w:rPr>
          <w:rFonts w:cs="Arial"/>
          <w:b/>
          <w:sz w:val="24"/>
          <w:szCs w:val="24"/>
        </w:rPr>
        <w:t>Ley Estatal de Salud</w:t>
      </w:r>
      <w:r w:rsidRPr="00C42070">
        <w:rPr>
          <w:rFonts w:cs="Arial"/>
          <w:sz w:val="24"/>
          <w:szCs w:val="24"/>
        </w:rPr>
        <w:t xml:space="preserve">, para quedar como sigue:  </w:t>
      </w:r>
    </w:p>
    <w:p w:rsidR="00C42070" w:rsidRPr="00C42070" w:rsidRDefault="00C42070" w:rsidP="00C42070">
      <w:pPr>
        <w:spacing w:line="360" w:lineRule="auto"/>
        <w:rPr>
          <w:rFonts w:cs="Arial"/>
          <w:b/>
          <w:sz w:val="24"/>
          <w:szCs w:val="24"/>
        </w:rPr>
      </w:pPr>
    </w:p>
    <w:p w:rsidR="00C42070" w:rsidRPr="00C42070" w:rsidRDefault="00C42070" w:rsidP="00C42070">
      <w:pPr>
        <w:spacing w:line="360" w:lineRule="auto"/>
        <w:ind w:right="283"/>
        <w:rPr>
          <w:rFonts w:cs="Arial"/>
          <w:sz w:val="24"/>
          <w:szCs w:val="24"/>
        </w:rPr>
      </w:pPr>
      <w:r w:rsidRPr="00C42070">
        <w:rPr>
          <w:rFonts w:cs="Arial"/>
          <w:b/>
          <w:bCs/>
          <w:sz w:val="24"/>
          <w:szCs w:val="24"/>
        </w:rPr>
        <w:t>Artículo 4o. …</w:t>
      </w:r>
    </w:p>
    <w:p w:rsidR="00C42070" w:rsidRPr="00C42070" w:rsidRDefault="00C42070" w:rsidP="00C42070">
      <w:pPr>
        <w:spacing w:line="360" w:lineRule="auto"/>
        <w:ind w:left="284" w:right="283"/>
        <w:jc w:val="left"/>
        <w:rPr>
          <w:rFonts w:cs="Arial"/>
          <w:b/>
          <w:sz w:val="24"/>
          <w:szCs w:val="24"/>
        </w:rPr>
      </w:pPr>
    </w:p>
    <w:p w:rsidR="00C42070" w:rsidRPr="00C42070" w:rsidRDefault="00C42070" w:rsidP="00C42070">
      <w:pPr>
        <w:spacing w:line="360" w:lineRule="auto"/>
        <w:ind w:right="283"/>
        <w:jc w:val="left"/>
        <w:rPr>
          <w:rFonts w:cs="Arial"/>
          <w:sz w:val="24"/>
          <w:szCs w:val="24"/>
        </w:rPr>
      </w:pPr>
      <w:r w:rsidRPr="00C42070">
        <w:rPr>
          <w:rFonts w:cs="Arial"/>
          <w:b/>
          <w:sz w:val="24"/>
          <w:szCs w:val="24"/>
        </w:rPr>
        <w:t>A.</w:t>
      </w:r>
      <w:r w:rsidRPr="00C42070">
        <w:rPr>
          <w:rFonts w:cs="Arial"/>
          <w:sz w:val="24"/>
          <w:szCs w:val="24"/>
        </w:rPr>
        <w:t xml:space="preserve"> …</w:t>
      </w:r>
    </w:p>
    <w:p w:rsidR="00C42070" w:rsidRPr="00C42070" w:rsidRDefault="00C42070" w:rsidP="00C42070">
      <w:pPr>
        <w:spacing w:line="360" w:lineRule="auto"/>
        <w:ind w:left="284" w:right="283"/>
        <w:jc w:val="left"/>
        <w:rPr>
          <w:rFonts w:cs="Arial"/>
          <w:sz w:val="24"/>
          <w:szCs w:val="24"/>
        </w:rPr>
      </w:pPr>
    </w:p>
    <w:p w:rsidR="00C42070" w:rsidRPr="00C42070" w:rsidRDefault="00C42070" w:rsidP="00C42070">
      <w:pPr>
        <w:spacing w:line="360" w:lineRule="auto"/>
        <w:ind w:right="283"/>
        <w:jc w:val="left"/>
        <w:rPr>
          <w:rFonts w:cs="Arial"/>
          <w:sz w:val="24"/>
          <w:szCs w:val="24"/>
        </w:rPr>
      </w:pPr>
      <w:r w:rsidRPr="00C42070">
        <w:rPr>
          <w:rFonts w:cs="Arial"/>
          <w:sz w:val="24"/>
          <w:szCs w:val="24"/>
        </w:rPr>
        <w:t>I. a la XXIII. …</w:t>
      </w:r>
    </w:p>
    <w:p w:rsidR="00C42070" w:rsidRPr="00C42070" w:rsidRDefault="00C42070" w:rsidP="00C42070">
      <w:pPr>
        <w:spacing w:line="360" w:lineRule="auto"/>
        <w:ind w:left="284" w:right="283"/>
        <w:jc w:val="left"/>
        <w:rPr>
          <w:rFonts w:cs="Arial"/>
          <w:b/>
          <w:sz w:val="24"/>
          <w:szCs w:val="24"/>
        </w:rPr>
      </w:pPr>
    </w:p>
    <w:p w:rsidR="00C42070" w:rsidRPr="00C42070" w:rsidRDefault="00C42070" w:rsidP="00C42070">
      <w:pPr>
        <w:spacing w:line="360" w:lineRule="auto"/>
        <w:ind w:right="283"/>
        <w:rPr>
          <w:rFonts w:cs="Arial"/>
          <w:sz w:val="24"/>
          <w:szCs w:val="24"/>
        </w:rPr>
      </w:pPr>
      <w:r w:rsidRPr="00C42070">
        <w:rPr>
          <w:rFonts w:cs="Arial"/>
          <w:b/>
          <w:sz w:val="24"/>
          <w:szCs w:val="24"/>
        </w:rPr>
        <w:t xml:space="preserve">B. </w:t>
      </w:r>
      <w:r w:rsidRPr="00C42070">
        <w:rPr>
          <w:rFonts w:cs="Arial"/>
          <w:sz w:val="24"/>
          <w:szCs w:val="24"/>
        </w:rPr>
        <w:t>…</w:t>
      </w:r>
    </w:p>
    <w:p w:rsidR="00C42070" w:rsidRPr="00C42070" w:rsidRDefault="00C42070" w:rsidP="00C42070">
      <w:pPr>
        <w:spacing w:line="360" w:lineRule="auto"/>
        <w:ind w:left="284" w:right="283"/>
        <w:rPr>
          <w:rFonts w:cs="Arial"/>
          <w:sz w:val="24"/>
          <w:szCs w:val="24"/>
        </w:rPr>
      </w:pPr>
    </w:p>
    <w:p w:rsidR="00C42070" w:rsidRPr="00C42070" w:rsidRDefault="00C42070" w:rsidP="00C42070">
      <w:pPr>
        <w:spacing w:line="360" w:lineRule="auto"/>
        <w:ind w:right="283"/>
        <w:rPr>
          <w:rFonts w:cs="Arial"/>
          <w:sz w:val="24"/>
          <w:szCs w:val="24"/>
        </w:rPr>
      </w:pPr>
      <w:r w:rsidRPr="00C42070">
        <w:rPr>
          <w:rFonts w:cs="Arial"/>
          <w:sz w:val="24"/>
          <w:szCs w:val="24"/>
        </w:rPr>
        <w:t>I. a la VIII. …</w:t>
      </w:r>
    </w:p>
    <w:p w:rsidR="00C42070" w:rsidRPr="00C42070" w:rsidRDefault="00C42070" w:rsidP="00C42070">
      <w:pPr>
        <w:spacing w:line="360" w:lineRule="auto"/>
        <w:ind w:left="284" w:right="283"/>
        <w:rPr>
          <w:rFonts w:cs="Arial"/>
          <w:sz w:val="24"/>
          <w:szCs w:val="24"/>
        </w:rPr>
      </w:pPr>
    </w:p>
    <w:p w:rsidR="00C42070" w:rsidRPr="00C42070" w:rsidRDefault="00C42070" w:rsidP="00C42070">
      <w:pPr>
        <w:spacing w:line="360" w:lineRule="auto"/>
        <w:ind w:right="283"/>
        <w:rPr>
          <w:rFonts w:cs="Arial"/>
          <w:sz w:val="24"/>
          <w:szCs w:val="24"/>
        </w:rPr>
      </w:pPr>
      <w:r w:rsidRPr="00C42070">
        <w:rPr>
          <w:rFonts w:cs="Arial"/>
          <w:sz w:val="24"/>
          <w:szCs w:val="24"/>
        </w:rPr>
        <w:t xml:space="preserve">IX. </w:t>
      </w:r>
      <w:r w:rsidRPr="00C42070">
        <w:rPr>
          <w:rFonts w:cs="Arial"/>
          <w:sz w:val="24"/>
          <w:szCs w:val="24"/>
        </w:rPr>
        <w:tab/>
        <w:t xml:space="preserve">Reclusorios o </w:t>
      </w:r>
      <w:r w:rsidRPr="00C42070">
        <w:rPr>
          <w:rFonts w:cs="Arial"/>
          <w:b/>
          <w:sz w:val="24"/>
          <w:szCs w:val="24"/>
        </w:rPr>
        <w:t>Centros Penitenciarios</w:t>
      </w:r>
      <w:r w:rsidRPr="00C42070">
        <w:rPr>
          <w:rFonts w:cs="Arial"/>
          <w:sz w:val="24"/>
          <w:szCs w:val="24"/>
        </w:rPr>
        <w:t>;</w:t>
      </w:r>
    </w:p>
    <w:p w:rsidR="00C42070" w:rsidRPr="00C42070" w:rsidRDefault="00C42070" w:rsidP="00C42070">
      <w:pPr>
        <w:spacing w:line="360" w:lineRule="auto"/>
        <w:ind w:left="284" w:right="283"/>
        <w:rPr>
          <w:rFonts w:cs="Arial"/>
          <w:sz w:val="24"/>
          <w:szCs w:val="24"/>
        </w:rPr>
      </w:pPr>
    </w:p>
    <w:p w:rsidR="00C42070" w:rsidRPr="00C42070" w:rsidRDefault="00C42070" w:rsidP="00C42070">
      <w:pPr>
        <w:spacing w:line="360" w:lineRule="auto"/>
        <w:ind w:right="283"/>
        <w:rPr>
          <w:rFonts w:cs="Arial"/>
          <w:sz w:val="24"/>
          <w:szCs w:val="24"/>
        </w:rPr>
      </w:pPr>
      <w:r w:rsidRPr="00C42070">
        <w:rPr>
          <w:rFonts w:cs="Arial"/>
          <w:sz w:val="24"/>
          <w:szCs w:val="24"/>
        </w:rPr>
        <w:t>X. a la XX. …</w:t>
      </w:r>
    </w:p>
    <w:p w:rsidR="00C42070" w:rsidRPr="00C42070" w:rsidRDefault="00C42070" w:rsidP="00C42070">
      <w:pPr>
        <w:spacing w:line="360" w:lineRule="auto"/>
        <w:ind w:left="284" w:right="283"/>
        <w:rPr>
          <w:rFonts w:cs="Arial"/>
          <w:b/>
          <w:bCs/>
          <w:sz w:val="24"/>
          <w:szCs w:val="24"/>
        </w:rPr>
      </w:pPr>
    </w:p>
    <w:p w:rsidR="00C42070" w:rsidRPr="00C42070" w:rsidRDefault="00C42070" w:rsidP="00C42070">
      <w:pPr>
        <w:spacing w:line="360" w:lineRule="auto"/>
        <w:ind w:right="283"/>
        <w:rPr>
          <w:rFonts w:cs="Arial"/>
          <w:sz w:val="24"/>
          <w:szCs w:val="24"/>
        </w:rPr>
      </w:pPr>
      <w:r w:rsidRPr="00C42070">
        <w:rPr>
          <w:rFonts w:cs="Arial"/>
          <w:b/>
          <w:bCs/>
          <w:sz w:val="24"/>
          <w:szCs w:val="24"/>
        </w:rPr>
        <w:t>Artículo 218.</w:t>
      </w:r>
      <w:r w:rsidRPr="00C42070">
        <w:rPr>
          <w:rFonts w:cs="Arial"/>
          <w:sz w:val="24"/>
          <w:szCs w:val="24"/>
        </w:rPr>
        <w:t xml:space="preserve"> Para los efectos de esta Ley, se entiende por reclusorio o Centros</w:t>
      </w:r>
      <w:r w:rsidRPr="00C42070">
        <w:rPr>
          <w:rFonts w:cs="Arial"/>
          <w:b/>
          <w:sz w:val="24"/>
          <w:szCs w:val="24"/>
        </w:rPr>
        <w:t xml:space="preserve"> Penitenciarios</w:t>
      </w:r>
      <w:r w:rsidRPr="00C42070">
        <w:rPr>
          <w:rFonts w:cs="Arial"/>
          <w:sz w:val="24"/>
          <w:szCs w:val="24"/>
        </w:rPr>
        <w:t>, el local destinado a la internación de quienes se encuentran restringidos de su libertad por un proceso o una resolución judicial o administrativa.</w:t>
      </w:r>
    </w:p>
    <w:p w:rsidR="00C42070" w:rsidRPr="00C42070" w:rsidRDefault="00C42070" w:rsidP="00C42070">
      <w:pPr>
        <w:spacing w:line="360" w:lineRule="auto"/>
        <w:ind w:right="283"/>
        <w:rPr>
          <w:rFonts w:cs="Arial"/>
          <w:sz w:val="24"/>
          <w:szCs w:val="24"/>
        </w:rPr>
      </w:pPr>
      <w:r w:rsidRPr="00C42070">
        <w:rPr>
          <w:rFonts w:cs="Arial"/>
          <w:b/>
          <w:bCs/>
          <w:sz w:val="24"/>
          <w:szCs w:val="24"/>
        </w:rPr>
        <w:lastRenderedPageBreak/>
        <w:t>Artículo 220.</w:t>
      </w:r>
      <w:r w:rsidRPr="00C42070">
        <w:rPr>
          <w:rFonts w:cs="Arial"/>
          <w:sz w:val="24"/>
          <w:szCs w:val="24"/>
        </w:rPr>
        <w:t xml:space="preserve"> Los reclusorios y Centros </w:t>
      </w:r>
      <w:r w:rsidRPr="00C42070">
        <w:rPr>
          <w:rFonts w:cs="Arial"/>
          <w:b/>
          <w:sz w:val="24"/>
          <w:szCs w:val="24"/>
        </w:rPr>
        <w:t>Penitenciarios</w:t>
      </w:r>
      <w:r w:rsidRPr="00C42070">
        <w:rPr>
          <w:rFonts w:cs="Arial"/>
          <w:sz w:val="24"/>
          <w:szCs w:val="24"/>
        </w:rPr>
        <w:t xml:space="preserve"> deberán contar además de lo previsto por las disposiciones legales aplicables y las normas técnicas correspondientes con un departamento de baños de regadera, y con un consultorio médico, que cuente con el equipo necesario para la atención de aquellos casos de enfermedad de los internos en que no sea requerido el traslado de éstos a un hospital.</w:t>
      </w:r>
    </w:p>
    <w:p w:rsidR="00C42070" w:rsidRPr="00C42070" w:rsidRDefault="00C42070" w:rsidP="00C42070">
      <w:pPr>
        <w:spacing w:line="360" w:lineRule="auto"/>
        <w:ind w:left="284" w:right="283"/>
        <w:rPr>
          <w:rFonts w:cs="Arial"/>
          <w:sz w:val="24"/>
          <w:szCs w:val="24"/>
        </w:rPr>
      </w:pPr>
    </w:p>
    <w:p w:rsidR="00C42070" w:rsidRPr="00C42070" w:rsidRDefault="00C42070" w:rsidP="00C42070">
      <w:pPr>
        <w:spacing w:line="360" w:lineRule="auto"/>
        <w:ind w:right="283"/>
        <w:rPr>
          <w:rFonts w:cs="Arial"/>
          <w:sz w:val="24"/>
          <w:szCs w:val="24"/>
        </w:rPr>
      </w:pPr>
      <w:r w:rsidRPr="00C42070">
        <w:rPr>
          <w:rFonts w:cs="Arial"/>
          <w:b/>
          <w:bCs/>
          <w:sz w:val="24"/>
          <w:szCs w:val="24"/>
        </w:rPr>
        <w:t>Artículo 221.</w:t>
      </w:r>
      <w:r w:rsidRPr="00C42070">
        <w:rPr>
          <w:rFonts w:cs="Arial"/>
          <w:sz w:val="24"/>
          <w:szCs w:val="24"/>
        </w:rPr>
        <w:t xml:space="preserve"> Tratándose de enfermedades de emergencia, graves o cuando así lo requiera el tratamiento a juicio del personal médico de la Institución, previa autorización del director de la misma, el interno podrá ser trasladado a la unidad hospitalaria que él mismo determine; en cuyo caso se deberá hacer del conocimiento de las autoridades competentes. Las personas encargadas de los servicios médicos de los reclusorios y Centros </w:t>
      </w:r>
      <w:r w:rsidRPr="00C42070">
        <w:rPr>
          <w:rFonts w:cs="Arial"/>
          <w:b/>
          <w:sz w:val="24"/>
          <w:szCs w:val="24"/>
        </w:rPr>
        <w:t>Penitenciarios</w:t>
      </w:r>
      <w:r w:rsidRPr="00C42070">
        <w:rPr>
          <w:rFonts w:cs="Arial"/>
          <w:sz w:val="24"/>
          <w:szCs w:val="24"/>
        </w:rPr>
        <w:t>, deberán a partir de que tengan conocimiento de alguna enfermedad transmisible adoptar las medidas de seguridad sanitaria que procedan, para evitar la propagación de la misma, así como observar lo dispuesto por el Artículo 108 de esta Ley.</w:t>
      </w:r>
    </w:p>
    <w:p w:rsidR="00C42070" w:rsidRPr="00C42070" w:rsidRDefault="00C42070" w:rsidP="00C42070">
      <w:pPr>
        <w:spacing w:line="360" w:lineRule="auto"/>
        <w:jc w:val="center"/>
        <w:rPr>
          <w:rFonts w:cs="Arial"/>
          <w:b/>
          <w:sz w:val="24"/>
          <w:szCs w:val="24"/>
        </w:rPr>
      </w:pPr>
    </w:p>
    <w:p w:rsidR="00C42070" w:rsidRPr="00C42070" w:rsidRDefault="00C42070" w:rsidP="00C42070">
      <w:pPr>
        <w:spacing w:line="360" w:lineRule="auto"/>
        <w:ind w:right="335"/>
        <w:rPr>
          <w:rFonts w:cs="Arial"/>
          <w:sz w:val="24"/>
          <w:szCs w:val="24"/>
        </w:rPr>
      </w:pPr>
      <w:bookmarkStart w:id="0" w:name="_GoBack"/>
      <w:r w:rsidRPr="00C42070">
        <w:rPr>
          <w:rFonts w:cs="Arial"/>
          <w:b/>
          <w:sz w:val="24"/>
          <w:szCs w:val="24"/>
        </w:rPr>
        <w:t xml:space="preserve">ARTÍCULO SEGUNDO.- </w:t>
      </w:r>
      <w:r w:rsidRPr="00C42070">
        <w:rPr>
          <w:rFonts w:cs="Arial"/>
          <w:sz w:val="24"/>
          <w:szCs w:val="24"/>
        </w:rPr>
        <w:t xml:space="preserve">Se reforma el párrafo primero del artículo 248 de la </w:t>
      </w:r>
      <w:r w:rsidRPr="00C42070">
        <w:rPr>
          <w:rFonts w:cs="Arial"/>
          <w:b/>
          <w:sz w:val="24"/>
          <w:szCs w:val="24"/>
        </w:rPr>
        <w:t>Ley del Sistema Integral para Adolecentes del Estado de Coahuila de Zaragoza</w:t>
      </w:r>
      <w:bookmarkEnd w:id="0"/>
      <w:r w:rsidRPr="00C42070">
        <w:rPr>
          <w:rFonts w:cs="Arial"/>
          <w:sz w:val="24"/>
          <w:szCs w:val="24"/>
        </w:rPr>
        <w:t xml:space="preserve">, para quedar como sigue:  </w:t>
      </w:r>
    </w:p>
    <w:p w:rsidR="00C42070" w:rsidRPr="00C42070" w:rsidRDefault="00C42070" w:rsidP="00C42070">
      <w:pPr>
        <w:spacing w:line="360" w:lineRule="auto"/>
        <w:rPr>
          <w:rFonts w:cs="Arial"/>
          <w:b/>
          <w:sz w:val="24"/>
          <w:szCs w:val="24"/>
        </w:rPr>
      </w:pPr>
    </w:p>
    <w:p w:rsidR="00C42070" w:rsidRPr="00C42070" w:rsidRDefault="00C42070" w:rsidP="00C42070">
      <w:pPr>
        <w:spacing w:line="360" w:lineRule="auto"/>
        <w:ind w:right="283"/>
        <w:rPr>
          <w:rFonts w:cs="Arial"/>
          <w:sz w:val="24"/>
          <w:szCs w:val="24"/>
          <w:lang w:val="x-none"/>
        </w:rPr>
      </w:pPr>
      <w:r w:rsidRPr="00C42070">
        <w:rPr>
          <w:rFonts w:cs="Arial"/>
          <w:b/>
          <w:sz w:val="24"/>
          <w:szCs w:val="24"/>
          <w:lang w:val="x-none"/>
        </w:rPr>
        <w:t>ARTÍCULO 248.- CENTROS DE INTERNACIÓN.</w:t>
      </w:r>
      <w:r w:rsidRPr="00C42070">
        <w:rPr>
          <w:rFonts w:cs="Arial"/>
          <w:sz w:val="24"/>
          <w:szCs w:val="24"/>
          <w:lang w:val="x-none"/>
        </w:rPr>
        <w:t xml:space="preserve">  La Dirección contará con los centros de internación que sean necesarios para lograr la adecuada clasificación y tratamiento diferenciado de adolescentes, o, en su caso, dispondrá de áreas especializadas en los centros </w:t>
      </w:r>
      <w:r w:rsidRPr="00C42070">
        <w:rPr>
          <w:rFonts w:cs="Arial"/>
          <w:b/>
          <w:sz w:val="24"/>
          <w:szCs w:val="24"/>
        </w:rPr>
        <w:t>penitenciarios</w:t>
      </w:r>
      <w:r w:rsidRPr="00C42070">
        <w:rPr>
          <w:rFonts w:cs="Arial"/>
          <w:sz w:val="24"/>
          <w:szCs w:val="24"/>
          <w:lang w:val="x-none"/>
        </w:rPr>
        <w:t xml:space="preserve"> cuando el sujeto de la medida cumpla dieciocho años de edad. </w:t>
      </w:r>
    </w:p>
    <w:p w:rsidR="00C42070" w:rsidRPr="00C42070" w:rsidRDefault="00C42070" w:rsidP="00C42070">
      <w:pPr>
        <w:spacing w:line="360" w:lineRule="auto"/>
        <w:ind w:left="284" w:right="283"/>
        <w:rPr>
          <w:rFonts w:cs="Arial"/>
          <w:sz w:val="24"/>
          <w:szCs w:val="24"/>
          <w:lang w:val="x-none"/>
        </w:rPr>
      </w:pPr>
      <w:r w:rsidRPr="00C42070">
        <w:rPr>
          <w:rFonts w:cs="Arial"/>
          <w:sz w:val="24"/>
          <w:szCs w:val="24"/>
          <w:lang w:val="x-none"/>
        </w:rPr>
        <w:t xml:space="preserve"> </w:t>
      </w:r>
    </w:p>
    <w:p w:rsidR="00C42070" w:rsidRPr="00C42070" w:rsidRDefault="00C42070" w:rsidP="00C42070">
      <w:pPr>
        <w:spacing w:line="360" w:lineRule="auto"/>
        <w:ind w:right="283"/>
        <w:rPr>
          <w:rFonts w:cs="Arial"/>
          <w:b/>
          <w:sz w:val="24"/>
          <w:szCs w:val="24"/>
          <w:lang w:val="x-none"/>
        </w:rPr>
      </w:pPr>
      <w:r w:rsidRPr="00C42070">
        <w:rPr>
          <w:rFonts w:cs="Arial"/>
          <w:b/>
          <w:sz w:val="24"/>
          <w:szCs w:val="24"/>
        </w:rPr>
        <w:t>..</w:t>
      </w:r>
      <w:r w:rsidRPr="00C42070">
        <w:rPr>
          <w:rFonts w:cs="Arial"/>
          <w:b/>
          <w:sz w:val="24"/>
          <w:szCs w:val="24"/>
          <w:lang w:val="x-none"/>
        </w:rPr>
        <w:t xml:space="preserve">. </w:t>
      </w:r>
    </w:p>
    <w:p w:rsidR="00C42070" w:rsidRPr="00C42070" w:rsidRDefault="00C42070" w:rsidP="00C42070">
      <w:pPr>
        <w:spacing w:line="360" w:lineRule="auto"/>
        <w:rPr>
          <w:rFonts w:cs="Arial"/>
          <w:sz w:val="24"/>
          <w:szCs w:val="24"/>
          <w:lang w:val="x-none"/>
        </w:rPr>
      </w:pPr>
      <w:r w:rsidRPr="00C42070">
        <w:rPr>
          <w:rFonts w:cs="Arial"/>
          <w:sz w:val="24"/>
          <w:szCs w:val="24"/>
          <w:lang w:val="x-none"/>
        </w:rPr>
        <w:t xml:space="preserve"> </w:t>
      </w:r>
    </w:p>
    <w:p w:rsidR="00C42070" w:rsidRPr="00C42070" w:rsidRDefault="00C42070" w:rsidP="00C42070">
      <w:pPr>
        <w:spacing w:line="360" w:lineRule="auto"/>
        <w:rPr>
          <w:rFonts w:cs="Arial"/>
          <w:sz w:val="24"/>
          <w:szCs w:val="24"/>
        </w:rPr>
      </w:pPr>
      <w:r w:rsidRPr="00C42070">
        <w:rPr>
          <w:rFonts w:cs="Arial"/>
          <w:b/>
          <w:sz w:val="24"/>
          <w:szCs w:val="24"/>
        </w:rPr>
        <w:t xml:space="preserve">ARTÍCULO TERCERO.- </w:t>
      </w:r>
      <w:r w:rsidRPr="00C42070">
        <w:rPr>
          <w:rFonts w:cs="Arial"/>
          <w:sz w:val="24"/>
          <w:szCs w:val="24"/>
        </w:rPr>
        <w:t xml:space="preserve">Se reforma la fracción XVIII del artículo 4 de la </w:t>
      </w:r>
      <w:r w:rsidRPr="00C42070">
        <w:rPr>
          <w:rFonts w:cs="Arial"/>
          <w:b/>
          <w:sz w:val="24"/>
          <w:szCs w:val="24"/>
        </w:rPr>
        <w:t>Ley del Sistema Estatal para la Garantía de los Derechos Humanos de Niños y Niñas del Estado de Coahuila de Zaragoza</w:t>
      </w:r>
      <w:r w:rsidRPr="00C42070">
        <w:rPr>
          <w:rFonts w:cs="Arial"/>
          <w:sz w:val="24"/>
          <w:szCs w:val="24"/>
        </w:rPr>
        <w:t xml:space="preserve">, para quedar como sigue: </w:t>
      </w:r>
    </w:p>
    <w:p w:rsidR="00C42070" w:rsidRPr="00C42070" w:rsidRDefault="00C42070" w:rsidP="00C42070">
      <w:pPr>
        <w:spacing w:line="360" w:lineRule="auto"/>
        <w:ind w:right="283"/>
        <w:rPr>
          <w:rFonts w:cs="Arial"/>
          <w:b/>
          <w:sz w:val="24"/>
          <w:szCs w:val="24"/>
        </w:rPr>
      </w:pPr>
    </w:p>
    <w:p w:rsidR="00C42070" w:rsidRPr="00C42070" w:rsidRDefault="00C42070" w:rsidP="00C42070">
      <w:pPr>
        <w:spacing w:line="360" w:lineRule="auto"/>
        <w:ind w:right="283"/>
        <w:rPr>
          <w:rFonts w:cs="Arial"/>
          <w:sz w:val="24"/>
          <w:szCs w:val="24"/>
          <w:lang w:val="x-none"/>
        </w:rPr>
      </w:pPr>
      <w:r w:rsidRPr="00C42070">
        <w:rPr>
          <w:rFonts w:cs="Arial"/>
          <w:b/>
          <w:sz w:val="24"/>
          <w:szCs w:val="24"/>
          <w:lang w:val="x-none"/>
        </w:rPr>
        <w:t>Artículo 4.-</w:t>
      </w:r>
      <w:r w:rsidRPr="00C42070">
        <w:rPr>
          <w:rFonts w:cs="Arial"/>
          <w:sz w:val="24"/>
          <w:szCs w:val="24"/>
          <w:lang w:val="x-none"/>
        </w:rPr>
        <w:t xml:space="preserve"> </w:t>
      </w:r>
      <w:r w:rsidRPr="00C42070">
        <w:rPr>
          <w:rFonts w:cs="Arial"/>
          <w:sz w:val="24"/>
          <w:szCs w:val="24"/>
        </w:rPr>
        <w:t>…</w:t>
      </w:r>
      <w:r w:rsidRPr="00C42070">
        <w:rPr>
          <w:rFonts w:cs="Arial"/>
          <w:sz w:val="24"/>
          <w:szCs w:val="24"/>
          <w:lang w:val="x-none"/>
        </w:rPr>
        <w:t xml:space="preserve">  </w:t>
      </w:r>
    </w:p>
    <w:p w:rsidR="00C42070" w:rsidRPr="00C42070" w:rsidRDefault="00C42070" w:rsidP="00C42070">
      <w:pPr>
        <w:spacing w:line="360" w:lineRule="auto"/>
        <w:ind w:right="283"/>
        <w:rPr>
          <w:rFonts w:cs="Arial"/>
          <w:sz w:val="16"/>
          <w:szCs w:val="16"/>
          <w:lang w:val="x-none"/>
        </w:rPr>
      </w:pPr>
    </w:p>
    <w:p w:rsidR="00C42070" w:rsidRPr="00C42070" w:rsidRDefault="00C42070" w:rsidP="00C42070">
      <w:pPr>
        <w:spacing w:line="360" w:lineRule="auto"/>
        <w:ind w:right="283"/>
        <w:rPr>
          <w:rFonts w:cs="Arial"/>
          <w:sz w:val="24"/>
          <w:szCs w:val="24"/>
        </w:rPr>
      </w:pPr>
      <w:r w:rsidRPr="00C42070">
        <w:rPr>
          <w:rFonts w:cs="Arial"/>
          <w:b/>
          <w:sz w:val="24"/>
          <w:szCs w:val="24"/>
        </w:rPr>
        <w:t>I. a la XVII</w:t>
      </w:r>
      <w:r w:rsidRPr="00C42070">
        <w:rPr>
          <w:rFonts w:cs="Arial"/>
          <w:sz w:val="24"/>
          <w:szCs w:val="24"/>
        </w:rPr>
        <w:t>. …</w:t>
      </w:r>
    </w:p>
    <w:p w:rsidR="00C42070" w:rsidRPr="00C42070" w:rsidRDefault="00C42070" w:rsidP="00C42070">
      <w:pPr>
        <w:spacing w:line="360" w:lineRule="auto"/>
        <w:ind w:right="283"/>
        <w:rPr>
          <w:rFonts w:cs="Arial"/>
          <w:sz w:val="16"/>
          <w:szCs w:val="16"/>
          <w:lang w:val="x-none"/>
        </w:rPr>
      </w:pPr>
    </w:p>
    <w:p w:rsidR="00C42070" w:rsidRPr="00C42070" w:rsidRDefault="00C42070" w:rsidP="00C42070">
      <w:pPr>
        <w:spacing w:line="360" w:lineRule="auto"/>
        <w:ind w:right="-91"/>
        <w:rPr>
          <w:rFonts w:cs="Arial"/>
          <w:sz w:val="24"/>
          <w:szCs w:val="24"/>
          <w:lang w:val="x-none"/>
        </w:rPr>
      </w:pPr>
      <w:r w:rsidRPr="00C42070">
        <w:rPr>
          <w:rFonts w:cs="Arial"/>
          <w:b/>
          <w:sz w:val="24"/>
          <w:szCs w:val="24"/>
          <w:lang w:val="x-none"/>
        </w:rPr>
        <w:t>XVIII.</w:t>
      </w:r>
      <w:r w:rsidRPr="00C42070">
        <w:rPr>
          <w:rFonts w:cs="Arial"/>
          <w:b/>
          <w:sz w:val="24"/>
          <w:szCs w:val="24"/>
        </w:rPr>
        <w:t xml:space="preserve"> </w:t>
      </w:r>
      <w:r w:rsidRPr="00C42070">
        <w:rPr>
          <w:rFonts w:cs="Arial"/>
          <w:sz w:val="24"/>
          <w:szCs w:val="24"/>
          <w:lang w:val="x-none"/>
        </w:rPr>
        <w:t xml:space="preserve">A una vida libre de violencia, a la integridad, la libertad y la seguridad. Quienes tengan trato con niñas, niños y adolescentes deberán abstenerse de ejercer cualquier tipo de violencia en su contra, en particular el castigo corporal; observando especialmente su desarrollo emocional y psicológico, en todos los entornos incluyendo el seno familiar, las escuelas, </w:t>
      </w:r>
      <w:r w:rsidRPr="00C42070">
        <w:rPr>
          <w:rFonts w:cs="Arial"/>
          <w:b/>
          <w:sz w:val="24"/>
          <w:szCs w:val="24"/>
        </w:rPr>
        <w:t>los centros penitenciarios</w:t>
      </w:r>
      <w:r w:rsidRPr="00C42070">
        <w:rPr>
          <w:rFonts w:cs="Arial"/>
          <w:sz w:val="24"/>
          <w:szCs w:val="24"/>
          <w:lang w:val="x-none"/>
        </w:rPr>
        <w:t xml:space="preserve"> y otros centros alternativos. </w:t>
      </w:r>
    </w:p>
    <w:p w:rsidR="00C42070" w:rsidRPr="00C42070" w:rsidRDefault="00C42070" w:rsidP="00C42070">
      <w:pPr>
        <w:spacing w:line="360" w:lineRule="auto"/>
        <w:ind w:right="283"/>
        <w:rPr>
          <w:rFonts w:cs="Arial"/>
          <w:sz w:val="16"/>
          <w:szCs w:val="16"/>
          <w:lang w:val="x-none"/>
        </w:rPr>
      </w:pPr>
    </w:p>
    <w:p w:rsidR="00C42070" w:rsidRPr="00C42070" w:rsidRDefault="00C42070" w:rsidP="00C42070">
      <w:pPr>
        <w:spacing w:line="360" w:lineRule="auto"/>
        <w:ind w:right="283"/>
        <w:rPr>
          <w:rFonts w:cs="Arial"/>
          <w:sz w:val="24"/>
          <w:szCs w:val="24"/>
        </w:rPr>
      </w:pPr>
      <w:r w:rsidRPr="00C42070">
        <w:rPr>
          <w:rFonts w:cs="Arial"/>
          <w:b/>
          <w:sz w:val="24"/>
          <w:szCs w:val="24"/>
        </w:rPr>
        <w:t>XIX.</w:t>
      </w:r>
      <w:r w:rsidRPr="00C42070">
        <w:rPr>
          <w:rFonts w:cs="Arial"/>
          <w:sz w:val="24"/>
          <w:szCs w:val="24"/>
        </w:rPr>
        <w:t xml:space="preserve"> a la </w:t>
      </w:r>
      <w:r w:rsidRPr="00C42070">
        <w:rPr>
          <w:rFonts w:cs="Arial"/>
          <w:b/>
          <w:sz w:val="24"/>
          <w:szCs w:val="24"/>
        </w:rPr>
        <w:t>XXI</w:t>
      </w:r>
      <w:r w:rsidRPr="00C42070">
        <w:rPr>
          <w:rFonts w:cs="Arial"/>
          <w:sz w:val="24"/>
          <w:szCs w:val="24"/>
        </w:rPr>
        <w:t>. …</w:t>
      </w:r>
    </w:p>
    <w:p w:rsidR="00C42070" w:rsidRPr="00C42070" w:rsidRDefault="00C42070" w:rsidP="00C42070">
      <w:pPr>
        <w:spacing w:line="360" w:lineRule="auto"/>
        <w:ind w:right="283"/>
        <w:rPr>
          <w:rFonts w:cs="Arial"/>
          <w:b/>
          <w:sz w:val="24"/>
          <w:szCs w:val="24"/>
        </w:rPr>
      </w:pPr>
      <w:r w:rsidRPr="00C42070">
        <w:rPr>
          <w:rFonts w:cs="Arial"/>
          <w:b/>
          <w:sz w:val="24"/>
          <w:szCs w:val="24"/>
        </w:rPr>
        <w:t>…</w:t>
      </w:r>
    </w:p>
    <w:p w:rsidR="00C42070" w:rsidRPr="00C42070" w:rsidRDefault="00C42070" w:rsidP="00C42070">
      <w:pPr>
        <w:spacing w:line="360" w:lineRule="auto"/>
        <w:rPr>
          <w:rFonts w:cs="Arial"/>
          <w:b/>
          <w:sz w:val="24"/>
          <w:szCs w:val="24"/>
        </w:rPr>
      </w:pPr>
    </w:p>
    <w:p w:rsidR="00C42070" w:rsidRPr="00C42070" w:rsidRDefault="00C42070" w:rsidP="00C42070">
      <w:pPr>
        <w:spacing w:line="360" w:lineRule="auto"/>
        <w:rPr>
          <w:rFonts w:cs="Arial"/>
          <w:sz w:val="24"/>
          <w:szCs w:val="24"/>
        </w:rPr>
      </w:pPr>
      <w:r w:rsidRPr="00C42070">
        <w:rPr>
          <w:rFonts w:cs="Arial"/>
          <w:b/>
          <w:sz w:val="24"/>
          <w:szCs w:val="24"/>
        </w:rPr>
        <w:t xml:space="preserve">ARTICULO CUARTO.- </w:t>
      </w:r>
      <w:r w:rsidRPr="00C42070">
        <w:rPr>
          <w:rFonts w:cs="Arial"/>
          <w:sz w:val="24"/>
          <w:szCs w:val="24"/>
        </w:rPr>
        <w:t xml:space="preserve">Se reforma la fracción XXII del artículo 58 de la </w:t>
      </w:r>
      <w:r w:rsidRPr="00C42070">
        <w:rPr>
          <w:rFonts w:cs="Arial"/>
          <w:b/>
          <w:sz w:val="24"/>
          <w:szCs w:val="24"/>
        </w:rPr>
        <w:t>Ley en Materia de Desaparición de Personas para el Estado de Coahuila de Zaragoza</w:t>
      </w:r>
      <w:r w:rsidRPr="00C42070">
        <w:rPr>
          <w:rFonts w:cs="Arial"/>
          <w:sz w:val="24"/>
          <w:szCs w:val="24"/>
        </w:rPr>
        <w:t xml:space="preserve">, para quedar como sigue: </w:t>
      </w:r>
    </w:p>
    <w:p w:rsidR="00C42070" w:rsidRPr="00C42070" w:rsidRDefault="00C42070" w:rsidP="00C42070">
      <w:pPr>
        <w:spacing w:line="360" w:lineRule="auto"/>
        <w:rPr>
          <w:rFonts w:cs="Arial"/>
          <w:b/>
          <w:i/>
          <w:color w:val="000000"/>
          <w:sz w:val="16"/>
          <w:szCs w:val="16"/>
        </w:rPr>
      </w:pPr>
    </w:p>
    <w:p w:rsidR="00C42070" w:rsidRPr="00C42070" w:rsidRDefault="00C42070" w:rsidP="00C42070">
      <w:pPr>
        <w:spacing w:line="360" w:lineRule="auto"/>
        <w:ind w:right="283"/>
        <w:rPr>
          <w:rFonts w:cs="Arial"/>
          <w:color w:val="000000"/>
          <w:sz w:val="24"/>
          <w:szCs w:val="24"/>
        </w:rPr>
      </w:pPr>
      <w:r w:rsidRPr="00C42070">
        <w:rPr>
          <w:rFonts w:cs="Arial"/>
          <w:b/>
          <w:color w:val="000000"/>
          <w:sz w:val="24"/>
          <w:szCs w:val="24"/>
        </w:rPr>
        <w:t xml:space="preserve">Artículo 58. </w:t>
      </w:r>
      <w:r w:rsidRPr="00C42070">
        <w:rPr>
          <w:rFonts w:cs="Arial"/>
          <w:color w:val="000000"/>
          <w:sz w:val="24"/>
          <w:szCs w:val="24"/>
        </w:rPr>
        <w:t>…</w:t>
      </w:r>
    </w:p>
    <w:p w:rsidR="00C42070" w:rsidRPr="00C42070" w:rsidRDefault="00C42070" w:rsidP="00C42070">
      <w:pPr>
        <w:spacing w:line="360" w:lineRule="auto"/>
        <w:ind w:right="283"/>
        <w:contextualSpacing/>
        <w:rPr>
          <w:rFonts w:cs="Arial"/>
          <w:snapToGrid w:val="0"/>
          <w:color w:val="000000"/>
          <w:sz w:val="16"/>
          <w:szCs w:val="16"/>
        </w:rPr>
      </w:pPr>
    </w:p>
    <w:p w:rsidR="00C42070" w:rsidRPr="00C42070" w:rsidRDefault="00C42070" w:rsidP="00C42070">
      <w:pPr>
        <w:spacing w:line="360" w:lineRule="auto"/>
        <w:ind w:right="283"/>
        <w:contextualSpacing/>
        <w:rPr>
          <w:rFonts w:cs="Arial"/>
          <w:snapToGrid w:val="0"/>
          <w:color w:val="000000"/>
          <w:sz w:val="24"/>
          <w:szCs w:val="24"/>
        </w:rPr>
      </w:pPr>
      <w:r w:rsidRPr="00C42070">
        <w:rPr>
          <w:rFonts w:cs="Arial"/>
          <w:b/>
          <w:snapToGrid w:val="0"/>
          <w:color w:val="000000"/>
          <w:sz w:val="24"/>
          <w:szCs w:val="24"/>
        </w:rPr>
        <w:t>I</w:t>
      </w:r>
      <w:r w:rsidRPr="00C42070">
        <w:rPr>
          <w:rFonts w:cs="Arial"/>
          <w:snapToGrid w:val="0"/>
          <w:color w:val="000000"/>
          <w:sz w:val="24"/>
          <w:szCs w:val="24"/>
        </w:rPr>
        <w:t xml:space="preserve">. a la </w:t>
      </w:r>
      <w:r w:rsidRPr="00C42070">
        <w:rPr>
          <w:rFonts w:cs="Arial"/>
          <w:b/>
          <w:snapToGrid w:val="0"/>
          <w:color w:val="000000"/>
          <w:sz w:val="24"/>
          <w:szCs w:val="24"/>
        </w:rPr>
        <w:t>XXI</w:t>
      </w:r>
      <w:r w:rsidRPr="00C42070">
        <w:rPr>
          <w:rFonts w:cs="Arial"/>
          <w:snapToGrid w:val="0"/>
          <w:color w:val="000000"/>
          <w:sz w:val="24"/>
          <w:szCs w:val="24"/>
        </w:rPr>
        <w:t>. …</w:t>
      </w:r>
    </w:p>
    <w:p w:rsidR="00C42070" w:rsidRPr="00C42070" w:rsidRDefault="00C42070" w:rsidP="00C42070">
      <w:pPr>
        <w:spacing w:line="360" w:lineRule="auto"/>
        <w:ind w:left="284" w:right="-91"/>
        <w:contextualSpacing/>
        <w:rPr>
          <w:rFonts w:cs="Arial"/>
          <w:snapToGrid w:val="0"/>
          <w:color w:val="000000"/>
          <w:sz w:val="16"/>
          <w:szCs w:val="16"/>
        </w:rPr>
      </w:pPr>
    </w:p>
    <w:p w:rsidR="00C42070" w:rsidRPr="00C42070" w:rsidRDefault="00C42070" w:rsidP="00C42070">
      <w:pPr>
        <w:spacing w:line="360" w:lineRule="auto"/>
        <w:ind w:right="-91"/>
        <w:contextualSpacing/>
        <w:rPr>
          <w:rFonts w:cs="Arial"/>
          <w:snapToGrid w:val="0"/>
          <w:color w:val="000000"/>
          <w:sz w:val="24"/>
          <w:szCs w:val="24"/>
        </w:rPr>
      </w:pPr>
      <w:r w:rsidRPr="00C42070">
        <w:rPr>
          <w:rFonts w:cs="Arial"/>
          <w:b/>
          <w:snapToGrid w:val="0"/>
          <w:color w:val="000000"/>
          <w:sz w:val="24"/>
          <w:szCs w:val="24"/>
        </w:rPr>
        <w:t>XXII.</w:t>
      </w:r>
      <w:r w:rsidRPr="00C42070">
        <w:rPr>
          <w:rFonts w:cs="Arial"/>
          <w:snapToGrid w:val="0"/>
          <w:color w:val="000000"/>
          <w:sz w:val="24"/>
          <w:szCs w:val="24"/>
        </w:rPr>
        <w:t xml:space="preserve"> Solicitar a las autoridades jurisdiccionales competentes, el traslado de las personas internas a otros centros </w:t>
      </w:r>
      <w:r w:rsidRPr="00C42070">
        <w:rPr>
          <w:rFonts w:cs="Arial"/>
          <w:b/>
          <w:snapToGrid w:val="0"/>
          <w:color w:val="000000"/>
          <w:sz w:val="24"/>
          <w:szCs w:val="24"/>
        </w:rPr>
        <w:t>penitenciarios</w:t>
      </w:r>
      <w:r w:rsidRPr="00C42070">
        <w:rPr>
          <w:rFonts w:cs="Arial"/>
          <w:snapToGrid w:val="0"/>
          <w:color w:val="000000"/>
          <w:sz w:val="24"/>
          <w:szCs w:val="24"/>
        </w:rPr>
        <w:t xml:space="preserve"> salvaguardando sus derechos humanos, siempre que esta medida favorezca la búsqueda o localización de las personas desaparecidas o a la investigación de los delitos materia de la Ley General, en términos de la Ley Nacional de Ejecución Penal;</w:t>
      </w:r>
    </w:p>
    <w:p w:rsidR="00C42070" w:rsidRPr="00C42070" w:rsidRDefault="00C42070" w:rsidP="00C42070">
      <w:pPr>
        <w:spacing w:line="360" w:lineRule="auto"/>
        <w:ind w:left="284" w:right="-91"/>
        <w:contextualSpacing/>
        <w:rPr>
          <w:rFonts w:cs="Arial"/>
          <w:color w:val="000000"/>
          <w:sz w:val="16"/>
          <w:szCs w:val="16"/>
        </w:rPr>
      </w:pPr>
    </w:p>
    <w:p w:rsidR="00C42070" w:rsidRPr="00C42070" w:rsidRDefault="00C42070" w:rsidP="00C42070">
      <w:pPr>
        <w:spacing w:line="360" w:lineRule="auto"/>
        <w:ind w:right="-91"/>
        <w:contextualSpacing/>
        <w:rPr>
          <w:rFonts w:cs="Arial"/>
          <w:snapToGrid w:val="0"/>
          <w:color w:val="000000"/>
          <w:sz w:val="24"/>
          <w:szCs w:val="24"/>
          <w:lang w:val="en-US"/>
        </w:rPr>
      </w:pPr>
      <w:r w:rsidRPr="00C42070">
        <w:rPr>
          <w:rFonts w:cs="Arial"/>
          <w:b/>
          <w:snapToGrid w:val="0"/>
          <w:color w:val="000000"/>
          <w:sz w:val="24"/>
          <w:szCs w:val="24"/>
          <w:lang w:val="en-US"/>
        </w:rPr>
        <w:t>XXIII</w:t>
      </w:r>
      <w:r w:rsidRPr="00C42070">
        <w:rPr>
          <w:rFonts w:cs="Arial"/>
          <w:snapToGrid w:val="0"/>
          <w:color w:val="000000"/>
          <w:sz w:val="24"/>
          <w:szCs w:val="24"/>
          <w:lang w:val="en-US"/>
        </w:rPr>
        <w:t xml:space="preserve">. a la </w:t>
      </w:r>
      <w:r w:rsidRPr="00C42070">
        <w:rPr>
          <w:rFonts w:cs="Arial"/>
          <w:b/>
          <w:snapToGrid w:val="0"/>
          <w:color w:val="000000"/>
          <w:sz w:val="24"/>
          <w:szCs w:val="24"/>
          <w:lang w:val="en-US"/>
        </w:rPr>
        <w:t>XXIX</w:t>
      </w:r>
      <w:r w:rsidRPr="00C42070">
        <w:rPr>
          <w:rFonts w:cs="Arial"/>
          <w:snapToGrid w:val="0"/>
          <w:color w:val="000000"/>
          <w:sz w:val="24"/>
          <w:szCs w:val="24"/>
          <w:lang w:val="en-US"/>
        </w:rPr>
        <w:t>.</w:t>
      </w:r>
      <w:r w:rsidRPr="00C42070">
        <w:rPr>
          <w:rFonts w:cs="Arial"/>
          <w:b/>
          <w:snapToGrid w:val="0"/>
          <w:color w:val="000000"/>
          <w:sz w:val="24"/>
          <w:szCs w:val="24"/>
          <w:lang w:val="en-US"/>
        </w:rPr>
        <w:t xml:space="preserve"> </w:t>
      </w:r>
      <w:r w:rsidRPr="00C42070">
        <w:rPr>
          <w:rFonts w:cs="Arial"/>
          <w:snapToGrid w:val="0"/>
          <w:color w:val="000000"/>
          <w:sz w:val="24"/>
          <w:szCs w:val="24"/>
          <w:lang w:val="en-US"/>
        </w:rPr>
        <w:t>...</w:t>
      </w:r>
    </w:p>
    <w:p w:rsidR="00C42070" w:rsidRPr="00C42070" w:rsidRDefault="00C42070" w:rsidP="00C42070">
      <w:pPr>
        <w:spacing w:line="360" w:lineRule="auto"/>
        <w:jc w:val="center"/>
        <w:rPr>
          <w:rFonts w:cs="Arial"/>
          <w:b/>
          <w:bCs/>
          <w:sz w:val="24"/>
          <w:szCs w:val="24"/>
          <w:lang w:val="en-US"/>
        </w:rPr>
      </w:pPr>
      <w:r w:rsidRPr="00C42070">
        <w:rPr>
          <w:rFonts w:cs="Arial"/>
          <w:b/>
          <w:bCs/>
          <w:sz w:val="24"/>
          <w:szCs w:val="24"/>
          <w:lang w:val="en-US"/>
        </w:rPr>
        <w:t xml:space="preserve">T R A N S I T O R I O S </w:t>
      </w:r>
    </w:p>
    <w:p w:rsidR="00C42070" w:rsidRPr="00C42070" w:rsidRDefault="00C42070" w:rsidP="00C42070">
      <w:pPr>
        <w:spacing w:line="360" w:lineRule="auto"/>
        <w:rPr>
          <w:rFonts w:cs="Arial"/>
          <w:b/>
          <w:bCs/>
          <w:sz w:val="24"/>
          <w:szCs w:val="24"/>
          <w:lang w:val="en-US"/>
        </w:rPr>
      </w:pPr>
    </w:p>
    <w:p w:rsidR="00C42070" w:rsidRPr="00C42070" w:rsidRDefault="00C42070" w:rsidP="00C42070">
      <w:pPr>
        <w:spacing w:line="360" w:lineRule="auto"/>
        <w:rPr>
          <w:rFonts w:cs="Arial"/>
          <w:bCs/>
          <w:sz w:val="24"/>
          <w:szCs w:val="24"/>
        </w:rPr>
      </w:pPr>
      <w:r w:rsidRPr="00C42070">
        <w:rPr>
          <w:rFonts w:cs="Arial"/>
          <w:b/>
          <w:bCs/>
          <w:sz w:val="24"/>
          <w:szCs w:val="24"/>
        </w:rPr>
        <w:lastRenderedPageBreak/>
        <w:t xml:space="preserve">ARTÍCULO PRIMERO.- </w:t>
      </w:r>
      <w:r w:rsidRPr="00C42070">
        <w:rPr>
          <w:rFonts w:cs="Arial"/>
          <w:bCs/>
          <w:sz w:val="24"/>
          <w:szCs w:val="24"/>
        </w:rPr>
        <w:t>Publíquese el presente Decreto en el Periódico Oficial del Gobierno del Estado.</w:t>
      </w:r>
    </w:p>
    <w:p w:rsidR="00C42070" w:rsidRPr="00C42070" w:rsidRDefault="00C42070" w:rsidP="00C42070">
      <w:pPr>
        <w:spacing w:line="360" w:lineRule="auto"/>
        <w:rPr>
          <w:rFonts w:cs="Arial"/>
          <w:bCs/>
          <w:sz w:val="24"/>
          <w:szCs w:val="24"/>
        </w:rPr>
      </w:pPr>
      <w:r w:rsidRPr="00C42070">
        <w:rPr>
          <w:rFonts w:cs="Arial"/>
          <w:b/>
          <w:bCs/>
          <w:sz w:val="24"/>
          <w:szCs w:val="24"/>
        </w:rPr>
        <w:t xml:space="preserve">ARTÍCULO SEGUNDO.- </w:t>
      </w:r>
      <w:r w:rsidRPr="00C42070">
        <w:rPr>
          <w:rFonts w:cs="Arial"/>
          <w:bCs/>
          <w:sz w:val="24"/>
          <w:szCs w:val="24"/>
        </w:rPr>
        <w:t xml:space="preserve">El presente Decreto entrará en vigor al día siguiente de su publicación en el Periódico Oficial del Gobierno del Estado. </w:t>
      </w:r>
    </w:p>
    <w:p w:rsidR="00201ACD" w:rsidRDefault="00201ACD" w:rsidP="00201ACD">
      <w:pPr>
        <w:widowControl w:val="0"/>
        <w:tabs>
          <w:tab w:val="left" w:pos="8749"/>
        </w:tabs>
        <w:rPr>
          <w:rFonts w:cs="Arial"/>
          <w:bCs/>
          <w:sz w:val="24"/>
          <w:szCs w:val="24"/>
        </w:rPr>
      </w:pPr>
    </w:p>
    <w:p w:rsidR="0042503B" w:rsidRPr="00C42070" w:rsidRDefault="0042503B" w:rsidP="00201ACD">
      <w:pPr>
        <w:widowControl w:val="0"/>
        <w:tabs>
          <w:tab w:val="left" w:pos="8749"/>
        </w:tabs>
        <w:rPr>
          <w:rFonts w:cs="Arial"/>
          <w:b/>
          <w:snapToGrid w:val="0"/>
          <w:sz w:val="24"/>
          <w:szCs w:val="24"/>
          <w:lang w:val="es-ES_tradnl"/>
        </w:rPr>
      </w:pPr>
    </w:p>
    <w:p w:rsidR="00201ACD" w:rsidRPr="00C42070" w:rsidRDefault="00201ACD" w:rsidP="00201ACD">
      <w:pPr>
        <w:widowControl w:val="0"/>
        <w:tabs>
          <w:tab w:val="left" w:pos="8749"/>
        </w:tabs>
        <w:rPr>
          <w:rFonts w:cs="Arial"/>
          <w:b/>
          <w:snapToGrid w:val="0"/>
          <w:sz w:val="24"/>
          <w:szCs w:val="24"/>
          <w:lang w:val="es-ES_tradnl"/>
        </w:rPr>
      </w:pPr>
      <w:r w:rsidRPr="00C42070">
        <w:rPr>
          <w:rFonts w:cs="Arial"/>
          <w:b/>
          <w:snapToGrid w:val="0"/>
          <w:sz w:val="24"/>
          <w:szCs w:val="24"/>
          <w:lang w:val="es-ES_tradnl"/>
        </w:rPr>
        <w:t>DADO en la Ciudad de Saltillo,</w:t>
      </w:r>
      <w:r w:rsidR="0042503B">
        <w:rPr>
          <w:rFonts w:cs="Arial"/>
          <w:b/>
          <w:snapToGrid w:val="0"/>
          <w:sz w:val="24"/>
          <w:szCs w:val="24"/>
          <w:lang w:val="es-ES_tradnl"/>
        </w:rPr>
        <w:t xml:space="preserve"> Coahuila de Zaragoza, a los once</w:t>
      </w:r>
      <w:r w:rsidRPr="00C42070">
        <w:rPr>
          <w:rFonts w:cs="Arial"/>
          <w:b/>
          <w:snapToGrid w:val="0"/>
          <w:sz w:val="24"/>
          <w:szCs w:val="24"/>
          <w:lang w:val="es-ES_tradnl"/>
        </w:rPr>
        <w:t xml:space="preserve"> días del mes de marzo del año dos mil veinte.</w:t>
      </w: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jc w:val="center"/>
        <w:rPr>
          <w:rFonts w:cs="Arial"/>
          <w:b/>
          <w:snapToGrid w:val="0"/>
          <w:sz w:val="24"/>
          <w:szCs w:val="24"/>
          <w:lang w:val="es-ES_tradnl"/>
        </w:rPr>
      </w:pPr>
      <w:r w:rsidRPr="00C42070">
        <w:rPr>
          <w:rFonts w:cs="Arial"/>
          <w:b/>
          <w:snapToGrid w:val="0"/>
          <w:sz w:val="24"/>
          <w:szCs w:val="24"/>
          <w:lang w:val="es-ES_tradnl"/>
        </w:rPr>
        <w:t>DIPUTADO PRESIDENTE</w:t>
      </w:r>
    </w:p>
    <w:p w:rsidR="00201ACD" w:rsidRPr="00C42070" w:rsidRDefault="00201ACD" w:rsidP="00201ACD">
      <w:pPr>
        <w:tabs>
          <w:tab w:val="left" w:pos="8749"/>
        </w:tabs>
        <w:jc w:val="center"/>
        <w:rPr>
          <w:rFonts w:cs="Arial"/>
          <w:b/>
          <w:snapToGrid w:val="0"/>
          <w:sz w:val="24"/>
          <w:szCs w:val="24"/>
          <w:lang w:val="es-ES_tradnl"/>
        </w:rPr>
      </w:pP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jc w:val="center"/>
        <w:rPr>
          <w:rFonts w:cs="Arial"/>
          <w:b/>
          <w:snapToGrid w:val="0"/>
          <w:sz w:val="24"/>
          <w:szCs w:val="24"/>
          <w:lang w:val="es-ES_tradnl"/>
        </w:rPr>
      </w:pPr>
      <w:r w:rsidRPr="00C42070">
        <w:rPr>
          <w:rFonts w:cs="Arial"/>
          <w:b/>
          <w:snapToGrid w:val="0"/>
          <w:sz w:val="24"/>
          <w:szCs w:val="24"/>
          <w:lang w:val="es-ES_tradnl"/>
        </w:rPr>
        <w:t>JAIME BUENO ZERTUCHE</w:t>
      </w: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rPr>
          <w:rFonts w:cs="Arial"/>
          <w:b/>
          <w:snapToGrid w:val="0"/>
          <w:sz w:val="24"/>
          <w:szCs w:val="24"/>
          <w:lang w:val="es-ES_tradnl"/>
        </w:rPr>
      </w:pPr>
      <w:r w:rsidRPr="00C42070">
        <w:rPr>
          <w:rFonts w:cs="Arial"/>
          <w:b/>
          <w:snapToGrid w:val="0"/>
          <w:sz w:val="24"/>
          <w:szCs w:val="24"/>
          <w:lang w:val="es-ES_tradnl"/>
        </w:rPr>
        <w:t xml:space="preserve">             DIPUTADA SECRETARIA                                  </w:t>
      </w:r>
      <w:r w:rsidR="0042503B">
        <w:rPr>
          <w:rFonts w:cs="Arial"/>
          <w:b/>
          <w:snapToGrid w:val="0"/>
          <w:sz w:val="24"/>
          <w:szCs w:val="24"/>
          <w:lang w:val="es-ES_tradnl"/>
        </w:rPr>
        <w:t xml:space="preserve">     </w:t>
      </w:r>
      <w:r w:rsidRPr="00C42070">
        <w:rPr>
          <w:rFonts w:cs="Arial"/>
          <w:b/>
          <w:snapToGrid w:val="0"/>
          <w:sz w:val="24"/>
          <w:szCs w:val="24"/>
          <w:lang w:val="es-ES_tradnl"/>
        </w:rPr>
        <w:t xml:space="preserve">DIPUTADA SECRETARIA </w:t>
      </w: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rPr>
          <w:rFonts w:cs="Arial"/>
          <w:b/>
          <w:snapToGrid w:val="0"/>
          <w:sz w:val="24"/>
          <w:szCs w:val="24"/>
          <w:lang w:val="es-ES_tradnl"/>
        </w:rPr>
      </w:pPr>
    </w:p>
    <w:p w:rsidR="00201ACD" w:rsidRPr="00C42070" w:rsidRDefault="00201ACD" w:rsidP="00201ACD">
      <w:pPr>
        <w:tabs>
          <w:tab w:val="left" w:pos="8749"/>
        </w:tabs>
        <w:rPr>
          <w:rFonts w:cs="Arial"/>
          <w:b/>
          <w:sz w:val="24"/>
          <w:szCs w:val="24"/>
          <w:lang w:val="es-ES_tradnl"/>
        </w:rPr>
      </w:pPr>
      <w:r w:rsidRPr="00C42070">
        <w:rPr>
          <w:rFonts w:cs="Arial"/>
          <w:b/>
          <w:snapToGrid w:val="0"/>
          <w:sz w:val="24"/>
          <w:szCs w:val="24"/>
          <w:lang w:val="es-ES_tradnl"/>
        </w:rPr>
        <w:t xml:space="preserve">   LILIA ISABEL GUTIÉRREZ BURCIAGA                  </w:t>
      </w:r>
      <w:r w:rsidR="0042503B">
        <w:rPr>
          <w:rFonts w:cs="Arial"/>
          <w:b/>
          <w:snapToGrid w:val="0"/>
          <w:sz w:val="24"/>
          <w:szCs w:val="24"/>
          <w:lang w:val="es-ES_tradnl"/>
        </w:rPr>
        <w:t xml:space="preserve">     </w:t>
      </w:r>
      <w:r w:rsidRPr="00C42070">
        <w:rPr>
          <w:rFonts w:cs="Arial"/>
          <w:b/>
          <w:snapToGrid w:val="0"/>
          <w:sz w:val="24"/>
          <w:szCs w:val="24"/>
          <w:lang w:val="es-ES_tradnl"/>
        </w:rPr>
        <w:t>JOSEFINA GARZA BARRERA</w:t>
      </w:r>
    </w:p>
    <w:p w:rsidR="00201ACD" w:rsidRPr="00C42070" w:rsidRDefault="00201ACD" w:rsidP="00201ACD">
      <w:pPr>
        <w:widowControl w:val="0"/>
        <w:tabs>
          <w:tab w:val="left" w:pos="8749"/>
        </w:tabs>
        <w:rPr>
          <w:rFonts w:cs="Arial"/>
          <w:sz w:val="24"/>
          <w:szCs w:val="24"/>
          <w:lang w:val="es-ES_tradnl"/>
        </w:rPr>
      </w:pPr>
    </w:p>
    <w:p w:rsidR="00201ACD" w:rsidRPr="00C42070" w:rsidRDefault="00201ACD" w:rsidP="00201ACD">
      <w:pPr>
        <w:widowControl w:val="0"/>
        <w:tabs>
          <w:tab w:val="left" w:pos="8749"/>
        </w:tabs>
        <w:rPr>
          <w:rFonts w:cs="Arial"/>
          <w:sz w:val="24"/>
          <w:szCs w:val="24"/>
          <w:lang w:val="es-ES_tradnl"/>
        </w:rPr>
      </w:pPr>
    </w:p>
    <w:p w:rsidR="00201ACD" w:rsidRPr="00C42070" w:rsidRDefault="00201ACD" w:rsidP="00201ACD">
      <w:pPr>
        <w:rPr>
          <w:rFonts w:cs="Arial"/>
          <w:sz w:val="24"/>
          <w:szCs w:val="24"/>
          <w:lang w:val="es-ES_tradnl"/>
        </w:rPr>
      </w:pPr>
    </w:p>
    <w:p w:rsidR="00201ACD" w:rsidRPr="00C42070" w:rsidRDefault="00201ACD" w:rsidP="00201ACD">
      <w:pPr>
        <w:rPr>
          <w:sz w:val="24"/>
          <w:szCs w:val="24"/>
          <w:lang w:val="es-ES_tradnl"/>
        </w:rPr>
      </w:pPr>
    </w:p>
    <w:p w:rsidR="00201ACD" w:rsidRPr="00C42070" w:rsidRDefault="00201ACD" w:rsidP="00201ACD">
      <w:pPr>
        <w:jc w:val="center"/>
        <w:rPr>
          <w:rFonts w:cs="Arial"/>
          <w:b/>
          <w:sz w:val="24"/>
          <w:szCs w:val="24"/>
          <w:lang w:val="es-ES_tradnl"/>
        </w:rPr>
      </w:pPr>
    </w:p>
    <w:p w:rsidR="00201ACD" w:rsidRPr="00C42070" w:rsidRDefault="00201ACD" w:rsidP="00201ACD">
      <w:pPr>
        <w:rPr>
          <w:sz w:val="24"/>
          <w:szCs w:val="24"/>
          <w:lang w:val="es-ES_tradnl"/>
        </w:rPr>
      </w:pPr>
    </w:p>
    <w:p w:rsidR="00201ACD" w:rsidRPr="00C42070" w:rsidRDefault="00201ACD" w:rsidP="00201ACD">
      <w:pPr>
        <w:rPr>
          <w:sz w:val="24"/>
          <w:szCs w:val="24"/>
          <w:lang w:val="es-ES_tradnl"/>
        </w:rPr>
      </w:pPr>
    </w:p>
    <w:p w:rsidR="00201ACD" w:rsidRPr="00C42070" w:rsidRDefault="00201ACD" w:rsidP="00201ACD">
      <w:pPr>
        <w:rPr>
          <w:sz w:val="24"/>
          <w:szCs w:val="24"/>
          <w:lang w:val="es-ES_tradnl"/>
        </w:rPr>
      </w:pPr>
    </w:p>
    <w:p w:rsidR="00201ACD" w:rsidRPr="00C42070" w:rsidRDefault="00201ACD" w:rsidP="00201ACD">
      <w:pPr>
        <w:rPr>
          <w:sz w:val="24"/>
          <w:szCs w:val="24"/>
          <w:lang w:val="es-ES_tradnl"/>
        </w:rPr>
      </w:pPr>
    </w:p>
    <w:p w:rsidR="00201ACD" w:rsidRPr="00C42070" w:rsidRDefault="00201ACD" w:rsidP="00201ACD">
      <w:pPr>
        <w:rPr>
          <w:sz w:val="24"/>
          <w:szCs w:val="24"/>
          <w:lang w:val="es-ES_tradnl"/>
        </w:rPr>
      </w:pPr>
    </w:p>
    <w:p w:rsidR="00201ACD" w:rsidRPr="00C42070" w:rsidRDefault="00201ACD" w:rsidP="00201ACD">
      <w:pPr>
        <w:rPr>
          <w:sz w:val="24"/>
          <w:szCs w:val="24"/>
        </w:rPr>
      </w:pPr>
    </w:p>
    <w:p w:rsidR="00201ACD" w:rsidRPr="00C42070" w:rsidRDefault="00201ACD" w:rsidP="00201ACD">
      <w:pPr>
        <w:rPr>
          <w:sz w:val="24"/>
          <w:szCs w:val="24"/>
        </w:rPr>
      </w:pPr>
    </w:p>
    <w:p w:rsidR="00201ACD" w:rsidRPr="00C42070" w:rsidRDefault="00201ACD" w:rsidP="00201ACD">
      <w:pPr>
        <w:rPr>
          <w:sz w:val="24"/>
          <w:szCs w:val="24"/>
        </w:rPr>
      </w:pPr>
    </w:p>
    <w:p w:rsidR="00201ACD" w:rsidRPr="00C42070" w:rsidRDefault="00201ACD" w:rsidP="00201ACD">
      <w:pPr>
        <w:rPr>
          <w:sz w:val="24"/>
          <w:szCs w:val="24"/>
        </w:rPr>
      </w:pPr>
    </w:p>
    <w:p w:rsidR="00201ACD" w:rsidRPr="00C42070" w:rsidRDefault="00201ACD" w:rsidP="00201ACD">
      <w:pPr>
        <w:rPr>
          <w:sz w:val="24"/>
          <w:szCs w:val="24"/>
        </w:rPr>
      </w:pPr>
    </w:p>
    <w:p w:rsidR="00201ACD" w:rsidRPr="00C42070" w:rsidRDefault="00201ACD" w:rsidP="00201ACD">
      <w:pPr>
        <w:rPr>
          <w:sz w:val="24"/>
          <w:szCs w:val="24"/>
        </w:rPr>
      </w:pPr>
    </w:p>
    <w:p w:rsidR="00201ACD" w:rsidRPr="00C42070" w:rsidRDefault="00201ACD" w:rsidP="00201ACD">
      <w:pPr>
        <w:rPr>
          <w:sz w:val="24"/>
          <w:szCs w:val="24"/>
        </w:rPr>
      </w:pPr>
    </w:p>
    <w:p w:rsidR="00201ACD" w:rsidRPr="00C42070" w:rsidRDefault="00201ACD" w:rsidP="00201ACD">
      <w:pPr>
        <w:rPr>
          <w:sz w:val="24"/>
          <w:szCs w:val="24"/>
        </w:rPr>
      </w:pPr>
    </w:p>
    <w:p w:rsidR="00245157" w:rsidRPr="00C42070" w:rsidRDefault="00E91E84">
      <w:pPr>
        <w:rPr>
          <w:sz w:val="24"/>
          <w:szCs w:val="24"/>
        </w:rPr>
      </w:pPr>
    </w:p>
    <w:sectPr w:rsidR="00245157" w:rsidRPr="00C42070" w:rsidSect="002156C7">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84" w:rsidRDefault="00E91E84" w:rsidP="005939E0">
      <w:r>
        <w:separator/>
      </w:r>
    </w:p>
  </w:endnote>
  <w:endnote w:type="continuationSeparator" w:id="0">
    <w:p w:rsidR="00E91E84" w:rsidRDefault="00E91E84" w:rsidP="0059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84" w:rsidRDefault="00E91E84" w:rsidP="005939E0">
      <w:r>
        <w:separator/>
      </w:r>
    </w:p>
  </w:footnote>
  <w:footnote w:type="continuationSeparator" w:id="0">
    <w:p w:rsidR="00E91E84" w:rsidRDefault="00E91E84" w:rsidP="005939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939E0" w:rsidRPr="005939E0" w:rsidTr="008C0242">
      <w:trPr>
        <w:jc w:val="center"/>
      </w:trPr>
      <w:tc>
        <w:tcPr>
          <w:tcW w:w="1541" w:type="dxa"/>
        </w:tcPr>
        <w:p w:rsidR="005939E0" w:rsidRPr="005939E0" w:rsidRDefault="005939E0" w:rsidP="005939E0">
          <w:pPr>
            <w:jc w:val="center"/>
            <w:rPr>
              <w:b/>
              <w:bCs/>
              <w:sz w:val="12"/>
            </w:rPr>
          </w:pPr>
          <w:r w:rsidRPr="005939E0">
            <w:rPr>
              <w:b/>
              <w:bCs/>
              <w:noProof/>
              <w:sz w:val="12"/>
              <w:lang w:eastAsia="es-MX"/>
            </w:rPr>
            <w:drawing>
              <wp:anchor distT="0" distB="0" distL="114300" distR="114300" simplePos="0" relativeHeight="251659264" behindDoc="0" locked="0" layoutInCell="1" allowOverlap="1" wp14:anchorId="77A384AB" wp14:editId="57258317">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9E0" w:rsidRPr="005939E0" w:rsidRDefault="005939E0" w:rsidP="005939E0">
          <w:pPr>
            <w:jc w:val="center"/>
            <w:rPr>
              <w:b/>
              <w:bCs/>
              <w:sz w:val="12"/>
            </w:rPr>
          </w:pPr>
        </w:p>
        <w:p w:rsidR="005939E0" w:rsidRPr="005939E0" w:rsidRDefault="005939E0" w:rsidP="005939E0">
          <w:pPr>
            <w:jc w:val="center"/>
            <w:rPr>
              <w:b/>
              <w:bCs/>
              <w:sz w:val="12"/>
            </w:rPr>
          </w:pPr>
        </w:p>
        <w:p w:rsidR="005939E0" w:rsidRPr="005939E0" w:rsidRDefault="005939E0" w:rsidP="005939E0">
          <w:pPr>
            <w:jc w:val="center"/>
            <w:rPr>
              <w:b/>
              <w:bCs/>
              <w:sz w:val="12"/>
            </w:rPr>
          </w:pPr>
        </w:p>
        <w:p w:rsidR="005939E0" w:rsidRPr="005939E0" w:rsidRDefault="005939E0" w:rsidP="005939E0">
          <w:pPr>
            <w:jc w:val="center"/>
            <w:rPr>
              <w:b/>
              <w:bCs/>
              <w:sz w:val="12"/>
            </w:rPr>
          </w:pPr>
        </w:p>
        <w:p w:rsidR="005939E0" w:rsidRPr="005939E0" w:rsidRDefault="005939E0" w:rsidP="005939E0">
          <w:pPr>
            <w:jc w:val="center"/>
            <w:rPr>
              <w:b/>
              <w:bCs/>
              <w:sz w:val="12"/>
            </w:rPr>
          </w:pPr>
        </w:p>
        <w:p w:rsidR="005939E0" w:rsidRPr="005939E0" w:rsidRDefault="005939E0" w:rsidP="005939E0">
          <w:pPr>
            <w:jc w:val="center"/>
            <w:rPr>
              <w:b/>
              <w:bCs/>
              <w:sz w:val="12"/>
            </w:rPr>
          </w:pPr>
        </w:p>
        <w:p w:rsidR="005939E0" w:rsidRPr="005939E0" w:rsidRDefault="005939E0" w:rsidP="005939E0">
          <w:pPr>
            <w:jc w:val="center"/>
            <w:rPr>
              <w:b/>
              <w:bCs/>
              <w:sz w:val="12"/>
            </w:rPr>
          </w:pPr>
        </w:p>
        <w:p w:rsidR="005939E0" w:rsidRPr="005939E0" w:rsidRDefault="005939E0" w:rsidP="005939E0">
          <w:pPr>
            <w:jc w:val="center"/>
            <w:rPr>
              <w:b/>
              <w:bCs/>
              <w:sz w:val="12"/>
            </w:rPr>
          </w:pPr>
        </w:p>
        <w:p w:rsidR="005939E0" w:rsidRPr="005939E0" w:rsidRDefault="005939E0" w:rsidP="005939E0">
          <w:pPr>
            <w:jc w:val="center"/>
            <w:rPr>
              <w:b/>
              <w:bCs/>
              <w:sz w:val="12"/>
            </w:rPr>
          </w:pPr>
        </w:p>
        <w:p w:rsidR="005939E0" w:rsidRPr="005939E0" w:rsidRDefault="005939E0" w:rsidP="005939E0">
          <w:pPr>
            <w:jc w:val="center"/>
            <w:rPr>
              <w:b/>
              <w:bCs/>
              <w:sz w:val="12"/>
            </w:rPr>
          </w:pPr>
        </w:p>
        <w:p w:rsidR="005939E0" w:rsidRPr="005939E0" w:rsidRDefault="005939E0" w:rsidP="005939E0">
          <w:pPr>
            <w:jc w:val="center"/>
            <w:rPr>
              <w:b/>
              <w:bCs/>
              <w:sz w:val="12"/>
            </w:rPr>
          </w:pPr>
        </w:p>
      </w:tc>
      <w:tc>
        <w:tcPr>
          <w:tcW w:w="7975" w:type="dxa"/>
        </w:tcPr>
        <w:p w:rsidR="005939E0" w:rsidRPr="005939E0" w:rsidRDefault="005939E0" w:rsidP="005939E0">
          <w:pPr>
            <w:jc w:val="center"/>
            <w:rPr>
              <w:b/>
              <w:bCs/>
              <w:sz w:val="22"/>
            </w:rPr>
          </w:pPr>
        </w:p>
        <w:p w:rsidR="005939E0" w:rsidRPr="005939E0" w:rsidRDefault="005939E0" w:rsidP="005939E0">
          <w:pPr>
            <w:tabs>
              <w:tab w:val="center" w:pos="4252"/>
              <w:tab w:val="left" w:pos="5040"/>
              <w:tab w:val="right" w:pos="8504"/>
            </w:tabs>
            <w:jc w:val="center"/>
            <w:rPr>
              <w:rFonts w:ascii="Times New Roman" w:hAnsi="Times New Roman" w:cs="Arial"/>
              <w:bCs/>
              <w:smallCaps/>
              <w:spacing w:val="20"/>
              <w:sz w:val="32"/>
              <w:szCs w:val="32"/>
            </w:rPr>
          </w:pPr>
          <w:r w:rsidRPr="005939E0">
            <w:rPr>
              <w:rFonts w:ascii="Times New Roman" w:hAnsi="Times New Roman" w:cs="Arial"/>
              <w:bCs/>
              <w:smallCaps/>
              <w:spacing w:val="20"/>
              <w:sz w:val="32"/>
              <w:szCs w:val="32"/>
            </w:rPr>
            <w:t>Congreso del Estado Independiente,</w:t>
          </w:r>
        </w:p>
        <w:p w:rsidR="005939E0" w:rsidRPr="005939E0" w:rsidRDefault="005939E0" w:rsidP="005939E0">
          <w:pPr>
            <w:tabs>
              <w:tab w:val="center" w:pos="4252"/>
              <w:tab w:val="left" w:pos="5040"/>
              <w:tab w:val="right" w:pos="8504"/>
            </w:tabs>
            <w:ind w:right="-93"/>
            <w:jc w:val="center"/>
            <w:rPr>
              <w:rFonts w:ascii="Times New Roman" w:hAnsi="Times New Roman" w:cs="Arial"/>
              <w:bCs/>
              <w:smallCaps/>
              <w:spacing w:val="20"/>
              <w:sz w:val="32"/>
              <w:szCs w:val="32"/>
            </w:rPr>
          </w:pPr>
          <w:r w:rsidRPr="005939E0">
            <w:rPr>
              <w:rFonts w:ascii="Times New Roman" w:hAnsi="Times New Roman" w:cs="Arial"/>
              <w:bCs/>
              <w:smallCaps/>
              <w:spacing w:val="20"/>
              <w:sz w:val="32"/>
              <w:szCs w:val="32"/>
            </w:rPr>
            <w:t>Libre y Soberano de Coahuila de Zaragoza</w:t>
          </w:r>
        </w:p>
        <w:p w:rsidR="005939E0" w:rsidRPr="005939E0" w:rsidRDefault="005939E0" w:rsidP="005939E0">
          <w:pPr>
            <w:tabs>
              <w:tab w:val="center" w:pos="4252"/>
              <w:tab w:val="left" w:pos="5040"/>
              <w:tab w:val="right" w:pos="8504"/>
            </w:tabs>
            <w:ind w:right="-93"/>
            <w:jc w:val="center"/>
            <w:rPr>
              <w:rFonts w:ascii="Times New Roman" w:hAnsi="Times New Roman" w:cs="Arial"/>
              <w:bCs/>
              <w:smallCaps/>
              <w:spacing w:val="20"/>
              <w:sz w:val="18"/>
              <w:szCs w:val="32"/>
            </w:rPr>
          </w:pPr>
        </w:p>
        <w:p w:rsidR="005939E0" w:rsidRPr="005939E0" w:rsidRDefault="005939E0" w:rsidP="005939E0">
          <w:pPr>
            <w:tabs>
              <w:tab w:val="center" w:pos="4252"/>
              <w:tab w:val="left" w:pos="5040"/>
              <w:tab w:val="right" w:pos="8504"/>
            </w:tabs>
            <w:ind w:right="-93"/>
            <w:jc w:val="center"/>
            <w:rPr>
              <w:rFonts w:ascii="Times New Roman" w:hAnsi="Times New Roman" w:cs="Arial"/>
              <w:bCs/>
              <w:smallCaps/>
              <w:spacing w:val="20"/>
              <w:sz w:val="32"/>
              <w:szCs w:val="32"/>
            </w:rPr>
          </w:pPr>
          <w:r w:rsidRPr="005939E0">
            <w:rPr>
              <w:rFonts w:ascii="Times New Roman" w:hAnsi="Times New Roman"/>
              <w:sz w:val="18"/>
              <w:lang w:eastAsia="es-MX"/>
            </w:rPr>
            <w:t>“2020, Año del Centenario Luctuoso de Venustiano Carranza, el Varón de Cuatro Ciénegas”</w:t>
          </w:r>
        </w:p>
        <w:p w:rsidR="005939E0" w:rsidRPr="005939E0" w:rsidRDefault="005939E0" w:rsidP="005939E0">
          <w:pPr>
            <w:jc w:val="center"/>
            <w:rPr>
              <w:b/>
              <w:bCs/>
              <w:sz w:val="12"/>
            </w:rPr>
          </w:pPr>
        </w:p>
      </w:tc>
      <w:tc>
        <w:tcPr>
          <w:tcW w:w="1541" w:type="dxa"/>
        </w:tcPr>
        <w:p w:rsidR="005939E0" w:rsidRPr="005939E0" w:rsidRDefault="005939E0" w:rsidP="005939E0">
          <w:pPr>
            <w:jc w:val="center"/>
            <w:rPr>
              <w:b/>
              <w:bCs/>
              <w:sz w:val="12"/>
            </w:rPr>
          </w:pPr>
          <w:r w:rsidRPr="005939E0">
            <w:rPr>
              <w:b/>
              <w:bCs/>
              <w:noProof/>
              <w:sz w:val="12"/>
              <w:lang w:eastAsia="es-MX"/>
            </w:rPr>
            <w:drawing>
              <wp:anchor distT="0" distB="0" distL="114300" distR="114300" simplePos="0" relativeHeight="251660288" behindDoc="0" locked="0" layoutInCell="1" allowOverlap="1" wp14:anchorId="5522E3A5" wp14:editId="36840610">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5939E0" w:rsidRPr="005939E0" w:rsidRDefault="005939E0" w:rsidP="005939E0">
          <w:pPr>
            <w:jc w:val="center"/>
            <w:rPr>
              <w:b/>
              <w:bCs/>
              <w:sz w:val="12"/>
            </w:rPr>
          </w:pPr>
        </w:p>
        <w:p w:rsidR="005939E0" w:rsidRPr="005939E0" w:rsidRDefault="005939E0" w:rsidP="005939E0">
          <w:pPr>
            <w:jc w:val="center"/>
            <w:rPr>
              <w:b/>
              <w:bCs/>
              <w:sz w:val="12"/>
            </w:rPr>
          </w:pPr>
        </w:p>
      </w:tc>
    </w:tr>
  </w:tbl>
  <w:p w:rsidR="005939E0" w:rsidRDefault="005939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F0794"/>
    <w:multiLevelType w:val="hybridMultilevel"/>
    <w:tmpl w:val="5866B936"/>
    <w:lvl w:ilvl="0" w:tplc="E20ECD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CD"/>
    <w:rsid w:val="000653EC"/>
    <w:rsid w:val="00201ACD"/>
    <w:rsid w:val="003D0999"/>
    <w:rsid w:val="003F7A83"/>
    <w:rsid w:val="0042503B"/>
    <w:rsid w:val="004562E7"/>
    <w:rsid w:val="005939E0"/>
    <w:rsid w:val="00C42070"/>
    <w:rsid w:val="00E91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FC7E8-C7AC-4ECA-AA89-1E8A4FB1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CD"/>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1ACD"/>
    <w:pPr>
      <w:spacing w:after="0" w:line="240" w:lineRule="auto"/>
    </w:pPr>
  </w:style>
  <w:style w:type="paragraph" w:styleId="Textodeglobo">
    <w:name w:val="Balloon Text"/>
    <w:basedOn w:val="Normal"/>
    <w:link w:val="TextodegloboCar"/>
    <w:uiPriority w:val="99"/>
    <w:semiHidden/>
    <w:unhideWhenUsed/>
    <w:rsid w:val="003F7A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7A8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5939E0"/>
    <w:pPr>
      <w:tabs>
        <w:tab w:val="center" w:pos="4419"/>
        <w:tab w:val="right" w:pos="8838"/>
      </w:tabs>
    </w:pPr>
  </w:style>
  <w:style w:type="character" w:customStyle="1" w:styleId="EncabezadoCar">
    <w:name w:val="Encabezado Car"/>
    <w:basedOn w:val="Fuentedeprrafopredeter"/>
    <w:link w:val="Encabezado"/>
    <w:uiPriority w:val="99"/>
    <w:rsid w:val="005939E0"/>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5939E0"/>
    <w:pPr>
      <w:tabs>
        <w:tab w:val="center" w:pos="4419"/>
        <w:tab w:val="right" w:pos="8838"/>
      </w:tabs>
    </w:pPr>
  </w:style>
  <w:style w:type="character" w:customStyle="1" w:styleId="PiedepginaCar">
    <w:name w:val="Pie de página Car"/>
    <w:basedOn w:val="Fuentedeprrafopredeter"/>
    <w:link w:val="Piedepgina"/>
    <w:uiPriority w:val="99"/>
    <w:rsid w:val="005939E0"/>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9BAA2-3EBD-4535-8B76-1333E142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2020-03-11T18:52:00Z</cp:lastPrinted>
  <dcterms:created xsi:type="dcterms:W3CDTF">2020-03-13T19:01:00Z</dcterms:created>
  <dcterms:modified xsi:type="dcterms:W3CDTF">2020-03-13T19:01:00Z</dcterms:modified>
</cp:coreProperties>
</file>