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DECRETA:</w:t>
      </w:r>
    </w:p>
    <w:p w:rsidR="001E5013" w:rsidRPr="00B7006E" w:rsidRDefault="001E5013" w:rsidP="001E50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1E5013" w:rsidRPr="00B7006E" w:rsidRDefault="001E5013" w:rsidP="001E50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1E5013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598</w:t>
      </w:r>
      <w:r w:rsidRPr="00B7006E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.- </w:t>
      </w:r>
    </w:p>
    <w:p w:rsidR="001E5013" w:rsidRDefault="001E5013" w:rsidP="001E50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5013" w:rsidRPr="001E5013" w:rsidRDefault="001E5013" w:rsidP="001E5013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1E5013" w:rsidRPr="001E5013" w:rsidRDefault="001E5013" w:rsidP="001E5013">
      <w:pPr>
        <w:jc w:val="both"/>
        <w:rPr>
          <w:rFonts w:ascii="Arial" w:hAnsi="Arial" w:cs="Arial"/>
          <w:b/>
          <w:sz w:val="25"/>
          <w:szCs w:val="25"/>
        </w:rPr>
      </w:pPr>
      <w:r w:rsidRPr="001E5013">
        <w:rPr>
          <w:rFonts w:ascii="Arial" w:hAnsi="Arial" w:cs="Arial"/>
          <w:b/>
          <w:sz w:val="25"/>
          <w:szCs w:val="25"/>
        </w:rPr>
        <w:t>ARTÍCULO ÚNICO. -</w:t>
      </w:r>
      <w:r w:rsidRPr="001E5013">
        <w:rPr>
          <w:rFonts w:ascii="Arial" w:hAnsi="Arial" w:cs="Arial"/>
          <w:bCs/>
          <w:sz w:val="25"/>
          <w:szCs w:val="25"/>
        </w:rPr>
        <w:t xml:space="preserve"> Se adiciona la fracción VI artículo 56 de la Ley Estatal de Salud, para quedar de la siguiente manera:</w:t>
      </w:r>
    </w:p>
    <w:p w:rsidR="001E5013" w:rsidRPr="001E5013" w:rsidRDefault="001E5013" w:rsidP="001E5013">
      <w:pPr>
        <w:jc w:val="both"/>
        <w:rPr>
          <w:rFonts w:ascii="Arial" w:hAnsi="Arial" w:cs="Arial"/>
          <w:b/>
          <w:sz w:val="25"/>
          <w:szCs w:val="25"/>
        </w:rPr>
      </w:pPr>
    </w:p>
    <w:p w:rsidR="001E5013" w:rsidRPr="001E5013" w:rsidRDefault="001E5013" w:rsidP="001E5013">
      <w:pPr>
        <w:jc w:val="both"/>
        <w:rPr>
          <w:rFonts w:ascii="Arial" w:hAnsi="Arial" w:cs="Arial"/>
          <w:b/>
          <w:bCs/>
          <w:sz w:val="25"/>
          <w:szCs w:val="25"/>
        </w:rPr>
      </w:pPr>
      <w:r w:rsidRPr="001E5013">
        <w:rPr>
          <w:rFonts w:ascii="Arial" w:hAnsi="Arial" w:cs="Arial"/>
          <w:b/>
          <w:bCs/>
          <w:sz w:val="25"/>
          <w:szCs w:val="25"/>
        </w:rPr>
        <w:t>Artículo 56. …</w:t>
      </w:r>
    </w:p>
    <w:p w:rsidR="001E5013" w:rsidRPr="001E5013" w:rsidRDefault="001E5013" w:rsidP="001E5013">
      <w:pPr>
        <w:jc w:val="both"/>
        <w:rPr>
          <w:rFonts w:ascii="Arial" w:hAnsi="Arial" w:cs="Arial"/>
          <w:b/>
          <w:sz w:val="25"/>
          <w:szCs w:val="25"/>
        </w:rPr>
      </w:pPr>
    </w:p>
    <w:p w:rsidR="001E5013" w:rsidRPr="001E5013" w:rsidRDefault="001E5013" w:rsidP="001E5013">
      <w:pPr>
        <w:jc w:val="both"/>
        <w:rPr>
          <w:rFonts w:ascii="Arial" w:hAnsi="Arial" w:cs="Arial"/>
          <w:b/>
          <w:sz w:val="25"/>
          <w:szCs w:val="25"/>
        </w:rPr>
      </w:pPr>
      <w:r w:rsidRPr="001E5013">
        <w:rPr>
          <w:rFonts w:ascii="Arial" w:hAnsi="Arial" w:cs="Arial"/>
          <w:b/>
          <w:bCs/>
          <w:sz w:val="25"/>
          <w:szCs w:val="25"/>
        </w:rPr>
        <w:t>I.</w:t>
      </w:r>
      <w:r w:rsidRPr="001E5013">
        <w:rPr>
          <w:rFonts w:ascii="Arial" w:hAnsi="Arial" w:cs="Arial"/>
          <w:b/>
          <w:sz w:val="25"/>
          <w:szCs w:val="25"/>
        </w:rPr>
        <w:t xml:space="preserve"> a la V. …</w:t>
      </w:r>
    </w:p>
    <w:p w:rsidR="001E5013" w:rsidRPr="001E5013" w:rsidRDefault="001E5013" w:rsidP="001E5013">
      <w:pPr>
        <w:jc w:val="both"/>
        <w:rPr>
          <w:rFonts w:ascii="Arial" w:hAnsi="Arial" w:cs="Arial"/>
          <w:sz w:val="25"/>
          <w:szCs w:val="25"/>
        </w:rPr>
      </w:pPr>
    </w:p>
    <w:p w:rsidR="001E5013" w:rsidRPr="001E5013" w:rsidRDefault="001E5013" w:rsidP="001E5013">
      <w:pPr>
        <w:jc w:val="both"/>
        <w:rPr>
          <w:rFonts w:ascii="Arial" w:hAnsi="Arial" w:cs="Arial"/>
          <w:sz w:val="25"/>
          <w:szCs w:val="25"/>
        </w:rPr>
      </w:pPr>
      <w:r w:rsidRPr="001E5013">
        <w:rPr>
          <w:rFonts w:ascii="Arial" w:hAnsi="Arial" w:cs="Arial"/>
          <w:b/>
          <w:sz w:val="25"/>
          <w:szCs w:val="25"/>
        </w:rPr>
        <w:t>VI.</w:t>
      </w:r>
      <w:r>
        <w:rPr>
          <w:rFonts w:ascii="Arial" w:hAnsi="Arial" w:cs="Arial"/>
          <w:b/>
          <w:sz w:val="25"/>
          <w:szCs w:val="25"/>
        </w:rPr>
        <w:t>-</w:t>
      </w:r>
      <w:r w:rsidRPr="001E5013">
        <w:rPr>
          <w:rFonts w:ascii="Arial" w:hAnsi="Arial" w:cs="Arial"/>
          <w:b/>
          <w:sz w:val="25"/>
          <w:szCs w:val="25"/>
        </w:rPr>
        <w:t xml:space="preserve"> </w:t>
      </w:r>
      <w:r w:rsidRPr="001E5013">
        <w:rPr>
          <w:rFonts w:ascii="Arial" w:hAnsi="Arial" w:cs="Arial"/>
          <w:sz w:val="25"/>
          <w:szCs w:val="25"/>
        </w:rPr>
        <w:t xml:space="preserve">La prevención de la </w:t>
      </w:r>
      <w:bookmarkStart w:id="1" w:name="_Hlk35863084"/>
      <w:proofErr w:type="spellStart"/>
      <w:r w:rsidRPr="001E5013">
        <w:rPr>
          <w:rFonts w:ascii="Arial" w:hAnsi="Arial" w:cs="Arial"/>
          <w:sz w:val="25"/>
          <w:szCs w:val="25"/>
        </w:rPr>
        <w:t>preeclampsia</w:t>
      </w:r>
      <w:proofErr w:type="spellEnd"/>
      <w:r w:rsidRPr="001E5013">
        <w:rPr>
          <w:rFonts w:ascii="Arial" w:hAnsi="Arial" w:cs="Arial"/>
          <w:sz w:val="25"/>
          <w:szCs w:val="25"/>
        </w:rPr>
        <w:t xml:space="preserve"> y eclampsia</w:t>
      </w:r>
      <w:bookmarkEnd w:id="1"/>
      <w:r w:rsidRPr="001E5013">
        <w:rPr>
          <w:rFonts w:ascii="Arial" w:hAnsi="Arial" w:cs="Arial"/>
          <w:sz w:val="25"/>
          <w:szCs w:val="25"/>
        </w:rPr>
        <w:t>. En el caso de la detección de estas enfermedades canalizar a la mujer a instituciones de salud especializadas para su oportuna atención y tratamiento.</w:t>
      </w:r>
    </w:p>
    <w:p w:rsidR="001E5013" w:rsidRDefault="001E5013" w:rsidP="001E5013">
      <w:pPr>
        <w:rPr>
          <w:rFonts w:ascii="Arial" w:hAnsi="Arial" w:cs="Arial"/>
          <w:bCs/>
          <w:sz w:val="25"/>
          <w:szCs w:val="25"/>
        </w:rPr>
      </w:pPr>
    </w:p>
    <w:p w:rsidR="001E5013" w:rsidRPr="001E5013" w:rsidRDefault="001E5013" w:rsidP="001E5013">
      <w:pPr>
        <w:rPr>
          <w:rFonts w:ascii="Arial" w:hAnsi="Arial" w:cs="Arial"/>
          <w:bCs/>
          <w:sz w:val="25"/>
          <w:szCs w:val="25"/>
        </w:rPr>
      </w:pPr>
    </w:p>
    <w:p w:rsidR="001E5013" w:rsidRPr="00452EF4" w:rsidRDefault="001E5013" w:rsidP="001E5013">
      <w:pPr>
        <w:jc w:val="center"/>
        <w:rPr>
          <w:rFonts w:ascii="Arial" w:hAnsi="Arial" w:cs="Arial"/>
          <w:b/>
          <w:sz w:val="25"/>
          <w:szCs w:val="25"/>
          <w:lang w:val="en-US"/>
        </w:rPr>
      </w:pPr>
      <w:r w:rsidRPr="00452EF4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452EF4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452EF4">
        <w:rPr>
          <w:rFonts w:ascii="Arial" w:hAnsi="Arial" w:cs="Arial"/>
          <w:b/>
          <w:sz w:val="25"/>
          <w:szCs w:val="25"/>
          <w:lang w:val="en-US"/>
        </w:rPr>
        <w:t xml:space="preserve"> N S I T O R I O </w:t>
      </w:r>
    </w:p>
    <w:p w:rsidR="001E5013" w:rsidRPr="00452EF4" w:rsidRDefault="001E5013" w:rsidP="001E5013">
      <w:pPr>
        <w:jc w:val="both"/>
        <w:rPr>
          <w:rFonts w:ascii="Arial" w:hAnsi="Arial" w:cs="Arial"/>
          <w:bCs/>
          <w:sz w:val="25"/>
          <w:szCs w:val="25"/>
          <w:lang w:val="en-US"/>
        </w:rPr>
      </w:pPr>
    </w:p>
    <w:p w:rsidR="001E5013" w:rsidRPr="00452EF4" w:rsidRDefault="001E5013" w:rsidP="001E5013">
      <w:pPr>
        <w:jc w:val="both"/>
        <w:rPr>
          <w:rFonts w:ascii="Arial" w:hAnsi="Arial" w:cs="Arial"/>
          <w:bCs/>
          <w:sz w:val="25"/>
          <w:szCs w:val="25"/>
          <w:lang w:val="en-US"/>
        </w:rPr>
      </w:pPr>
    </w:p>
    <w:p w:rsidR="001E5013" w:rsidRPr="001E5013" w:rsidRDefault="001E5013" w:rsidP="001E5013">
      <w:pPr>
        <w:jc w:val="both"/>
        <w:rPr>
          <w:rFonts w:ascii="Arial" w:hAnsi="Arial" w:cs="Arial"/>
          <w:bCs/>
          <w:sz w:val="25"/>
          <w:szCs w:val="25"/>
          <w:highlight w:val="white"/>
        </w:rPr>
      </w:pPr>
      <w:r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>
        <w:rPr>
          <w:rFonts w:ascii="Arial" w:hAnsi="Arial" w:cs="Arial"/>
          <w:b/>
          <w:sz w:val="25"/>
          <w:szCs w:val="25"/>
        </w:rPr>
        <w:t>ÚNICO.</w:t>
      </w:r>
      <w:r w:rsidRPr="001E5013">
        <w:rPr>
          <w:rFonts w:ascii="Arial" w:hAnsi="Arial" w:cs="Arial"/>
          <w:b/>
          <w:sz w:val="25"/>
          <w:szCs w:val="25"/>
        </w:rPr>
        <w:t>-</w:t>
      </w:r>
      <w:proofErr w:type="gramEnd"/>
      <w:r w:rsidRPr="001E5013">
        <w:rPr>
          <w:rFonts w:ascii="Arial" w:hAnsi="Arial" w:cs="Arial"/>
          <w:bCs/>
          <w:sz w:val="25"/>
          <w:szCs w:val="25"/>
        </w:rPr>
        <w:t xml:space="preserve"> El presente Decreto entrará en vigor al día siguiente de su publicación en el Periódico Oficial del Gobierno del Estado.</w:t>
      </w:r>
    </w:p>
    <w:p w:rsidR="001E5013" w:rsidRPr="00041FEE" w:rsidRDefault="001E5013" w:rsidP="001E5013">
      <w:pPr>
        <w:rPr>
          <w:bCs/>
          <w:sz w:val="28"/>
          <w:szCs w:val="28"/>
        </w:rPr>
      </w:pPr>
    </w:p>
    <w:p w:rsidR="001E5013" w:rsidRDefault="001E5013" w:rsidP="001E501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veintitrés días del mes de abril del año dos mil veinte.</w:t>
      </w: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  DIPUTADA SECRETARIA                                  DIPUTADA SECRETARIA </w:t>
      </w: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E5013" w:rsidRPr="00B7006E" w:rsidRDefault="001E5013" w:rsidP="001E5013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ELISA CATALINA VILLALOBOS HERNÁNDEZ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B7006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LILIA ISABEL GUTIÉRREZ BURCIAGA        </w:t>
      </w:r>
    </w:p>
    <w:p w:rsidR="001E5013" w:rsidRPr="00B7006E" w:rsidRDefault="001E5013" w:rsidP="001E501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val="es-ES_tradnl"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1E5013" w:rsidRPr="00B7006E" w:rsidRDefault="001E5013" w:rsidP="001E5013">
      <w:pPr>
        <w:spacing w:line="240" w:lineRule="auto"/>
        <w:rPr>
          <w:rFonts w:ascii="Arial" w:hAnsi="Arial" w:cs="Arial"/>
          <w:sz w:val="25"/>
          <w:szCs w:val="25"/>
        </w:rPr>
      </w:pPr>
    </w:p>
    <w:p w:rsidR="001E5013" w:rsidRPr="00B7006E" w:rsidRDefault="001E5013" w:rsidP="001E5013">
      <w:pPr>
        <w:spacing w:line="240" w:lineRule="auto"/>
        <w:rPr>
          <w:rFonts w:ascii="Arial" w:hAnsi="Arial" w:cs="Arial"/>
          <w:sz w:val="25"/>
          <w:szCs w:val="25"/>
        </w:rPr>
      </w:pPr>
    </w:p>
    <w:p w:rsidR="001E5013" w:rsidRPr="00B7006E" w:rsidRDefault="001E5013" w:rsidP="001E5013">
      <w:pPr>
        <w:spacing w:line="240" w:lineRule="auto"/>
        <w:rPr>
          <w:rFonts w:ascii="Arial" w:hAnsi="Arial" w:cs="Arial"/>
          <w:sz w:val="25"/>
          <w:szCs w:val="25"/>
        </w:rPr>
      </w:pPr>
    </w:p>
    <w:p w:rsidR="001E5013" w:rsidRPr="00B7006E" w:rsidRDefault="001E5013" w:rsidP="001E5013">
      <w:pPr>
        <w:spacing w:line="240" w:lineRule="auto"/>
        <w:rPr>
          <w:rFonts w:ascii="Arial" w:hAnsi="Arial" w:cs="Arial"/>
          <w:sz w:val="25"/>
          <w:szCs w:val="25"/>
        </w:rPr>
      </w:pPr>
    </w:p>
    <w:p w:rsidR="001E5013" w:rsidRPr="00B7006E" w:rsidRDefault="001E5013" w:rsidP="001E5013">
      <w:pPr>
        <w:rPr>
          <w:rFonts w:ascii="Arial" w:hAnsi="Arial" w:cs="Arial"/>
          <w:sz w:val="25"/>
          <w:szCs w:val="25"/>
        </w:rPr>
      </w:pPr>
    </w:p>
    <w:p w:rsidR="001E5013" w:rsidRPr="005F4BE8" w:rsidRDefault="001E5013" w:rsidP="001E5013">
      <w:pPr>
        <w:rPr>
          <w:rFonts w:ascii="Arial" w:hAnsi="Arial" w:cs="Arial"/>
          <w:sz w:val="25"/>
          <w:szCs w:val="25"/>
        </w:rPr>
      </w:pPr>
    </w:p>
    <w:p w:rsidR="001E5013" w:rsidRPr="005F4BE8" w:rsidRDefault="001E5013" w:rsidP="001E5013">
      <w:pPr>
        <w:rPr>
          <w:rFonts w:ascii="Arial" w:hAnsi="Arial" w:cs="Arial"/>
          <w:sz w:val="25"/>
          <w:szCs w:val="25"/>
        </w:rPr>
      </w:pPr>
    </w:p>
    <w:p w:rsidR="001E5013" w:rsidRPr="005F4BE8" w:rsidRDefault="001E5013" w:rsidP="001E5013">
      <w:pPr>
        <w:rPr>
          <w:rFonts w:ascii="Arial" w:hAnsi="Arial" w:cs="Arial"/>
          <w:sz w:val="25"/>
          <w:szCs w:val="25"/>
        </w:rPr>
      </w:pPr>
    </w:p>
    <w:p w:rsidR="00245157" w:rsidRDefault="00507F25"/>
    <w:sectPr w:rsidR="00245157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F25" w:rsidRDefault="00507F25" w:rsidP="00452EF4">
      <w:pPr>
        <w:spacing w:after="0" w:line="240" w:lineRule="auto"/>
      </w:pPr>
      <w:r>
        <w:separator/>
      </w:r>
    </w:p>
  </w:endnote>
  <w:endnote w:type="continuationSeparator" w:id="0">
    <w:p w:rsidR="00507F25" w:rsidRDefault="00507F25" w:rsidP="0045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F25" w:rsidRDefault="00507F25" w:rsidP="00452EF4">
      <w:pPr>
        <w:spacing w:after="0" w:line="240" w:lineRule="auto"/>
      </w:pPr>
      <w:r>
        <w:separator/>
      </w:r>
    </w:p>
  </w:footnote>
  <w:footnote w:type="continuationSeparator" w:id="0">
    <w:p w:rsidR="00507F25" w:rsidRDefault="00507F25" w:rsidP="0045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452EF4" w:rsidRPr="00452EF4" w:rsidTr="006508F3">
      <w:trPr>
        <w:jc w:val="center"/>
      </w:trPr>
      <w:tc>
        <w:tcPr>
          <w:tcW w:w="1541" w:type="dxa"/>
        </w:tcPr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52EF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38746A3" wp14:editId="17AD9091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452EF4" w:rsidRPr="00452EF4" w:rsidRDefault="00452EF4" w:rsidP="00452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52EF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452EF4" w:rsidRPr="00452EF4" w:rsidRDefault="00452EF4" w:rsidP="00452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52EF4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452EF4" w:rsidRPr="00452EF4" w:rsidRDefault="00452EF4" w:rsidP="00452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452EF4" w:rsidRPr="00452EF4" w:rsidRDefault="00452EF4" w:rsidP="00452EF4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452EF4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452EF4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88FCABD" wp14:editId="3F619A1D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452EF4" w:rsidRPr="00452EF4" w:rsidRDefault="00452EF4" w:rsidP="00452EF4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452EF4" w:rsidRDefault="00452EF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3"/>
    <w:rsid w:val="000653EC"/>
    <w:rsid w:val="001E5013"/>
    <w:rsid w:val="00392789"/>
    <w:rsid w:val="00452EF4"/>
    <w:rsid w:val="004562E7"/>
    <w:rsid w:val="00507F25"/>
    <w:rsid w:val="006666B0"/>
    <w:rsid w:val="00A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00B44-A6B8-4FD7-AD7D-1B23BFC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0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EF4"/>
  </w:style>
  <w:style w:type="paragraph" w:styleId="Piedepgina">
    <w:name w:val="footer"/>
    <w:basedOn w:val="Normal"/>
    <w:link w:val="PiedepginaCar"/>
    <w:uiPriority w:val="99"/>
    <w:unhideWhenUsed/>
    <w:rsid w:val="00452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2020-04-28T17:18:00Z</dcterms:created>
  <dcterms:modified xsi:type="dcterms:W3CDTF">2020-04-28T17:18:00Z</dcterms:modified>
</cp:coreProperties>
</file>