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F4" w:rsidRPr="00B002F4" w:rsidRDefault="00B002F4" w:rsidP="00B002F4">
      <w:pPr>
        <w:rPr>
          <w:rFonts w:cs="Arial"/>
          <w:b/>
          <w:snapToGrid w:val="0"/>
          <w:sz w:val="24"/>
          <w:szCs w:val="24"/>
          <w:lang w:val="es-ES_tradnl"/>
        </w:rPr>
      </w:pPr>
      <w:bookmarkStart w:id="0" w:name="_GoBack"/>
      <w:bookmarkEnd w:id="0"/>
    </w:p>
    <w:p w:rsidR="00B002F4" w:rsidRPr="00B002F4" w:rsidRDefault="00B002F4" w:rsidP="00B002F4">
      <w:pPr>
        <w:rPr>
          <w:rFonts w:cs="Arial"/>
          <w:b/>
          <w:snapToGrid w:val="0"/>
          <w:sz w:val="24"/>
          <w:szCs w:val="24"/>
          <w:lang w:val="es-ES_tradnl"/>
        </w:rPr>
      </w:pPr>
    </w:p>
    <w:p w:rsidR="00B002F4" w:rsidRPr="00B002F4" w:rsidRDefault="00B002F4" w:rsidP="00B002F4">
      <w:pPr>
        <w:rPr>
          <w:rFonts w:cs="Arial"/>
          <w:b/>
          <w:snapToGrid w:val="0"/>
          <w:sz w:val="24"/>
          <w:szCs w:val="24"/>
          <w:lang w:val="es-ES_tradnl"/>
        </w:rPr>
      </w:pPr>
    </w:p>
    <w:p w:rsidR="00B002F4" w:rsidRPr="00B002F4" w:rsidRDefault="00B002F4" w:rsidP="00B002F4">
      <w:pPr>
        <w:rPr>
          <w:rFonts w:cs="Arial"/>
          <w:b/>
          <w:snapToGrid w:val="0"/>
          <w:sz w:val="24"/>
          <w:szCs w:val="24"/>
          <w:lang w:val="es-ES_tradnl"/>
        </w:rPr>
      </w:pPr>
    </w:p>
    <w:p w:rsidR="00B002F4" w:rsidRPr="00B002F4" w:rsidRDefault="00B002F4" w:rsidP="00B002F4">
      <w:pPr>
        <w:rPr>
          <w:rFonts w:cs="Arial"/>
          <w:b/>
          <w:snapToGrid w:val="0"/>
          <w:sz w:val="24"/>
          <w:szCs w:val="24"/>
          <w:lang w:val="es-ES_tradnl"/>
        </w:rPr>
      </w:pPr>
    </w:p>
    <w:p w:rsidR="00B002F4" w:rsidRPr="00FF1CF6" w:rsidRDefault="00B002F4" w:rsidP="00B002F4">
      <w:pPr>
        <w:rPr>
          <w:rFonts w:cs="Arial"/>
          <w:b/>
          <w:snapToGrid w:val="0"/>
          <w:sz w:val="24"/>
          <w:szCs w:val="24"/>
          <w:lang w:val="es-ES_tradnl"/>
        </w:rPr>
      </w:pPr>
      <w:r w:rsidRPr="00FF1CF6">
        <w:rPr>
          <w:rFonts w:cs="Arial"/>
          <w:b/>
          <w:snapToGrid w:val="0"/>
          <w:sz w:val="24"/>
          <w:szCs w:val="24"/>
          <w:lang w:val="es-ES_tradnl"/>
        </w:rPr>
        <w:t>QUE EL CONGRESO DEL ESTADO INDEPENDIENTE, LIBRE Y SOBERANO DE COAHUILA DE ZARAGOZA;</w:t>
      </w:r>
    </w:p>
    <w:p w:rsidR="00B002F4" w:rsidRPr="00FF1CF6" w:rsidRDefault="00B002F4" w:rsidP="00B002F4">
      <w:pPr>
        <w:rPr>
          <w:rFonts w:cs="Arial"/>
          <w:b/>
          <w:snapToGrid w:val="0"/>
          <w:sz w:val="24"/>
          <w:szCs w:val="24"/>
          <w:lang w:val="es-ES_tradnl"/>
        </w:rPr>
      </w:pPr>
    </w:p>
    <w:p w:rsidR="00B002F4" w:rsidRPr="00FF1CF6" w:rsidRDefault="00B002F4" w:rsidP="00B002F4">
      <w:pPr>
        <w:rPr>
          <w:rFonts w:cs="Arial"/>
          <w:b/>
          <w:snapToGrid w:val="0"/>
          <w:sz w:val="24"/>
          <w:szCs w:val="24"/>
          <w:lang w:val="es-ES_tradnl"/>
        </w:rPr>
      </w:pPr>
    </w:p>
    <w:p w:rsidR="00B002F4" w:rsidRPr="00FF1CF6" w:rsidRDefault="00B002F4" w:rsidP="00B002F4">
      <w:pPr>
        <w:widowControl w:val="0"/>
        <w:rPr>
          <w:rFonts w:cs="Arial"/>
          <w:b/>
          <w:snapToGrid w:val="0"/>
          <w:sz w:val="24"/>
          <w:szCs w:val="24"/>
          <w:lang w:val="es-ES_tradnl"/>
        </w:rPr>
      </w:pPr>
      <w:r w:rsidRPr="00FF1CF6">
        <w:rPr>
          <w:rFonts w:cs="Arial"/>
          <w:b/>
          <w:snapToGrid w:val="0"/>
          <w:sz w:val="24"/>
          <w:szCs w:val="24"/>
          <w:lang w:val="es-ES_tradnl"/>
        </w:rPr>
        <w:t>DECRETA:</w:t>
      </w:r>
    </w:p>
    <w:p w:rsidR="00B002F4" w:rsidRPr="00FF1CF6" w:rsidRDefault="00B002F4" w:rsidP="00B002F4">
      <w:pPr>
        <w:widowControl w:val="0"/>
        <w:rPr>
          <w:rFonts w:cs="Arial"/>
          <w:b/>
          <w:snapToGrid w:val="0"/>
          <w:sz w:val="24"/>
          <w:szCs w:val="24"/>
          <w:lang w:val="es-ES_tradnl"/>
        </w:rPr>
      </w:pPr>
    </w:p>
    <w:p w:rsidR="00B002F4" w:rsidRPr="00B002F4" w:rsidRDefault="00B002F4" w:rsidP="00B002F4">
      <w:pPr>
        <w:widowControl w:val="0"/>
        <w:rPr>
          <w:rFonts w:cs="Arial"/>
          <w:b/>
          <w:snapToGrid w:val="0"/>
          <w:sz w:val="24"/>
          <w:szCs w:val="24"/>
          <w:lang w:val="es-ES_tradnl"/>
        </w:rPr>
      </w:pPr>
      <w:r w:rsidRPr="00B002F4">
        <w:rPr>
          <w:rFonts w:cs="Arial"/>
          <w:b/>
          <w:snapToGrid w:val="0"/>
          <w:sz w:val="24"/>
          <w:szCs w:val="24"/>
          <w:lang w:val="es-ES_tradnl"/>
        </w:rPr>
        <w:t>NÚMERO 611</w:t>
      </w:r>
      <w:r w:rsidRPr="00FF1CF6">
        <w:rPr>
          <w:rFonts w:cs="Arial"/>
          <w:b/>
          <w:snapToGrid w:val="0"/>
          <w:sz w:val="24"/>
          <w:szCs w:val="24"/>
          <w:lang w:val="es-ES_tradnl"/>
        </w:rPr>
        <w:t xml:space="preserve">.- </w:t>
      </w:r>
    </w:p>
    <w:p w:rsidR="00B002F4" w:rsidRPr="00B002F4" w:rsidRDefault="00B002F4" w:rsidP="00B002F4">
      <w:pPr>
        <w:widowControl w:val="0"/>
        <w:rPr>
          <w:rFonts w:cs="Arial"/>
          <w:b/>
          <w:snapToGrid w:val="0"/>
          <w:sz w:val="24"/>
          <w:szCs w:val="24"/>
          <w:lang w:val="es-ES_tradnl"/>
        </w:rPr>
      </w:pPr>
    </w:p>
    <w:p w:rsidR="00B002F4" w:rsidRPr="00B002F4" w:rsidRDefault="00B002F4" w:rsidP="00B002F4">
      <w:pPr>
        <w:widowControl w:val="0"/>
        <w:rPr>
          <w:rFonts w:cs="Arial"/>
          <w:b/>
          <w:snapToGrid w:val="0"/>
          <w:sz w:val="24"/>
          <w:szCs w:val="24"/>
          <w:lang w:val="es-ES_tradnl"/>
        </w:rPr>
      </w:pPr>
    </w:p>
    <w:p w:rsidR="00B002F4" w:rsidRPr="00B002F4" w:rsidRDefault="00B002F4" w:rsidP="00B002F4">
      <w:pPr>
        <w:rPr>
          <w:rFonts w:cs="Arial"/>
          <w:sz w:val="24"/>
          <w:szCs w:val="24"/>
        </w:rPr>
      </w:pPr>
      <w:r w:rsidRPr="00B002F4">
        <w:rPr>
          <w:rFonts w:cs="Arial"/>
          <w:b/>
          <w:sz w:val="24"/>
          <w:szCs w:val="24"/>
        </w:rPr>
        <w:t>ARTÍCULO ÚNICO.-</w:t>
      </w:r>
      <w:r w:rsidRPr="00B002F4">
        <w:rPr>
          <w:rFonts w:cs="Arial"/>
          <w:sz w:val="24"/>
          <w:szCs w:val="24"/>
        </w:rPr>
        <w:t xml:space="preserve"> </w:t>
      </w:r>
      <w:r w:rsidR="000E5B86">
        <w:rPr>
          <w:rFonts w:cs="Arial"/>
          <w:sz w:val="24"/>
          <w:szCs w:val="24"/>
        </w:rPr>
        <w:t xml:space="preserve">Se </w:t>
      </w:r>
      <w:r w:rsidR="000E5B86" w:rsidRPr="000E5B86">
        <w:rPr>
          <w:rFonts w:cs="Arial"/>
          <w:b/>
          <w:sz w:val="24"/>
          <w:szCs w:val="24"/>
        </w:rPr>
        <w:t>reforma</w:t>
      </w:r>
      <w:r w:rsidR="000E5B86">
        <w:rPr>
          <w:rFonts w:cs="Arial"/>
          <w:sz w:val="24"/>
          <w:szCs w:val="24"/>
        </w:rPr>
        <w:t xml:space="preserve"> la fracción IV del artículo 8, </w:t>
      </w:r>
      <w:r w:rsidRPr="00B002F4">
        <w:rPr>
          <w:rFonts w:cs="Arial"/>
          <w:sz w:val="24"/>
          <w:szCs w:val="24"/>
        </w:rPr>
        <w:t xml:space="preserve">las fracciones II, IV, XI y XII del artículo 10, al primer párrafo del artículo 13, </w:t>
      </w:r>
      <w:r w:rsidR="00557192">
        <w:rPr>
          <w:rFonts w:cs="Arial"/>
          <w:sz w:val="24"/>
          <w:szCs w:val="24"/>
        </w:rPr>
        <w:t>el artículo</w:t>
      </w:r>
      <w:r w:rsidRPr="00B002F4">
        <w:rPr>
          <w:rFonts w:cs="Arial"/>
          <w:sz w:val="24"/>
          <w:szCs w:val="24"/>
        </w:rPr>
        <w:t xml:space="preserve"> 16, la fracción I del artículo 18, y </w:t>
      </w:r>
      <w:r w:rsidR="000E5B86">
        <w:rPr>
          <w:rFonts w:cs="Arial"/>
          <w:sz w:val="24"/>
          <w:szCs w:val="24"/>
        </w:rPr>
        <w:t>el artículo 24; s</w:t>
      </w:r>
      <w:r w:rsidR="000E5B86" w:rsidRPr="00B002F4">
        <w:rPr>
          <w:rFonts w:cs="Arial"/>
          <w:sz w:val="24"/>
          <w:szCs w:val="24"/>
        </w:rPr>
        <w:t xml:space="preserve">e </w:t>
      </w:r>
      <w:r w:rsidR="000E5B86" w:rsidRPr="000E5B86">
        <w:rPr>
          <w:rFonts w:cs="Arial"/>
          <w:b/>
          <w:sz w:val="24"/>
          <w:szCs w:val="24"/>
        </w:rPr>
        <w:t>adiciona</w:t>
      </w:r>
      <w:r w:rsidR="000E5B86" w:rsidRPr="00B002F4">
        <w:rPr>
          <w:rFonts w:cs="Arial"/>
          <w:sz w:val="24"/>
          <w:szCs w:val="24"/>
        </w:rPr>
        <w:t xml:space="preserve"> el inciso f) a la fracción IV del segundo párrafo del artículo 8,</w:t>
      </w:r>
      <w:r w:rsidR="000E5B86">
        <w:rPr>
          <w:rFonts w:cs="Arial"/>
          <w:sz w:val="24"/>
          <w:szCs w:val="24"/>
        </w:rPr>
        <w:t xml:space="preserve"> d</w:t>
      </w:r>
      <w:r w:rsidRPr="00B002F4">
        <w:rPr>
          <w:rFonts w:cs="Arial"/>
          <w:sz w:val="24"/>
          <w:szCs w:val="24"/>
        </w:rPr>
        <w:t xml:space="preserve">e la </w:t>
      </w:r>
      <w:r w:rsidRPr="000E5B86">
        <w:rPr>
          <w:rFonts w:cs="Arial"/>
          <w:b/>
          <w:sz w:val="24"/>
          <w:szCs w:val="24"/>
        </w:rPr>
        <w:t>Ley para el Impulso Emprendedor del Estado de Coahuila de Zaragoza;</w:t>
      </w:r>
      <w:r w:rsidRPr="00B002F4">
        <w:rPr>
          <w:rFonts w:cs="Arial"/>
          <w:sz w:val="24"/>
          <w:szCs w:val="24"/>
        </w:rPr>
        <w:t xml:space="preserve"> para quedar como sigue:</w:t>
      </w:r>
    </w:p>
    <w:p w:rsidR="00B002F4" w:rsidRPr="00B002F4" w:rsidRDefault="00B002F4" w:rsidP="00B002F4">
      <w:pPr>
        <w:spacing w:line="360" w:lineRule="auto"/>
        <w:rPr>
          <w:rFonts w:cs="Arial"/>
          <w:sz w:val="24"/>
          <w:szCs w:val="24"/>
        </w:rPr>
      </w:pPr>
    </w:p>
    <w:p w:rsidR="00B002F4" w:rsidRPr="00B002F4" w:rsidRDefault="00B002F4" w:rsidP="00B002F4">
      <w:pPr>
        <w:rPr>
          <w:rFonts w:cs="Arial"/>
          <w:sz w:val="24"/>
          <w:szCs w:val="24"/>
        </w:rPr>
      </w:pPr>
      <w:r w:rsidRPr="00B002F4">
        <w:rPr>
          <w:rFonts w:cs="Arial"/>
          <w:b/>
          <w:sz w:val="24"/>
          <w:szCs w:val="24"/>
        </w:rPr>
        <w:t>Artículo 8.-</w:t>
      </w:r>
      <w:r w:rsidRPr="00B002F4">
        <w:rPr>
          <w:rFonts w:cs="Arial"/>
          <w:sz w:val="24"/>
          <w:szCs w:val="24"/>
        </w:rPr>
        <w:t xml:space="preserve"> …</w:t>
      </w:r>
    </w:p>
    <w:p w:rsidR="00B002F4" w:rsidRPr="00B002F4" w:rsidRDefault="00B002F4" w:rsidP="00B002F4">
      <w:pPr>
        <w:rPr>
          <w:rFonts w:cs="Arial"/>
          <w:sz w:val="24"/>
          <w:szCs w:val="24"/>
        </w:rPr>
      </w:pPr>
    </w:p>
    <w:p w:rsidR="00F270AA" w:rsidRDefault="00F270AA" w:rsidP="00B002F4">
      <w:pPr>
        <w:rPr>
          <w:rFonts w:cs="Arial"/>
          <w:sz w:val="24"/>
          <w:szCs w:val="24"/>
        </w:rPr>
      </w:pPr>
    </w:p>
    <w:p w:rsidR="00B002F4" w:rsidRPr="000E5B86" w:rsidRDefault="00B002F4" w:rsidP="00B002F4">
      <w:pPr>
        <w:rPr>
          <w:rFonts w:cs="Arial"/>
          <w:b/>
          <w:sz w:val="24"/>
          <w:szCs w:val="24"/>
        </w:rPr>
      </w:pPr>
      <w:r w:rsidRPr="000E5B86">
        <w:rPr>
          <w:rFonts w:cs="Arial"/>
          <w:b/>
          <w:sz w:val="24"/>
          <w:szCs w:val="24"/>
        </w:rPr>
        <w:t>...</w:t>
      </w:r>
    </w:p>
    <w:p w:rsidR="00B002F4" w:rsidRPr="00B002F4" w:rsidRDefault="00B002F4" w:rsidP="00B002F4">
      <w:pPr>
        <w:ind w:left="454" w:hanging="454"/>
        <w:rPr>
          <w:rFonts w:cs="Arial"/>
          <w:b/>
          <w:sz w:val="24"/>
          <w:szCs w:val="24"/>
        </w:rPr>
      </w:pPr>
    </w:p>
    <w:p w:rsidR="00B002F4" w:rsidRDefault="00B002F4" w:rsidP="00B002F4">
      <w:pPr>
        <w:ind w:left="454" w:hanging="454"/>
        <w:rPr>
          <w:rFonts w:cs="Arial"/>
          <w:b/>
          <w:sz w:val="24"/>
          <w:szCs w:val="24"/>
        </w:rPr>
      </w:pPr>
    </w:p>
    <w:p w:rsidR="00B002F4" w:rsidRPr="00B002F4" w:rsidRDefault="00B002F4" w:rsidP="00B002F4">
      <w:pPr>
        <w:ind w:left="454" w:hanging="454"/>
        <w:rPr>
          <w:rFonts w:cs="Arial"/>
          <w:b/>
          <w:sz w:val="24"/>
          <w:szCs w:val="24"/>
        </w:rPr>
      </w:pPr>
      <w:r w:rsidRPr="00B002F4">
        <w:rPr>
          <w:rFonts w:cs="Arial"/>
          <w:b/>
          <w:sz w:val="24"/>
          <w:szCs w:val="24"/>
        </w:rPr>
        <w:t>I</w:t>
      </w:r>
      <w:r w:rsidR="00F270AA">
        <w:rPr>
          <w:rFonts w:cs="Arial"/>
          <w:b/>
          <w:sz w:val="24"/>
          <w:szCs w:val="24"/>
        </w:rPr>
        <w:t>. …</w:t>
      </w:r>
      <w:r w:rsidRPr="00B002F4">
        <w:rPr>
          <w:rFonts w:cs="Arial"/>
          <w:b/>
          <w:sz w:val="24"/>
          <w:szCs w:val="24"/>
        </w:rPr>
        <w:t xml:space="preserve"> a la III</w:t>
      </w:r>
      <w:r w:rsidR="00F270AA">
        <w:rPr>
          <w:rFonts w:cs="Arial"/>
          <w:b/>
          <w:sz w:val="24"/>
          <w:szCs w:val="24"/>
        </w:rPr>
        <w:t>. …</w:t>
      </w:r>
    </w:p>
    <w:p w:rsidR="00B002F4" w:rsidRPr="00B002F4" w:rsidRDefault="00B002F4" w:rsidP="00B002F4">
      <w:pPr>
        <w:ind w:left="454" w:hanging="454"/>
        <w:rPr>
          <w:rFonts w:cs="Arial"/>
          <w:b/>
          <w:sz w:val="24"/>
          <w:szCs w:val="24"/>
        </w:rPr>
      </w:pPr>
    </w:p>
    <w:p w:rsidR="00B002F4" w:rsidRDefault="00B002F4" w:rsidP="00B002F4">
      <w:pPr>
        <w:ind w:left="454" w:hanging="454"/>
        <w:rPr>
          <w:rFonts w:cs="Arial"/>
          <w:b/>
          <w:sz w:val="24"/>
          <w:szCs w:val="24"/>
        </w:rPr>
      </w:pPr>
    </w:p>
    <w:p w:rsidR="00557192" w:rsidRPr="00557192" w:rsidRDefault="00557192" w:rsidP="00557192">
      <w:pPr>
        <w:ind w:left="454" w:hanging="454"/>
        <w:rPr>
          <w:rFonts w:cs="Arial"/>
          <w:sz w:val="24"/>
          <w:szCs w:val="24"/>
        </w:rPr>
      </w:pPr>
      <w:r w:rsidRPr="00557192">
        <w:rPr>
          <w:rFonts w:cs="Arial"/>
          <w:b/>
          <w:sz w:val="24"/>
          <w:szCs w:val="24"/>
        </w:rPr>
        <w:t xml:space="preserve">IV. </w:t>
      </w:r>
      <w:r w:rsidRPr="00557192">
        <w:rPr>
          <w:rFonts w:cs="Arial"/>
          <w:b/>
          <w:sz w:val="24"/>
          <w:szCs w:val="24"/>
        </w:rPr>
        <w:tab/>
      </w:r>
      <w:r w:rsidRPr="00557192">
        <w:rPr>
          <w:rFonts w:cs="Arial"/>
          <w:sz w:val="24"/>
          <w:szCs w:val="24"/>
        </w:rPr>
        <w:t xml:space="preserve">Por la Administración Pública Estatal, los titulares de las siguientes Secretarías y directores generales o equivalentes de organismos públicos: </w:t>
      </w:r>
    </w:p>
    <w:p w:rsidR="00B002F4" w:rsidRPr="00B002F4" w:rsidRDefault="00B002F4" w:rsidP="00B002F4">
      <w:pPr>
        <w:ind w:left="454" w:hanging="454"/>
        <w:rPr>
          <w:rFonts w:cs="Arial"/>
          <w:sz w:val="24"/>
          <w:szCs w:val="24"/>
        </w:rPr>
      </w:pPr>
    </w:p>
    <w:p w:rsidR="00B002F4" w:rsidRPr="001E5D23" w:rsidRDefault="00B002F4" w:rsidP="00B002F4">
      <w:pPr>
        <w:numPr>
          <w:ilvl w:val="0"/>
          <w:numId w:val="1"/>
        </w:numPr>
        <w:rPr>
          <w:rFonts w:cs="Arial"/>
          <w:b/>
          <w:sz w:val="24"/>
          <w:szCs w:val="24"/>
        </w:rPr>
      </w:pPr>
      <w:r w:rsidRPr="001E5D23">
        <w:rPr>
          <w:rFonts w:cs="Arial"/>
          <w:b/>
          <w:sz w:val="24"/>
          <w:szCs w:val="24"/>
        </w:rPr>
        <w:t xml:space="preserve">a la </w:t>
      </w:r>
      <w:proofErr w:type="spellStart"/>
      <w:r w:rsidRPr="001E5D23">
        <w:rPr>
          <w:rFonts w:cs="Arial"/>
          <w:b/>
          <w:sz w:val="24"/>
          <w:szCs w:val="24"/>
        </w:rPr>
        <w:t>e</w:t>
      </w:r>
      <w:proofErr w:type="spellEnd"/>
      <w:r w:rsidRPr="001E5D23">
        <w:rPr>
          <w:rFonts w:cs="Arial"/>
          <w:b/>
          <w:sz w:val="24"/>
          <w:szCs w:val="24"/>
        </w:rPr>
        <w:t xml:space="preserve">) </w:t>
      </w:r>
    </w:p>
    <w:p w:rsidR="00B002F4" w:rsidRPr="00B002F4" w:rsidRDefault="00B002F4" w:rsidP="00B002F4">
      <w:pPr>
        <w:ind w:left="919"/>
        <w:rPr>
          <w:rFonts w:cs="Arial"/>
          <w:sz w:val="24"/>
          <w:szCs w:val="24"/>
        </w:rPr>
      </w:pPr>
    </w:p>
    <w:p w:rsidR="00B002F4" w:rsidRDefault="00B002F4" w:rsidP="00B002F4">
      <w:pPr>
        <w:ind w:left="908" w:hanging="454"/>
        <w:rPr>
          <w:rFonts w:cs="Arial"/>
          <w:b/>
          <w:sz w:val="24"/>
          <w:szCs w:val="24"/>
        </w:rPr>
      </w:pPr>
    </w:p>
    <w:p w:rsidR="00B002F4" w:rsidRPr="00B002F4" w:rsidRDefault="00B002F4" w:rsidP="00B002F4">
      <w:pPr>
        <w:ind w:left="908" w:hanging="454"/>
        <w:rPr>
          <w:rFonts w:cs="Arial"/>
          <w:b/>
          <w:sz w:val="24"/>
          <w:szCs w:val="24"/>
        </w:rPr>
      </w:pPr>
      <w:r w:rsidRPr="00B002F4">
        <w:rPr>
          <w:rFonts w:cs="Arial"/>
          <w:b/>
          <w:sz w:val="24"/>
          <w:szCs w:val="24"/>
        </w:rPr>
        <w:t xml:space="preserve">f)   </w:t>
      </w:r>
      <w:r w:rsidRPr="001E61B3">
        <w:rPr>
          <w:rFonts w:cs="Arial"/>
          <w:sz w:val="24"/>
          <w:szCs w:val="24"/>
        </w:rPr>
        <w:t>Instituto Coahuilense de las Mujeres</w:t>
      </w:r>
    </w:p>
    <w:p w:rsidR="00B002F4" w:rsidRPr="00B002F4" w:rsidRDefault="00B002F4" w:rsidP="00B002F4">
      <w:pPr>
        <w:ind w:left="454" w:hanging="454"/>
        <w:rPr>
          <w:rFonts w:cs="Arial"/>
          <w:b/>
          <w:sz w:val="24"/>
          <w:szCs w:val="24"/>
        </w:rPr>
      </w:pPr>
    </w:p>
    <w:p w:rsidR="00B002F4" w:rsidRPr="00B002F4" w:rsidRDefault="00B002F4" w:rsidP="00B002F4">
      <w:pPr>
        <w:ind w:left="454" w:hanging="454"/>
        <w:rPr>
          <w:rFonts w:cs="Arial"/>
          <w:sz w:val="24"/>
          <w:szCs w:val="24"/>
        </w:rPr>
      </w:pPr>
      <w:r w:rsidRPr="00B002F4">
        <w:rPr>
          <w:rFonts w:cs="Arial"/>
          <w:b/>
          <w:sz w:val="24"/>
          <w:szCs w:val="24"/>
        </w:rPr>
        <w:t>V.</w:t>
      </w:r>
      <w:r w:rsidRPr="00B002F4">
        <w:rPr>
          <w:rFonts w:cs="Arial"/>
          <w:sz w:val="24"/>
          <w:szCs w:val="24"/>
        </w:rPr>
        <w:t xml:space="preserve"> </w:t>
      </w:r>
      <w:r w:rsidRPr="00B002F4">
        <w:rPr>
          <w:rFonts w:cs="Arial"/>
          <w:sz w:val="24"/>
          <w:szCs w:val="24"/>
        </w:rPr>
        <w:tab/>
        <w:t>…</w:t>
      </w:r>
    </w:p>
    <w:p w:rsidR="00B002F4" w:rsidRPr="00B002F4" w:rsidRDefault="00B002F4" w:rsidP="00B002F4">
      <w:pPr>
        <w:spacing w:line="276" w:lineRule="auto"/>
        <w:rPr>
          <w:rFonts w:cs="Arial"/>
          <w:sz w:val="24"/>
          <w:szCs w:val="24"/>
        </w:rPr>
      </w:pPr>
    </w:p>
    <w:p w:rsidR="00B002F4" w:rsidRDefault="00F270AA" w:rsidP="00B002F4">
      <w:pPr>
        <w:rPr>
          <w:rFonts w:cs="Arial"/>
          <w:b/>
          <w:sz w:val="24"/>
          <w:szCs w:val="24"/>
        </w:rPr>
      </w:pPr>
      <w:r>
        <w:rPr>
          <w:rFonts w:cs="Arial"/>
          <w:b/>
          <w:sz w:val="24"/>
          <w:szCs w:val="24"/>
        </w:rPr>
        <w:t>VI. …</w:t>
      </w:r>
    </w:p>
    <w:p w:rsidR="00F270AA" w:rsidRDefault="00F270AA" w:rsidP="00B002F4">
      <w:pPr>
        <w:rPr>
          <w:rFonts w:cs="Arial"/>
          <w:b/>
          <w:sz w:val="24"/>
          <w:szCs w:val="24"/>
        </w:rPr>
      </w:pPr>
    </w:p>
    <w:p w:rsidR="00F270AA" w:rsidRDefault="00F270AA" w:rsidP="00B002F4">
      <w:pPr>
        <w:rPr>
          <w:rFonts w:cs="Arial"/>
          <w:b/>
          <w:sz w:val="24"/>
          <w:szCs w:val="24"/>
        </w:rPr>
      </w:pPr>
      <w:r>
        <w:rPr>
          <w:rFonts w:cs="Arial"/>
          <w:b/>
          <w:sz w:val="24"/>
          <w:szCs w:val="24"/>
        </w:rPr>
        <w:t>…</w:t>
      </w:r>
    </w:p>
    <w:p w:rsidR="00F270AA" w:rsidRDefault="00F270AA" w:rsidP="00B002F4">
      <w:pPr>
        <w:rPr>
          <w:rFonts w:cs="Arial"/>
          <w:b/>
          <w:sz w:val="24"/>
          <w:szCs w:val="24"/>
        </w:rPr>
      </w:pPr>
    </w:p>
    <w:p w:rsidR="00B002F4" w:rsidRPr="00B002F4" w:rsidRDefault="00B002F4" w:rsidP="00B002F4">
      <w:pPr>
        <w:rPr>
          <w:rFonts w:cs="Arial"/>
          <w:sz w:val="24"/>
          <w:szCs w:val="24"/>
        </w:rPr>
      </w:pPr>
      <w:r w:rsidRPr="00B002F4">
        <w:rPr>
          <w:rFonts w:cs="Arial"/>
          <w:b/>
          <w:sz w:val="24"/>
          <w:szCs w:val="24"/>
        </w:rPr>
        <w:lastRenderedPageBreak/>
        <w:t>Artículo 10.-</w:t>
      </w:r>
      <w:r w:rsidRPr="00B002F4">
        <w:rPr>
          <w:rFonts w:cs="Arial"/>
          <w:sz w:val="24"/>
          <w:szCs w:val="24"/>
        </w:rPr>
        <w:t>…</w:t>
      </w:r>
    </w:p>
    <w:p w:rsidR="00B002F4" w:rsidRPr="00B002F4" w:rsidRDefault="00B002F4" w:rsidP="00B002F4">
      <w:pPr>
        <w:rPr>
          <w:rFonts w:cs="Arial"/>
          <w:sz w:val="24"/>
          <w:szCs w:val="24"/>
        </w:rPr>
      </w:pPr>
      <w:r w:rsidRPr="00B002F4">
        <w:rPr>
          <w:rFonts w:cs="Arial"/>
          <w:sz w:val="24"/>
          <w:szCs w:val="24"/>
        </w:rPr>
        <w:t xml:space="preserve"> </w:t>
      </w:r>
    </w:p>
    <w:p w:rsidR="00B002F4" w:rsidRDefault="00B002F4" w:rsidP="00B002F4">
      <w:pPr>
        <w:ind w:left="454" w:hanging="454"/>
        <w:rPr>
          <w:rFonts w:cs="Arial"/>
          <w:sz w:val="24"/>
          <w:szCs w:val="24"/>
        </w:rPr>
      </w:pPr>
    </w:p>
    <w:p w:rsidR="00B002F4" w:rsidRPr="00B002F4" w:rsidRDefault="00B002F4" w:rsidP="00B002F4">
      <w:pPr>
        <w:ind w:left="454" w:hanging="454"/>
        <w:rPr>
          <w:rFonts w:cs="Arial"/>
          <w:sz w:val="24"/>
          <w:szCs w:val="24"/>
        </w:rPr>
      </w:pPr>
      <w:r w:rsidRPr="00B002F4">
        <w:rPr>
          <w:rFonts w:cs="Arial"/>
          <w:sz w:val="24"/>
          <w:szCs w:val="24"/>
        </w:rPr>
        <w:t xml:space="preserve">I… </w:t>
      </w:r>
    </w:p>
    <w:p w:rsidR="00B002F4" w:rsidRPr="00B002F4" w:rsidRDefault="00B002F4" w:rsidP="00B002F4">
      <w:pPr>
        <w:ind w:left="454" w:hanging="454"/>
        <w:rPr>
          <w:rFonts w:cs="Arial"/>
          <w:b/>
          <w:sz w:val="24"/>
          <w:szCs w:val="24"/>
        </w:rPr>
      </w:pPr>
    </w:p>
    <w:p w:rsidR="00B002F4" w:rsidRDefault="00B002F4" w:rsidP="00B002F4">
      <w:pPr>
        <w:ind w:left="454" w:hanging="454"/>
        <w:rPr>
          <w:rFonts w:cs="Arial"/>
          <w:b/>
          <w:sz w:val="24"/>
          <w:szCs w:val="24"/>
        </w:rPr>
      </w:pPr>
    </w:p>
    <w:p w:rsidR="00B002F4" w:rsidRPr="00816797" w:rsidRDefault="00B002F4" w:rsidP="00B002F4">
      <w:pPr>
        <w:ind w:left="454" w:hanging="454"/>
        <w:rPr>
          <w:rFonts w:cs="Arial"/>
          <w:sz w:val="24"/>
          <w:szCs w:val="24"/>
        </w:rPr>
      </w:pPr>
      <w:r w:rsidRPr="00B002F4">
        <w:rPr>
          <w:rFonts w:cs="Arial"/>
          <w:b/>
          <w:sz w:val="24"/>
          <w:szCs w:val="24"/>
        </w:rPr>
        <w:t>II.</w:t>
      </w:r>
      <w:r w:rsidRPr="00B002F4">
        <w:rPr>
          <w:rFonts w:cs="Arial"/>
          <w:sz w:val="24"/>
          <w:szCs w:val="24"/>
        </w:rPr>
        <w:t xml:space="preserve"> </w:t>
      </w:r>
      <w:r w:rsidRPr="00B002F4">
        <w:rPr>
          <w:rFonts w:cs="Arial"/>
          <w:sz w:val="24"/>
          <w:szCs w:val="24"/>
        </w:rPr>
        <w:tab/>
        <w:t xml:space="preserve">Definir y </w:t>
      </w:r>
      <w:r w:rsidRPr="00816797">
        <w:rPr>
          <w:rFonts w:cs="Arial"/>
          <w:sz w:val="24"/>
          <w:szCs w:val="24"/>
        </w:rPr>
        <w:t xml:space="preserve">establecer en el Programa Estratégico las áreas prioritarias y los proyectos estratégicos para el desarrollo económico y social del Estado, que en todo momento estarán diseñados y proyectados con enfoque de género, garantizando así que los términos del documento favorezcan la cultura de igualdad;  </w:t>
      </w:r>
    </w:p>
    <w:p w:rsidR="00B002F4" w:rsidRPr="00B002F4" w:rsidRDefault="00B002F4" w:rsidP="00B002F4">
      <w:pPr>
        <w:spacing w:line="276" w:lineRule="auto"/>
        <w:rPr>
          <w:rFonts w:cs="Arial"/>
          <w:sz w:val="24"/>
          <w:szCs w:val="24"/>
        </w:rPr>
      </w:pPr>
    </w:p>
    <w:p w:rsidR="00B002F4" w:rsidRDefault="00B002F4" w:rsidP="00B002F4">
      <w:pPr>
        <w:spacing w:line="276" w:lineRule="auto"/>
        <w:rPr>
          <w:rFonts w:cs="Arial"/>
          <w:b/>
          <w:sz w:val="24"/>
          <w:szCs w:val="24"/>
        </w:rPr>
      </w:pPr>
    </w:p>
    <w:p w:rsidR="00B002F4" w:rsidRPr="00B002F4" w:rsidRDefault="00B002F4" w:rsidP="00B002F4">
      <w:pPr>
        <w:spacing w:line="276" w:lineRule="auto"/>
        <w:rPr>
          <w:rFonts w:cs="Arial"/>
          <w:b/>
          <w:sz w:val="24"/>
          <w:szCs w:val="24"/>
        </w:rPr>
      </w:pPr>
      <w:r w:rsidRPr="00B002F4">
        <w:rPr>
          <w:rFonts w:cs="Arial"/>
          <w:b/>
          <w:sz w:val="24"/>
          <w:szCs w:val="24"/>
        </w:rPr>
        <w:t>III…</w:t>
      </w:r>
    </w:p>
    <w:p w:rsidR="00B002F4" w:rsidRPr="00B002F4" w:rsidRDefault="00B002F4" w:rsidP="00B002F4">
      <w:pPr>
        <w:spacing w:line="276" w:lineRule="auto"/>
        <w:rPr>
          <w:rFonts w:cs="Arial"/>
          <w:sz w:val="24"/>
          <w:szCs w:val="24"/>
        </w:rPr>
      </w:pPr>
    </w:p>
    <w:p w:rsidR="00B002F4" w:rsidRDefault="00B002F4" w:rsidP="00B002F4">
      <w:pPr>
        <w:ind w:left="454" w:hanging="454"/>
        <w:rPr>
          <w:rFonts w:cs="Arial"/>
          <w:b/>
          <w:sz w:val="24"/>
          <w:szCs w:val="24"/>
        </w:rPr>
      </w:pPr>
    </w:p>
    <w:p w:rsidR="00B002F4" w:rsidRPr="00B002F4" w:rsidRDefault="00B002F4" w:rsidP="00B002F4">
      <w:pPr>
        <w:ind w:left="454" w:hanging="454"/>
        <w:rPr>
          <w:rFonts w:cs="Arial"/>
          <w:sz w:val="24"/>
          <w:szCs w:val="24"/>
        </w:rPr>
      </w:pPr>
      <w:r w:rsidRPr="00B002F4">
        <w:rPr>
          <w:rFonts w:cs="Arial"/>
          <w:b/>
          <w:sz w:val="24"/>
          <w:szCs w:val="24"/>
        </w:rPr>
        <w:t>IV.</w:t>
      </w:r>
      <w:r w:rsidRPr="00B002F4">
        <w:rPr>
          <w:rFonts w:cs="Arial"/>
          <w:sz w:val="24"/>
          <w:szCs w:val="24"/>
        </w:rPr>
        <w:t xml:space="preserve"> </w:t>
      </w:r>
      <w:r w:rsidRPr="00B002F4">
        <w:rPr>
          <w:rFonts w:cs="Arial"/>
          <w:sz w:val="24"/>
          <w:szCs w:val="24"/>
        </w:rPr>
        <w:tab/>
        <w:t xml:space="preserve">Proponer, evaluar y sancionar la eficacia de </w:t>
      </w:r>
      <w:r w:rsidRPr="00816797">
        <w:rPr>
          <w:rFonts w:cs="Arial"/>
          <w:sz w:val="24"/>
          <w:szCs w:val="24"/>
        </w:rPr>
        <w:t>los apoyos, incentivos y facilidades administrativas que se otorguen las diversas entidades de apoyo para realizar las actividades y proyectos previstos en esta Ley y en el Programa Estratégico, así como los impactos de éstas en la productividad, la competitividad, la igualdad sustantiva</w:t>
      </w:r>
      <w:r w:rsidRPr="00B002F4">
        <w:rPr>
          <w:rFonts w:cs="Arial"/>
          <w:sz w:val="24"/>
          <w:szCs w:val="24"/>
        </w:rPr>
        <w:t xml:space="preserve"> y el desarrollo económico y social del Estado;  </w:t>
      </w:r>
    </w:p>
    <w:p w:rsidR="00B002F4" w:rsidRPr="00B002F4" w:rsidRDefault="00B002F4" w:rsidP="00B002F4">
      <w:pPr>
        <w:spacing w:line="276" w:lineRule="auto"/>
        <w:rPr>
          <w:rFonts w:cs="Arial"/>
          <w:sz w:val="24"/>
          <w:szCs w:val="24"/>
        </w:rPr>
      </w:pPr>
    </w:p>
    <w:p w:rsidR="00B002F4" w:rsidRDefault="00B002F4" w:rsidP="00B002F4">
      <w:pPr>
        <w:spacing w:line="276" w:lineRule="auto"/>
        <w:rPr>
          <w:rFonts w:cs="Arial"/>
          <w:b/>
          <w:sz w:val="24"/>
          <w:szCs w:val="24"/>
        </w:rPr>
      </w:pPr>
    </w:p>
    <w:p w:rsidR="00B002F4" w:rsidRPr="00B002F4" w:rsidRDefault="00B002F4" w:rsidP="00B002F4">
      <w:pPr>
        <w:spacing w:line="276" w:lineRule="auto"/>
        <w:rPr>
          <w:rFonts w:cs="Arial"/>
          <w:b/>
          <w:sz w:val="24"/>
          <w:szCs w:val="24"/>
        </w:rPr>
      </w:pPr>
      <w:r w:rsidRPr="00B002F4">
        <w:rPr>
          <w:rFonts w:cs="Arial"/>
          <w:b/>
          <w:sz w:val="24"/>
          <w:szCs w:val="24"/>
        </w:rPr>
        <w:t>V a la X…</w:t>
      </w:r>
    </w:p>
    <w:p w:rsidR="00B002F4" w:rsidRPr="00B002F4" w:rsidRDefault="00B002F4" w:rsidP="00B002F4">
      <w:pPr>
        <w:spacing w:line="276" w:lineRule="auto"/>
        <w:rPr>
          <w:rFonts w:cs="Arial"/>
          <w:sz w:val="24"/>
          <w:szCs w:val="24"/>
        </w:rPr>
      </w:pPr>
    </w:p>
    <w:p w:rsidR="00B002F4" w:rsidRDefault="00B002F4" w:rsidP="00B002F4">
      <w:pPr>
        <w:ind w:left="454" w:hanging="454"/>
        <w:rPr>
          <w:rFonts w:cs="Arial"/>
          <w:b/>
          <w:sz w:val="24"/>
          <w:szCs w:val="24"/>
        </w:rPr>
      </w:pPr>
    </w:p>
    <w:p w:rsidR="00B002F4" w:rsidRPr="00B002F4" w:rsidRDefault="00B002F4" w:rsidP="00B002F4">
      <w:pPr>
        <w:ind w:left="454" w:hanging="454"/>
        <w:rPr>
          <w:rFonts w:cs="Arial"/>
          <w:sz w:val="24"/>
          <w:szCs w:val="24"/>
        </w:rPr>
      </w:pPr>
      <w:r w:rsidRPr="00B002F4">
        <w:rPr>
          <w:rFonts w:cs="Arial"/>
          <w:b/>
          <w:sz w:val="24"/>
          <w:szCs w:val="24"/>
        </w:rPr>
        <w:t>XI.</w:t>
      </w:r>
      <w:r w:rsidRPr="00B002F4">
        <w:rPr>
          <w:rFonts w:cs="Arial"/>
          <w:sz w:val="24"/>
          <w:szCs w:val="24"/>
        </w:rPr>
        <w:t xml:space="preserve"> Expedir sus reglas de organización y </w:t>
      </w:r>
      <w:r w:rsidRPr="00816797">
        <w:rPr>
          <w:rFonts w:cs="Arial"/>
          <w:sz w:val="24"/>
          <w:szCs w:val="24"/>
        </w:rPr>
        <w:t>funcionamiento, cuyo proyecto formulará y presentará el Secretario Ejecutivo, en las que se establecerá entre otros aspectos, su organización interior, formas de representatividad por sectores y género y las</w:t>
      </w:r>
      <w:r w:rsidRPr="00B002F4">
        <w:rPr>
          <w:rFonts w:cs="Arial"/>
          <w:sz w:val="24"/>
          <w:szCs w:val="24"/>
        </w:rPr>
        <w:t xml:space="preserve"> disposiciones necesarias para su óptima operación y funcionamiento, mismas que serán publicadas en el Periódico Oficial del Estado;  </w:t>
      </w:r>
    </w:p>
    <w:p w:rsidR="00B002F4" w:rsidRPr="00B002F4" w:rsidRDefault="00B002F4" w:rsidP="00B002F4">
      <w:pPr>
        <w:ind w:left="454" w:hanging="454"/>
        <w:rPr>
          <w:rFonts w:cs="Arial"/>
          <w:b/>
          <w:sz w:val="24"/>
          <w:szCs w:val="24"/>
        </w:rPr>
      </w:pPr>
    </w:p>
    <w:p w:rsidR="00B002F4" w:rsidRDefault="00B002F4" w:rsidP="00B002F4">
      <w:pPr>
        <w:ind w:left="454" w:hanging="454"/>
        <w:rPr>
          <w:rFonts w:cs="Arial"/>
          <w:b/>
          <w:sz w:val="24"/>
          <w:szCs w:val="24"/>
        </w:rPr>
      </w:pPr>
    </w:p>
    <w:p w:rsidR="00B002F4" w:rsidRPr="00816797" w:rsidRDefault="00B002F4" w:rsidP="00B002F4">
      <w:pPr>
        <w:ind w:left="454" w:hanging="454"/>
        <w:rPr>
          <w:rFonts w:cs="Arial"/>
          <w:sz w:val="24"/>
          <w:szCs w:val="24"/>
        </w:rPr>
      </w:pPr>
      <w:r w:rsidRPr="00B002F4">
        <w:rPr>
          <w:rFonts w:cs="Arial"/>
          <w:b/>
          <w:sz w:val="24"/>
          <w:szCs w:val="24"/>
        </w:rPr>
        <w:t>XII.</w:t>
      </w:r>
      <w:r w:rsidRPr="00B002F4">
        <w:rPr>
          <w:rFonts w:cs="Arial"/>
          <w:sz w:val="24"/>
          <w:szCs w:val="24"/>
        </w:rPr>
        <w:t xml:space="preserve"> Aprobar las reglas de </w:t>
      </w:r>
      <w:r w:rsidRPr="00816797">
        <w:rPr>
          <w:rFonts w:cs="Arial"/>
          <w:sz w:val="24"/>
          <w:szCs w:val="24"/>
        </w:rPr>
        <w:t xml:space="preserve">organización y funcionamiento del comité financiero, que formulen sus integrantes, mismas que serán publicadas en el Periódico Oficial del Estado, respetando siempre criterios de género para lograr que el Programa correspondiente garantice un impacto favorable en materia de igualdad sustantiva;  </w:t>
      </w:r>
    </w:p>
    <w:p w:rsidR="00B002F4" w:rsidRDefault="00B002F4" w:rsidP="00B002F4">
      <w:pPr>
        <w:spacing w:line="276" w:lineRule="auto"/>
        <w:rPr>
          <w:rFonts w:cs="Arial"/>
          <w:sz w:val="24"/>
          <w:szCs w:val="24"/>
        </w:rPr>
      </w:pPr>
    </w:p>
    <w:p w:rsidR="00B002F4" w:rsidRPr="00557192" w:rsidRDefault="00B002F4" w:rsidP="00557192">
      <w:pPr>
        <w:ind w:left="454" w:hanging="454"/>
        <w:rPr>
          <w:rFonts w:cs="Arial"/>
          <w:b/>
          <w:sz w:val="24"/>
          <w:szCs w:val="24"/>
        </w:rPr>
      </w:pPr>
    </w:p>
    <w:p w:rsidR="00557192" w:rsidRPr="00557192" w:rsidRDefault="00557192" w:rsidP="00557192">
      <w:pPr>
        <w:ind w:left="454" w:hanging="454"/>
        <w:rPr>
          <w:rFonts w:cs="Arial"/>
          <w:b/>
          <w:sz w:val="24"/>
          <w:szCs w:val="24"/>
        </w:rPr>
      </w:pPr>
      <w:r w:rsidRPr="00557192">
        <w:rPr>
          <w:rFonts w:cs="Arial"/>
          <w:b/>
          <w:sz w:val="24"/>
          <w:szCs w:val="24"/>
        </w:rPr>
        <w:t>XIII. …</w:t>
      </w:r>
    </w:p>
    <w:p w:rsidR="00557192" w:rsidRPr="00557192" w:rsidRDefault="00557192" w:rsidP="00557192">
      <w:pPr>
        <w:ind w:left="454" w:hanging="454"/>
        <w:rPr>
          <w:rFonts w:cs="Arial"/>
          <w:b/>
          <w:sz w:val="24"/>
          <w:szCs w:val="24"/>
        </w:rPr>
      </w:pPr>
    </w:p>
    <w:p w:rsidR="00557192" w:rsidRPr="00557192" w:rsidRDefault="00557192" w:rsidP="00557192">
      <w:pPr>
        <w:ind w:left="454" w:hanging="454"/>
        <w:rPr>
          <w:rFonts w:cs="Arial"/>
          <w:b/>
          <w:sz w:val="24"/>
          <w:szCs w:val="24"/>
        </w:rPr>
      </w:pPr>
      <w:r w:rsidRPr="00557192">
        <w:rPr>
          <w:rFonts w:cs="Arial"/>
          <w:b/>
          <w:sz w:val="24"/>
          <w:szCs w:val="24"/>
        </w:rPr>
        <w:t>XIV. …</w:t>
      </w:r>
    </w:p>
    <w:p w:rsidR="00B002F4" w:rsidRDefault="00B002F4" w:rsidP="00B002F4">
      <w:pPr>
        <w:rPr>
          <w:rFonts w:cs="Arial"/>
          <w:b/>
          <w:sz w:val="24"/>
          <w:szCs w:val="24"/>
        </w:rPr>
      </w:pPr>
    </w:p>
    <w:p w:rsidR="00816797" w:rsidRDefault="00816797" w:rsidP="00B002F4">
      <w:pPr>
        <w:rPr>
          <w:rFonts w:cs="Arial"/>
          <w:b/>
          <w:sz w:val="24"/>
          <w:szCs w:val="24"/>
        </w:rPr>
      </w:pPr>
    </w:p>
    <w:p w:rsidR="00B002F4" w:rsidRPr="00B002F4" w:rsidRDefault="00B002F4" w:rsidP="00B002F4">
      <w:pPr>
        <w:rPr>
          <w:rFonts w:cs="Arial"/>
          <w:sz w:val="24"/>
          <w:szCs w:val="24"/>
        </w:rPr>
      </w:pPr>
      <w:r w:rsidRPr="00B002F4">
        <w:rPr>
          <w:rFonts w:cs="Arial"/>
          <w:b/>
          <w:sz w:val="24"/>
          <w:szCs w:val="24"/>
        </w:rPr>
        <w:t>Artículo 13.-</w:t>
      </w:r>
      <w:r w:rsidRPr="00B002F4">
        <w:rPr>
          <w:rFonts w:cs="Arial"/>
          <w:sz w:val="24"/>
          <w:szCs w:val="24"/>
        </w:rPr>
        <w:t xml:space="preserve"> Se </w:t>
      </w:r>
      <w:r w:rsidRPr="00816797">
        <w:rPr>
          <w:rFonts w:cs="Arial"/>
          <w:sz w:val="24"/>
          <w:szCs w:val="24"/>
        </w:rPr>
        <w:t>crea un Comité Financiero integrado por los representantes de la Secretaría de Finanzas, quien fungirá como coordinador, de Desarrollo Económico y Competitividad, del Instituto Coahuilense de las Mujeres y de</w:t>
      </w:r>
      <w:r w:rsidRPr="00B002F4">
        <w:rPr>
          <w:rFonts w:cs="Arial"/>
          <w:sz w:val="24"/>
          <w:szCs w:val="24"/>
        </w:rPr>
        <w:t xml:space="preserve"> la Secretaría de Educación, con la finalidad de:  </w:t>
      </w:r>
    </w:p>
    <w:p w:rsidR="00557192" w:rsidRDefault="00557192" w:rsidP="00B002F4">
      <w:pPr>
        <w:spacing w:line="276" w:lineRule="auto"/>
        <w:rPr>
          <w:rFonts w:cs="Arial"/>
          <w:sz w:val="24"/>
          <w:szCs w:val="24"/>
        </w:rPr>
      </w:pPr>
    </w:p>
    <w:p w:rsidR="00557192" w:rsidRPr="00557192" w:rsidRDefault="00557192" w:rsidP="00B002F4">
      <w:pPr>
        <w:spacing w:line="276" w:lineRule="auto"/>
        <w:rPr>
          <w:rFonts w:cs="Arial"/>
          <w:b/>
          <w:sz w:val="24"/>
          <w:szCs w:val="24"/>
        </w:rPr>
      </w:pPr>
      <w:r w:rsidRPr="00557192">
        <w:rPr>
          <w:rFonts w:cs="Arial"/>
          <w:b/>
          <w:sz w:val="24"/>
          <w:szCs w:val="24"/>
        </w:rPr>
        <w:t>I. …</w:t>
      </w:r>
    </w:p>
    <w:p w:rsidR="00557192" w:rsidRPr="00557192" w:rsidRDefault="00557192" w:rsidP="00B002F4">
      <w:pPr>
        <w:spacing w:line="276" w:lineRule="auto"/>
        <w:rPr>
          <w:rFonts w:cs="Arial"/>
          <w:b/>
          <w:sz w:val="24"/>
          <w:szCs w:val="24"/>
        </w:rPr>
      </w:pPr>
    </w:p>
    <w:p w:rsidR="00557192" w:rsidRPr="00557192" w:rsidRDefault="00557192" w:rsidP="00B002F4">
      <w:pPr>
        <w:spacing w:line="276" w:lineRule="auto"/>
        <w:rPr>
          <w:rFonts w:cs="Arial"/>
          <w:b/>
          <w:sz w:val="24"/>
          <w:szCs w:val="24"/>
        </w:rPr>
      </w:pPr>
      <w:r w:rsidRPr="00557192">
        <w:rPr>
          <w:rFonts w:cs="Arial"/>
          <w:b/>
          <w:sz w:val="24"/>
          <w:szCs w:val="24"/>
        </w:rPr>
        <w:t>II. …</w:t>
      </w:r>
    </w:p>
    <w:p w:rsidR="00557192" w:rsidRPr="00557192" w:rsidRDefault="00557192" w:rsidP="00B002F4">
      <w:pPr>
        <w:spacing w:line="276" w:lineRule="auto"/>
        <w:rPr>
          <w:rFonts w:cs="Arial"/>
          <w:b/>
          <w:sz w:val="24"/>
          <w:szCs w:val="24"/>
        </w:rPr>
      </w:pPr>
    </w:p>
    <w:p w:rsidR="00B002F4" w:rsidRPr="00557192" w:rsidRDefault="00B002F4" w:rsidP="00B002F4">
      <w:pPr>
        <w:spacing w:line="276" w:lineRule="auto"/>
        <w:rPr>
          <w:rFonts w:cs="Arial"/>
          <w:b/>
          <w:sz w:val="24"/>
          <w:szCs w:val="24"/>
        </w:rPr>
      </w:pPr>
      <w:r w:rsidRPr="00557192">
        <w:rPr>
          <w:rFonts w:cs="Arial"/>
          <w:b/>
          <w:sz w:val="24"/>
          <w:szCs w:val="24"/>
        </w:rPr>
        <w:t>…</w:t>
      </w:r>
    </w:p>
    <w:p w:rsidR="00557192" w:rsidRPr="00557192" w:rsidRDefault="00557192" w:rsidP="00B002F4">
      <w:pPr>
        <w:spacing w:line="276" w:lineRule="auto"/>
        <w:rPr>
          <w:rFonts w:cs="Arial"/>
          <w:b/>
          <w:sz w:val="24"/>
          <w:szCs w:val="24"/>
        </w:rPr>
      </w:pPr>
    </w:p>
    <w:p w:rsidR="00557192" w:rsidRPr="00557192" w:rsidRDefault="00557192" w:rsidP="00557192">
      <w:pPr>
        <w:spacing w:line="276" w:lineRule="auto"/>
        <w:rPr>
          <w:rFonts w:cs="Arial"/>
          <w:b/>
          <w:sz w:val="24"/>
          <w:szCs w:val="24"/>
        </w:rPr>
      </w:pPr>
      <w:r w:rsidRPr="00557192">
        <w:rPr>
          <w:rFonts w:cs="Arial"/>
          <w:b/>
          <w:sz w:val="24"/>
          <w:szCs w:val="24"/>
        </w:rPr>
        <w:t>…</w:t>
      </w:r>
    </w:p>
    <w:p w:rsidR="00B002F4" w:rsidRPr="00B002F4" w:rsidRDefault="00B002F4" w:rsidP="00B002F4">
      <w:pPr>
        <w:spacing w:line="276" w:lineRule="auto"/>
        <w:rPr>
          <w:rFonts w:cs="Arial"/>
          <w:sz w:val="24"/>
          <w:szCs w:val="24"/>
        </w:rPr>
      </w:pPr>
    </w:p>
    <w:p w:rsidR="00B002F4" w:rsidRPr="00816797" w:rsidRDefault="00B002F4" w:rsidP="00B002F4">
      <w:pPr>
        <w:rPr>
          <w:rFonts w:cs="Arial"/>
          <w:sz w:val="24"/>
          <w:szCs w:val="24"/>
        </w:rPr>
      </w:pPr>
      <w:r w:rsidRPr="00B002F4">
        <w:rPr>
          <w:rFonts w:cs="Arial"/>
          <w:b/>
          <w:sz w:val="24"/>
          <w:szCs w:val="24"/>
        </w:rPr>
        <w:t>Artículo 16.-</w:t>
      </w:r>
      <w:r w:rsidRPr="00B002F4">
        <w:rPr>
          <w:rFonts w:cs="Arial"/>
          <w:sz w:val="24"/>
          <w:szCs w:val="24"/>
        </w:rPr>
        <w:t xml:space="preserve"> El Programa </w:t>
      </w:r>
      <w:r w:rsidRPr="00816797">
        <w:rPr>
          <w:rFonts w:cs="Arial"/>
          <w:sz w:val="24"/>
          <w:szCs w:val="24"/>
        </w:rPr>
        <w:t xml:space="preserve">Estratégico será formulado, aprobado, revisado, actualizado y evaluado por el Consejo General Ciudadano, en los términos de esta Ley y deberá considerar dentro de su alcance aspectos académicos, tecnológicos, de financiamiento, bajo un enfoque de género que garantice la igualdad sustantiva en el acceso a éste, para entidades de apoyo a emprendedores y a empresas de reciente creación.  </w:t>
      </w:r>
    </w:p>
    <w:p w:rsidR="00B002F4" w:rsidRPr="00B002F4" w:rsidRDefault="00B002F4" w:rsidP="00B002F4">
      <w:pPr>
        <w:spacing w:line="276" w:lineRule="auto"/>
        <w:rPr>
          <w:rFonts w:cs="Arial"/>
          <w:sz w:val="24"/>
          <w:szCs w:val="24"/>
        </w:rPr>
      </w:pPr>
    </w:p>
    <w:p w:rsidR="00B002F4" w:rsidRDefault="00B002F4" w:rsidP="00B002F4">
      <w:pPr>
        <w:rPr>
          <w:rFonts w:cs="Arial"/>
          <w:b/>
          <w:sz w:val="24"/>
          <w:szCs w:val="24"/>
        </w:rPr>
      </w:pPr>
    </w:p>
    <w:p w:rsidR="00B002F4" w:rsidRDefault="00B002F4" w:rsidP="00B002F4">
      <w:pPr>
        <w:rPr>
          <w:rFonts w:cs="Arial"/>
          <w:b/>
          <w:sz w:val="24"/>
          <w:szCs w:val="24"/>
        </w:rPr>
      </w:pPr>
    </w:p>
    <w:p w:rsidR="00B002F4" w:rsidRPr="00B002F4" w:rsidRDefault="00B002F4" w:rsidP="00B002F4">
      <w:pPr>
        <w:rPr>
          <w:rFonts w:cs="Arial"/>
          <w:sz w:val="24"/>
          <w:szCs w:val="24"/>
        </w:rPr>
      </w:pPr>
      <w:r w:rsidRPr="00B002F4">
        <w:rPr>
          <w:rFonts w:cs="Arial"/>
          <w:b/>
          <w:sz w:val="24"/>
          <w:szCs w:val="24"/>
        </w:rPr>
        <w:t>Artículo 18.-</w:t>
      </w:r>
      <w:r w:rsidRPr="00B002F4">
        <w:rPr>
          <w:rFonts w:cs="Arial"/>
          <w:sz w:val="24"/>
          <w:szCs w:val="24"/>
        </w:rPr>
        <w:t xml:space="preserve">… </w:t>
      </w:r>
    </w:p>
    <w:p w:rsidR="00B002F4" w:rsidRDefault="00B002F4" w:rsidP="00B002F4">
      <w:pPr>
        <w:ind w:left="454" w:hanging="454"/>
        <w:rPr>
          <w:rFonts w:cs="Arial"/>
          <w:b/>
          <w:sz w:val="24"/>
          <w:szCs w:val="24"/>
        </w:rPr>
      </w:pPr>
    </w:p>
    <w:p w:rsidR="00B002F4" w:rsidRPr="00816797" w:rsidRDefault="00B002F4" w:rsidP="00B002F4">
      <w:pPr>
        <w:ind w:left="454" w:hanging="454"/>
        <w:rPr>
          <w:rFonts w:cs="Arial"/>
          <w:sz w:val="24"/>
          <w:szCs w:val="24"/>
        </w:rPr>
      </w:pPr>
      <w:r w:rsidRPr="00B002F4">
        <w:rPr>
          <w:rFonts w:cs="Arial"/>
          <w:b/>
          <w:sz w:val="24"/>
          <w:szCs w:val="24"/>
        </w:rPr>
        <w:t>I.</w:t>
      </w:r>
      <w:r w:rsidRPr="00B002F4">
        <w:rPr>
          <w:rFonts w:cs="Arial"/>
          <w:sz w:val="24"/>
          <w:szCs w:val="24"/>
        </w:rPr>
        <w:t xml:space="preserve"> </w:t>
      </w:r>
      <w:r w:rsidRPr="00B002F4">
        <w:rPr>
          <w:rFonts w:cs="Arial"/>
          <w:sz w:val="24"/>
          <w:szCs w:val="24"/>
        </w:rPr>
        <w:tab/>
        <w:t xml:space="preserve">Los lineamientos que </w:t>
      </w:r>
      <w:r w:rsidRPr="00816797">
        <w:rPr>
          <w:rFonts w:cs="Arial"/>
          <w:sz w:val="24"/>
          <w:szCs w:val="24"/>
        </w:rPr>
        <w:t xml:space="preserve">orienten la política estatal del desarrollo del Estado con base en la innovación, el aprovechamiento del conocimiento y la tecnología a través del fomento a la cultura emprendedora, impulso integral a los emprendedores y desarrollo de empresas de reciente creación, diseñados y proyectados con enfoque de género, garantizando un resultado favorecedor de la igualdad sustantiva;  </w:t>
      </w:r>
    </w:p>
    <w:p w:rsidR="00B002F4" w:rsidRPr="00B002F4" w:rsidRDefault="00B002F4" w:rsidP="00B002F4">
      <w:pPr>
        <w:spacing w:line="276" w:lineRule="auto"/>
        <w:rPr>
          <w:rFonts w:cs="Arial"/>
          <w:sz w:val="24"/>
          <w:szCs w:val="24"/>
        </w:rPr>
      </w:pPr>
    </w:p>
    <w:p w:rsidR="00B002F4" w:rsidRDefault="00B002F4" w:rsidP="00B002F4">
      <w:pPr>
        <w:rPr>
          <w:rFonts w:cs="Arial"/>
          <w:sz w:val="24"/>
          <w:szCs w:val="24"/>
        </w:rPr>
      </w:pPr>
    </w:p>
    <w:p w:rsidR="00B002F4" w:rsidRDefault="00557192" w:rsidP="00B002F4">
      <w:pPr>
        <w:rPr>
          <w:rFonts w:cs="Arial"/>
          <w:b/>
          <w:sz w:val="24"/>
          <w:szCs w:val="24"/>
        </w:rPr>
      </w:pPr>
      <w:r>
        <w:rPr>
          <w:rFonts w:cs="Arial"/>
          <w:b/>
          <w:sz w:val="24"/>
          <w:szCs w:val="24"/>
        </w:rPr>
        <w:t>II. … al VII. …</w:t>
      </w:r>
    </w:p>
    <w:p w:rsidR="00B002F4" w:rsidRPr="00B002F4" w:rsidRDefault="00B002F4" w:rsidP="00B002F4">
      <w:pPr>
        <w:rPr>
          <w:rFonts w:cs="Arial"/>
          <w:b/>
          <w:sz w:val="24"/>
          <w:szCs w:val="24"/>
        </w:rPr>
      </w:pPr>
    </w:p>
    <w:p w:rsidR="00B002F4" w:rsidRDefault="00B002F4" w:rsidP="00B002F4">
      <w:pPr>
        <w:rPr>
          <w:rFonts w:cs="Arial"/>
          <w:b/>
          <w:sz w:val="24"/>
          <w:szCs w:val="24"/>
        </w:rPr>
      </w:pPr>
    </w:p>
    <w:p w:rsidR="00B002F4" w:rsidRDefault="00B002F4" w:rsidP="00B002F4">
      <w:pPr>
        <w:rPr>
          <w:rFonts w:cs="Arial"/>
          <w:b/>
          <w:sz w:val="24"/>
          <w:szCs w:val="24"/>
        </w:rPr>
      </w:pPr>
    </w:p>
    <w:p w:rsidR="00B002F4" w:rsidRPr="00816797" w:rsidRDefault="00B002F4" w:rsidP="00B002F4">
      <w:pPr>
        <w:rPr>
          <w:rFonts w:cs="Arial"/>
          <w:sz w:val="24"/>
          <w:szCs w:val="24"/>
        </w:rPr>
      </w:pPr>
      <w:r w:rsidRPr="00B002F4">
        <w:rPr>
          <w:rFonts w:cs="Arial"/>
          <w:b/>
          <w:sz w:val="24"/>
          <w:szCs w:val="24"/>
        </w:rPr>
        <w:t>Artículo 24.-</w:t>
      </w:r>
      <w:r w:rsidRPr="00B002F4">
        <w:rPr>
          <w:rFonts w:cs="Arial"/>
          <w:sz w:val="24"/>
          <w:szCs w:val="24"/>
        </w:rPr>
        <w:t xml:space="preserve"> Para lograr </w:t>
      </w:r>
      <w:r w:rsidRPr="00816797">
        <w:rPr>
          <w:rFonts w:cs="Arial"/>
          <w:sz w:val="24"/>
          <w:szCs w:val="24"/>
        </w:rPr>
        <w:t xml:space="preserve">los objetivos y fines de esta Ley, se contará con la partida que sea designada para tal fin dentro del presupuesto asignado por el Estado. Estos recursos se aplicarán a la realización de los proyectos contenidos en el Programa Estratégico, asignándose en proporción igualitaria a proyectos presentados por mujeres que, por hombres, y a través de los fondos a que se refiere el artículo anterior.  </w:t>
      </w:r>
    </w:p>
    <w:p w:rsidR="00B002F4" w:rsidRPr="00B002F4" w:rsidRDefault="00B002F4" w:rsidP="00B002F4">
      <w:pPr>
        <w:jc w:val="left"/>
        <w:rPr>
          <w:rFonts w:cs="Arial"/>
          <w:b/>
          <w:sz w:val="24"/>
          <w:szCs w:val="24"/>
        </w:rPr>
      </w:pPr>
    </w:p>
    <w:p w:rsidR="00B002F4" w:rsidRDefault="00B002F4" w:rsidP="00B002F4">
      <w:pPr>
        <w:jc w:val="left"/>
        <w:rPr>
          <w:rFonts w:cs="Arial"/>
          <w:sz w:val="24"/>
          <w:szCs w:val="24"/>
        </w:rPr>
      </w:pPr>
    </w:p>
    <w:p w:rsidR="00B002F4" w:rsidRDefault="00B002F4" w:rsidP="00B002F4">
      <w:pPr>
        <w:jc w:val="left"/>
        <w:rPr>
          <w:rFonts w:cs="Arial"/>
          <w:b/>
          <w:sz w:val="24"/>
          <w:szCs w:val="24"/>
        </w:rPr>
      </w:pPr>
    </w:p>
    <w:p w:rsidR="00B002F4" w:rsidRPr="00512131" w:rsidRDefault="00B002F4" w:rsidP="00B002F4">
      <w:pPr>
        <w:jc w:val="left"/>
        <w:rPr>
          <w:rFonts w:cs="Arial"/>
          <w:sz w:val="24"/>
          <w:szCs w:val="24"/>
          <w:lang w:val="en-US"/>
        </w:rPr>
      </w:pPr>
    </w:p>
    <w:p w:rsidR="00B002F4" w:rsidRPr="00512131" w:rsidRDefault="00B002F4" w:rsidP="00B002F4">
      <w:pPr>
        <w:jc w:val="left"/>
        <w:rPr>
          <w:rFonts w:cs="Arial"/>
          <w:sz w:val="24"/>
          <w:szCs w:val="24"/>
          <w:lang w:val="en-US"/>
        </w:rPr>
      </w:pPr>
    </w:p>
    <w:p w:rsidR="00B002F4" w:rsidRPr="00512131" w:rsidRDefault="00B002F4" w:rsidP="00B002F4">
      <w:pPr>
        <w:jc w:val="center"/>
        <w:rPr>
          <w:rFonts w:cs="Arial"/>
          <w:b/>
          <w:sz w:val="24"/>
          <w:szCs w:val="24"/>
          <w:lang w:val="en-US"/>
        </w:rPr>
      </w:pPr>
      <w:r w:rsidRPr="00512131">
        <w:rPr>
          <w:rFonts w:cs="Arial"/>
          <w:b/>
          <w:sz w:val="24"/>
          <w:szCs w:val="24"/>
          <w:lang w:val="en-US"/>
        </w:rPr>
        <w:t xml:space="preserve">T R A N S I T O R I O </w:t>
      </w:r>
    </w:p>
    <w:p w:rsidR="00B002F4" w:rsidRPr="00512131" w:rsidRDefault="00B002F4" w:rsidP="00B002F4">
      <w:pPr>
        <w:rPr>
          <w:rFonts w:cs="Arial"/>
          <w:b/>
          <w:sz w:val="24"/>
          <w:szCs w:val="24"/>
          <w:lang w:val="en-US"/>
        </w:rPr>
      </w:pPr>
    </w:p>
    <w:p w:rsidR="00B002F4" w:rsidRPr="00512131" w:rsidRDefault="00B002F4" w:rsidP="00B002F4">
      <w:pPr>
        <w:jc w:val="center"/>
        <w:rPr>
          <w:rFonts w:cs="Arial"/>
          <w:sz w:val="24"/>
          <w:szCs w:val="24"/>
          <w:lang w:val="en-US"/>
        </w:rPr>
      </w:pPr>
    </w:p>
    <w:p w:rsidR="00B002F4" w:rsidRPr="00512131" w:rsidRDefault="00B002F4" w:rsidP="00B002F4">
      <w:pPr>
        <w:rPr>
          <w:rFonts w:cs="Arial"/>
          <w:sz w:val="24"/>
          <w:szCs w:val="24"/>
          <w:lang w:val="en-US"/>
        </w:rPr>
      </w:pPr>
    </w:p>
    <w:p w:rsidR="00B002F4" w:rsidRPr="00512131" w:rsidRDefault="00B002F4" w:rsidP="00B002F4">
      <w:pPr>
        <w:rPr>
          <w:rFonts w:cs="Arial"/>
          <w:sz w:val="24"/>
          <w:szCs w:val="24"/>
          <w:lang w:val="en-US"/>
        </w:rPr>
      </w:pPr>
    </w:p>
    <w:p w:rsidR="00B002F4" w:rsidRPr="00B002F4" w:rsidRDefault="00B002F4" w:rsidP="00B002F4">
      <w:pPr>
        <w:rPr>
          <w:rFonts w:cs="Arial"/>
          <w:sz w:val="24"/>
          <w:szCs w:val="24"/>
        </w:rPr>
      </w:pPr>
      <w:r w:rsidRPr="00B002F4">
        <w:rPr>
          <w:rFonts w:cs="Arial"/>
          <w:b/>
          <w:sz w:val="24"/>
          <w:szCs w:val="24"/>
        </w:rPr>
        <w:t>ÚNICO.-</w:t>
      </w:r>
      <w:r w:rsidRPr="00B002F4">
        <w:rPr>
          <w:rFonts w:cs="Arial"/>
          <w:sz w:val="24"/>
          <w:szCs w:val="24"/>
        </w:rPr>
        <w:t xml:space="preserve"> El presente Decreto entrará en vigor al día siguiente de su publicación en el Periódico Oficial del Gobierno del Estado.</w:t>
      </w:r>
    </w:p>
    <w:p w:rsidR="00B002F4" w:rsidRPr="00B002F4" w:rsidRDefault="00B002F4" w:rsidP="00B002F4">
      <w:pPr>
        <w:rPr>
          <w:rFonts w:cs="Arial"/>
          <w:sz w:val="24"/>
          <w:szCs w:val="24"/>
        </w:rPr>
      </w:pPr>
    </w:p>
    <w:p w:rsidR="00B002F4" w:rsidRPr="00FF1CF6" w:rsidRDefault="00B002F4" w:rsidP="00B002F4">
      <w:pPr>
        <w:widowControl w:val="0"/>
        <w:rPr>
          <w:rFonts w:cs="Arial"/>
          <w:b/>
          <w:snapToGrid w:val="0"/>
          <w:sz w:val="24"/>
          <w:szCs w:val="24"/>
          <w:lang w:val="es-ES_tradnl"/>
        </w:rPr>
      </w:pPr>
    </w:p>
    <w:p w:rsidR="00B002F4" w:rsidRDefault="00B002F4" w:rsidP="00B002F4">
      <w:pPr>
        <w:widowControl w:val="0"/>
        <w:tabs>
          <w:tab w:val="left" w:pos="8749"/>
        </w:tabs>
        <w:rPr>
          <w:rFonts w:cs="Arial"/>
          <w:b/>
          <w:snapToGrid w:val="0"/>
          <w:sz w:val="24"/>
          <w:szCs w:val="24"/>
          <w:lang w:val="es-ES_tradnl"/>
        </w:rPr>
      </w:pPr>
    </w:p>
    <w:p w:rsidR="00B002F4" w:rsidRPr="00FF1CF6" w:rsidRDefault="00B002F4" w:rsidP="00B002F4">
      <w:pPr>
        <w:widowControl w:val="0"/>
        <w:tabs>
          <w:tab w:val="left" w:pos="8749"/>
        </w:tabs>
        <w:rPr>
          <w:rFonts w:cs="Arial"/>
          <w:b/>
          <w:snapToGrid w:val="0"/>
          <w:sz w:val="24"/>
          <w:szCs w:val="24"/>
          <w:lang w:val="es-ES_tradnl"/>
        </w:rPr>
      </w:pPr>
      <w:r w:rsidRPr="00FF1CF6">
        <w:rPr>
          <w:rFonts w:cs="Arial"/>
          <w:b/>
          <w:snapToGrid w:val="0"/>
          <w:sz w:val="24"/>
          <w:szCs w:val="24"/>
          <w:lang w:val="es-ES_tradnl"/>
        </w:rPr>
        <w:t>DADO en la Ciudad de Saltillo, Coahuila de Zaragoza, a los veintisiete días del mes de mayo del año dos mil veinte.</w:t>
      </w: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jc w:val="center"/>
        <w:rPr>
          <w:rFonts w:cs="Arial"/>
          <w:b/>
          <w:snapToGrid w:val="0"/>
          <w:sz w:val="24"/>
          <w:szCs w:val="24"/>
          <w:lang w:val="es-ES_tradnl"/>
        </w:rPr>
      </w:pPr>
      <w:r w:rsidRPr="00FF1CF6">
        <w:rPr>
          <w:rFonts w:cs="Arial"/>
          <w:b/>
          <w:snapToGrid w:val="0"/>
          <w:sz w:val="24"/>
          <w:szCs w:val="24"/>
          <w:lang w:val="es-ES_tradnl"/>
        </w:rPr>
        <w:t>DIPUTADO PRESIDENTE</w:t>
      </w:r>
    </w:p>
    <w:p w:rsidR="00B002F4" w:rsidRPr="00FF1CF6" w:rsidRDefault="00B002F4" w:rsidP="00B002F4">
      <w:pPr>
        <w:tabs>
          <w:tab w:val="left" w:pos="8749"/>
        </w:tabs>
        <w:jc w:val="center"/>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jc w:val="center"/>
        <w:rPr>
          <w:rFonts w:cs="Arial"/>
          <w:b/>
          <w:snapToGrid w:val="0"/>
          <w:sz w:val="24"/>
          <w:szCs w:val="24"/>
          <w:lang w:val="es-ES_tradnl"/>
        </w:rPr>
      </w:pPr>
      <w:r w:rsidRPr="00FF1CF6">
        <w:rPr>
          <w:rFonts w:cs="Arial"/>
          <w:b/>
          <w:snapToGrid w:val="0"/>
          <w:sz w:val="24"/>
          <w:szCs w:val="24"/>
          <w:lang w:val="es-ES_tradnl"/>
        </w:rPr>
        <w:t>JAIME BUENO ZERTUCHE</w:t>
      </w: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r w:rsidRPr="00FF1CF6">
        <w:rPr>
          <w:rFonts w:cs="Arial"/>
          <w:b/>
          <w:snapToGrid w:val="0"/>
          <w:sz w:val="24"/>
          <w:szCs w:val="24"/>
          <w:lang w:val="es-ES_tradnl"/>
        </w:rPr>
        <w:t xml:space="preserve">           DIPUTADA SECRETARIA                                 DIPUTADA SECRETARIA </w:t>
      </w: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p>
    <w:p w:rsidR="00B002F4" w:rsidRPr="00FF1CF6" w:rsidRDefault="00B002F4" w:rsidP="00B002F4">
      <w:pPr>
        <w:tabs>
          <w:tab w:val="left" w:pos="8749"/>
        </w:tabs>
        <w:rPr>
          <w:rFonts w:cs="Arial"/>
          <w:b/>
          <w:snapToGrid w:val="0"/>
          <w:sz w:val="24"/>
          <w:szCs w:val="24"/>
          <w:lang w:val="es-ES_tradnl"/>
        </w:rPr>
      </w:pPr>
      <w:r w:rsidRPr="00FF1CF6">
        <w:rPr>
          <w:rFonts w:cs="Arial"/>
          <w:b/>
          <w:snapToGrid w:val="0"/>
          <w:sz w:val="24"/>
          <w:szCs w:val="24"/>
          <w:lang w:val="es-ES_tradnl"/>
        </w:rPr>
        <w:t>LILIA ISABEL GUTIÉRREZ BURCIAGA         ELISA CATALINA VILLALOBOS HERNÁNDEZ</w:t>
      </w:r>
    </w:p>
    <w:p w:rsidR="00B002F4" w:rsidRPr="00FF1CF6" w:rsidRDefault="00B002F4" w:rsidP="00B002F4">
      <w:pPr>
        <w:widowControl w:val="0"/>
        <w:tabs>
          <w:tab w:val="left" w:pos="8749"/>
        </w:tabs>
        <w:rPr>
          <w:rFonts w:cs="Arial"/>
          <w:sz w:val="24"/>
          <w:szCs w:val="24"/>
          <w:lang w:val="es-ES_tradnl"/>
        </w:rPr>
      </w:pPr>
    </w:p>
    <w:p w:rsidR="00B002F4" w:rsidRPr="00B002F4" w:rsidRDefault="00B002F4" w:rsidP="00B002F4">
      <w:pPr>
        <w:spacing w:line="360" w:lineRule="auto"/>
        <w:rPr>
          <w:rFonts w:eastAsia="Calibri" w:cs="Arial"/>
          <w:sz w:val="24"/>
          <w:szCs w:val="24"/>
          <w:lang w:eastAsia="en-US"/>
        </w:rPr>
      </w:pPr>
    </w:p>
    <w:sectPr w:rsidR="00B002F4" w:rsidRPr="00B002F4" w:rsidSect="00FF1CF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2A" w:rsidRDefault="00A71D2A" w:rsidP="00512131">
      <w:r>
        <w:separator/>
      </w:r>
    </w:p>
  </w:endnote>
  <w:endnote w:type="continuationSeparator" w:id="0">
    <w:p w:rsidR="00A71D2A" w:rsidRDefault="00A71D2A" w:rsidP="0051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2A" w:rsidRDefault="00A71D2A" w:rsidP="00512131">
      <w:r>
        <w:separator/>
      </w:r>
    </w:p>
  </w:footnote>
  <w:footnote w:type="continuationSeparator" w:id="0">
    <w:p w:rsidR="00A71D2A" w:rsidRDefault="00A71D2A" w:rsidP="00512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12131" w:rsidRPr="00512131" w:rsidTr="00C81E0C">
      <w:trPr>
        <w:jc w:val="center"/>
      </w:trPr>
      <w:tc>
        <w:tcPr>
          <w:tcW w:w="1541" w:type="dxa"/>
        </w:tcPr>
        <w:p w:rsidR="00512131" w:rsidRPr="00512131" w:rsidRDefault="00512131" w:rsidP="00512131">
          <w:pPr>
            <w:jc w:val="center"/>
            <w:rPr>
              <w:b/>
              <w:bCs/>
              <w:sz w:val="12"/>
            </w:rPr>
          </w:pPr>
          <w:r w:rsidRPr="00512131">
            <w:rPr>
              <w:noProof/>
              <w:lang w:eastAsia="es-MX"/>
            </w:rPr>
            <w:drawing>
              <wp:anchor distT="0" distB="0" distL="114300" distR="114300" simplePos="0" relativeHeight="251660288" behindDoc="0" locked="0" layoutInCell="1" hidden="0" allowOverlap="1" wp14:anchorId="45AB4FF0" wp14:editId="58268201">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p w:rsidR="00512131" w:rsidRPr="00512131" w:rsidRDefault="00512131" w:rsidP="00512131">
          <w:pPr>
            <w:jc w:val="center"/>
            <w:rPr>
              <w:b/>
              <w:bCs/>
              <w:sz w:val="12"/>
            </w:rPr>
          </w:pPr>
        </w:p>
      </w:tc>
      <w:tc>
        <w:tcPr>
          <w:tcW w:w="7975" w:type="dxa"/>
        </w:tcPr>
        <w:p w:rsidR="00512131" w:rsidRPr="00512131" w:rsidRDefault="00512131" w:rsidP="00512131">
          <w:pPr>
            <w:jc w:val="center"/>
            <w:rPr>
              <w:b/>
              <w:bCs/>
              <w:sz w:val="22"/>
            </w:rPr>
          </w:pPr>
        </w:p>
        <w:p w:rsidR="00512131" w:rsidRPr="00512131" w:rsidRDefault="00512131" w:rsidP="00512131">
          <w:pPr>
            <w:tabs>
              <w:tab w:val="center" w:pos="4252"/>
              <w:tab w:val="left" w:pos="5040"/>
              <w:tab w:val="right" w:pos="8504"/>
            </w:tabs>
            <w:jc w:val="center"/>
            <w:rPr>
              <w:rFonts w:ascii="Times New Roman" w:hAnsi="Times New Roman" w:cs="Arial"/>
              <w:bCs/>
              <w:smallCaps/>
              <w:spacing w:val="20"/>
              <w:sz w:val="32"/>
              <w:szCs w:val="32"/>
            </w:rPr>
          </w:pPr>
          <w:r w:rsidRPr="00512131">
            <w:rPr>
              <w:rFonts w:ascii="Times New Roman" w:hAnsi="Times New Roman" w:cs="Arial"/>
              <w:bCs/>
              <w:smallCaps/>
              <w:spacing w:val="20"/>
              <w:sz w:val="32"/>
              <w:szCs w:val="32"/>
            </w:rPr>
            <w:t>Congreso del Estado Independiente,</w:t>
          </w:r>
        </w:p>
        <w:p w:rsidR="00512131" w:rsidRPr="00512131" w:rsidRDefault="00512131" w:rsidP="00512131">
          <w:pPr>
            <w:tabs>
              <w:tab w:val="center" w:pos="4252"/>
              <w:tab w:val="left" w:pos="5040"/>
              <w:tab w:val="right" w:pos="8504"/>
            </w:tabs>
            <w:ind w:right="-93"/>
            <w:jc w:val="center"/>
            <w:rPr>
              <w:rFonts w:ascii="Times New Roman" w:hAnsi="Times New Roman" w:cs="Arial"/>
              <w:bCs/>
              <w:smallCaps/>
              <w:spacing w:val="20"/>
              <w:sz w:val="32"/>
              <w:szCs w:val="32"/>
            </w:rPr>
          </w:pPr>
          <w:r w:rsidRPr="00512131">
            <w:rPr>
              <w:rFonts w:ascii="Times New Roman" w:hAnsi="Times New Roman" w:cs="Arial"/>
              <w:bCs/>
              <w:smallCaps/>
              <w:spacing w:val="20"/>
              <w:sz w:val="32"/>
              <w:szCs w:val="32"/>
            </w:rPr>
            <w:t>Libre y Soberano de Coahuila de Zaragoza</w:t>
          </w:r>
        </w:p>
        <w:p w:rsidR="00512131" w:rsidRPr="00512131" w:rsidRDefault="00512131" w:rsidP="00512131">
          <w:pPr>
            <w:tabs>
              <w:tab w:val="center" w:pos="4252"/>
              <w:tab w:val="left" w:pos="5040"/>
              <w:tab w:val="right" w:pos="8504"/>
            </w:tabs>
            <w:ind w:right="-93"/>
            <w:jc w:val="center"/>
            <w:rPr>
              <w:rFonts w:ascii="Times New Roman" w:hAnsi="Times New Roman" w:cs="Arial"/>
              <w:bCs/>
              <w:smallCaps/>
              <w:spacing w:val="20"/>
              <w:sz w:val="18"/>
              <w:szCs w:val="32"/>
            </w:rPr>
          </w:pPr>
        </w:p>
        <w:p w:rsidR="00512131" w:rsidRPr="00512131" w:rsidRDefault="00512131" w:rsidP="00512131">
          <w:pPr>
            <w:tabs>
              <w:tab w:val="center" w:pos="4252"/>
              <w:tab w:val="left" w:pos="5040"/>
              <w:tab w:val="right" w:pos="8504"/>
            </w:tabs>
            <w:ind w:right="-93"/>
            <w:jc w:val="center"/>
            <w:rPr>
              <w:rFonts w:ascii="Times New Roman" w:hAnsi="Times New Roman" w:cs="Arial"/>
              <w:bCs/>
              <w:smallCaps/>
              <w:spacing w:val="20"/>
              <w:sz w:val="32"/>
              <w:szCs w:val="32"/>
            </w:rPr>
          </w:pPr>
          <w:r w:rsidRPr="00512131">
            <w:rPr>
              <w:rFonts w:ascii="Times New Roman" w:hAnsi="Times New Roman"/>
              <w:sz w:val="18"/>
              <w:lang w:eastAsia="es-MX"/>
            </w:rPr>
            <w:t>“2020, Año del Centenario Luctuoso de Venustiano Carranza, el Varón de Cuatro Ciénegas”</w:t>
          </w:r>
        </w:p>
        <w:p w:rsidR="00512131" w:rsidRPr="00512131" w:rsidRDefault="00512131" w:rsidP="00512131">
          <w:pPr>
            <w:jc w:val="center"/>
            <w:rPr>
              <w:b/>
              <w:bCs/>
              <w:sz w:val="12"/>
            </w:rPr>
          </w:pPr>
        </w:p>
      </w:tc>
      <w:tc>
        <w:tcPr>
          <w:tcW w:w="1541" w:type="dxa"/>
        </w:tcPr>
        <w:p w:rsidR="00512131" w:rsidRPr="00512131" w:rsidRDefault="00512131" w:rsidP="00512131">
          <w:pPr>
            <w:jc w:val="center"/>
            <w:rPr>
              <w:b/>
              <w:bCs/>
              <w:sz w:val="12"/>
            </w:rPr>
          </w:pPr>
          <w:r w:rsidRPr="00512131">
            <w:rPr>
              <w:b/>
              <w:bCs/>
              <w:noProof/>
              <w:sz w:val="12"/>
              <w:lang w:eastAsia="es-MX"/>
            </w:rPr>
            <w:drawing>
              <wp:anchor distT="0" distB="0" distL="114300" distR="114300" simplePos="0" relativeHeight="251659264" behindDoc="0" locked="0" layoutInCell="1" allowOverlap="1" wp14:anchorId="585635B5" wp14:editId="7E573652">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12131" w:rsidRPr="00512131" w:rsidRDefault="00512131" w:rsidP="00512131">
          <w:pPr>
            <w:jc w:val="center"/>
            <w:rPr>
              <w:b/>
              <w:bCs/>
              <w:sz w:val="12"/>
            </w:rPr>
          </w:pPr>
        </w:p>
        <w:p w:rsidR="00512131" w:rsidRPr="00512131" w:rsidRDefault="00512131" w:rsidP="00512131">
          <w:pPr>
            <w:jc w:val="center"/>
            <w:rPr>
              <w:b/>
              <w:bCs/>
              <w:sz w:val="12"/>
            </w:rPr>
          </w:pPr>
        </w:p>
      </w:tc>
    </w:tr>
  </w:tbl>
  <w:p w:rsidR="00512131" w:rsidRDefault="005121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C7F12"/>
    <w:multiLevelType w:val="hybridMultilevel"/>
    <w:tmpl w:val="5134BFE0"/>
    <w:lvl w:ilvl="0" w:tplc="B202A778">
      <w:start w:val="1"/>
      <w:numFmt w:val="lowerLetter"/>
      <w:lvlText w:val="%1)"/>
      <w:lvlJc w:val="left"/>
      <w:pPr>
        <w:ind w:left="919" w:hanging="465"/>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F4"/>
    <w:rsid w:val="000653EC"/>
    <w:rsid w:val="000E5B86"/>
    <w:rsid w:val="001E5D23"/>
    <w:rsid w:val="001E61B3"/>
    <w:rsid w:val="003F1B21"/>
    <w:rsid w:val="004562E7"/>
    <w:rsid w:val="00512131"/>
    <w:rsid w:val="00557192"/>
    <w:rsid w:val="007F20A4"/>
    <w:rsid w:val="00816797"/>
    <w:rsid w:val="008B41D3"/>
    <w:rsid w:val="00A71D2A"/>
    <w:rsid w:val="00B002F4"/>
    <w:rsid w:val="00D35421"/>
    <w:rsid w:val="00E50205"/>
    <w:rsid w:val="00F25187"/>
    <w:rsid w:val="00F27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D089-3CEF-4AFD-A437-583B708D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F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61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1B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512131"/>
    <w:pPr>
      <w:tabs>
        <w:tab w:val="center" w:pos="4419"/>
        <w:tab w:val="right" w:pos="8838"/>
      </w:tabs>
    </w:pPr>
  </w:style>
  <w:style w:type="character" w:customStyle="1" w:styleId="EncabezadoCar">
    <w:name w:val="Encabezado Car"/>
    <w:basedOn w:val="Fuentedeprrafopredeter"/>
    <w:link w:val="Encabezado"/>
    <w:uiPriority w:val="99"/>
    <w:rsid w:val="0051213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512131"/>
    <w:pPr>
      <w:tabs>
        <w:tab w:val="center" w:pos="4419"/>
        <w:tab w:val="right" w:pos="8838"/>
      </w:tabs>
    </w:pPr>
  </w:style>
  <w:style w:type="character" w:customStyle="1" w:styleId="PiedepginaCar">
    <w:name w:val="Pie de página Car"/>
    <w:basedOn w:val="Fuentedeprrafopredeter"/>
    <w:link w:val="Piedepgina"/>
    <w:uiPriority w:val="99"/>
    <w:rsid w:val="00512131"/>
    <w:rPr>
      <w:rFonts w:ascii="Arial" w:eastAsia="Times New Roman" w:hAnsi="Arial" w:cs="Times New Roman"/>
      <w:sz w:val="20"/>
      <w:szCs w:val="20"/>
      <w:lang w:eastAsia="es-ES"/>
    </w:rPr>
  </w:style>
  <w:style w:type="paragraph" w:styleId="Prrafodelista">
    <w:name w:val="List Paragraph"/>
    <w:basedOn w:val="Normal"/>
    <w:uiPriority w:val="34"/>
    <w:qFormat/>
    <w:rsid w:val="00F270AA"/>
    <w:pPr>
      <w:ind w:left="720"/>
      <w:contextualSpacing/>
    </w:pPr>
  </w:style>
  <w:style w:type="paragraph" w:styleId="Textosinformato">
    <w:name w:val="Plain Text"/>
    <w:basedOn w:val="Normal"/>
    <w:link w:val="TextosinformatoCar"/>
    <w:uiPriority w:val="99"/>
    <w:unhideWhenUsed/>
    <w:rsid w:val="00557192"/>
    <w:rPr>
      <w:rFonts w:ascii="Consolas" w:hAnsi="Consolas"/>
      <w:sz w:val="21"/>
      <w:szCs w:val="21"/>
    </w:rPr>
  </w:style>
  <w:style w:type="character" w:customStyle="1" w:styleId="TextosinformatoCar">
    <w:name w:val="Texto sin formato Car"/>
    <w:basedOn w:val="Fuentedeprrafopredeter"/>
    <w:link w:val="Textosinformato"/>
    <w:uiPriority w:val="99"/>
    <w:rsid w:val="00557192"/>
    <w:rPr>
      <w:rFonts w:ascii="Consolas" w:eastAsia="Times New Roman" w:hAnsi="Consolas" w:cs="Times New Roman"/>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2020-06-16T17:30:00Z</cp:lastPrinted>
  <dcterms:created xsi:type="dcterms:W3CDTF">2020-06-23T14:19:00Z</dcterms:created>
  <dcterms:modified xsi:type="dcterms:W3CDTF">2020-06-23T14:19:00Z</dcterms:modified>
</cp:coreProperties>
</file>