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1F24E4" w:rsidRPr="0002126E" w:rsidRDefault="001F24E4" w:rsidP="000212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Default="0002126E" w:rsidP="000212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612</w:t>
      </w:r>
      <w:r w:rsidR="001F24E4"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02126E" w:rsidRDefault="0002126E" w:rsidP="000212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26E" w:rsidRPr="0002126E" w:rsidRDefault="0002126E" w:rsidP="000212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val="es-ES"/>
        </w:rPr>
      </w:pPr>
      <w:r w:rsidRPr="0002126E">
        <w:rPr>
          <w:rFonts w:ascii="Arial" w:hAnsi="Arial" w:cs="Arial"/>
          <w:b/>
          <w:color w:val="000000"/>
          <w:sz w:val="24"/>
          <w:szCs w:val="24"/>
        </w:rPr>
        <w:t>ARTÍCULO PRIMERO.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0212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2126E">
        <w:rPr>
          <w:rFonts w:ascii="Arial" w:hAnsi="Arial" w:cs="Arial"/>
          <w:color w:val="000000"/>
          <w:sz w:val="24"/>
          <w:szCs w:val="24"/>
        </w:rPr>
        <w:t xml:space="preserve">Se autoriza al Ayuntamiento del Municipio de Castaños, Coahuila de Zaragoza, a desincorporar del dominio público municipal, </w:t>
      </w:r>
      <w:r w:rsidRPr="0002126E">
        <w:rPr>
          <w:rFonts w:ascii="Arial" w:eastAsia="Calibri" w:hAnsi="Arial" w:cs="Arial"/>
          <w:snapToGrid w:val="0"/>
          <w:color w:val="000000"/>
          <w:sz w:val="24"/>
          <w:szCs w:val="24"/>
          <w:lang w:val="es-ES"/>
        </w:rPr>
        <w:t xml:space="preserve">dos fracciones de área vial; la primera con una superficie de 288.00 m2, </w:t>
      </w:r>
      <w:bookmarkStart w:id="0" w:name="_GoBack"/>
      <w:bookmarkEnd w:id="0"/>
      <w:r w:rsidRPr="0002126E">
        <w:rPr>
          <w:rFonts w:ascii="Arial" w:eastAsia="Calibri" w:hAnsi="Arial" w:cs="Arial"/>
          <w:snapToGrid w:val="0"/>
          <w:color w:val="000000"/>
          <w:sz w:val="24"/>
          <w:szCs w:val="24"/>
          <w:lang w:val="es-ES"/>
        </w:rPr>
        <w:t>ubicado en la calle Francisco I. Madero y la segunda una fracción de la calle Guillermo Prieto con superficie de 400.00 m2, ubicado en la colonia “Libertad” de esa ciudad, con el fin de enajenarlo a título gratuito a favor del Gobierno del Estado de Coahuila, para ser destinado a la Secretaria de Educación.</w:t>
      </w: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La primera fracción con una superficie de 288.00 m2, ubicada en la calle Francisco I. Madero de la colonia Libertad, cuenta con las siguientes medidas y colindancias:</w:t>
      </w: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Norte: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8.00 metros y colinda con la calle Francisco I, Madero.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Sur: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8.00 metros y colinda con la calle Guillermo Prieto.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Oriente: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52.00 metros y colinda con la calle Francisco I. Madero.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Poniente:</w:t>
      </w:r>
      <w:r w:rsidRPr="0002126E">
        <w:rPr>
          <w:rFonts w:ascii="Arial" w:hAnsi="Arial" w:cs="Arial"/>
          <w:color w:val="000000"/>
          <w:sz w:val="24"/>
          <w:szCs w:val="24"/>
        </w:rPr>
        <w:tab/>
        <w:t>mide 52.00 metros; 44.00 metros de ellos colindan con predio municipal y 8 metros con calle Guillermo Prieto</w:t>
      </w: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La segunda fracción con una superficie de 400.00 m2, ubicada en la calle Guillermo Prieto de la colonia Libertad, cuenta con las siguientes medidas y colindancias:</w:t>
      </w: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Norte: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50.00 metros y colinda con predio municipal.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Sur: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50.00 metros y colinda con la calle Guillermo Prieto.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Oriente: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8.00 metros y colinda con calle Francisco I. Madero.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color w:val="000000"/>
          <w:sz w:val="24"/>
          <w:szCs w:val="24"/>
        </w:rPr>
        <w:t>Al Poniente:</w:t>
      </w:r>
      <w:r w:rsidRPr="0002126E">
        <w:rPr>
          <w:rFonts w:ascii="Arial" w:hAnsi="Arial" w:cs="Arial"/>
          <w:color w:val="000000"/>
          <w:sz w:val="24"/>
          <w:szCs w:val="24"/>
        </w:rPr>
        <w:tab/>
      </w:r>
      <w:r w:rsidRPr="0002126E">
        <w:rPr>
          <w:rFonts w:ascii="Arial" w:hAnsi="Arial" w:cs="Arial"/>
          <w:color w:val="000000"/>
          <w:sz w:val="24"/>
          <w:szCs w:val="24"/>
        </w:rPr>
        <w:tab/>
        <w:t>mide 8.00 metros y colinda con predio municipal.</w:t>
      </w: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ARTÍCULO SEGUNDO. </w:t>
      </w:r>
      <w:r w:rsidRPr="0002126E">
        <w:rPr>
          <w:rFonts w:ascii="Arial" w:hAnsi="Arial" w:cs="Arial"/>
          <w:color w:val="000000"/>
          <w:sz w:val="24"/>
          <w:szCs w:val="24"/>
        </w:rPr>
        <w:t>La autorización de esta operación es exclusivamente con objeto de llevar a cabo la construcción de un plantel educativo. En caso de que a dicho inmueble se le dé un uso distinto a lo estipulado, por ese solo hecho automáticamente se dará por rescindida la enajenación y el predio será reintegrado al Municipio.</w:t>
      </w:r>
    </w:p>
    <w:p w:rsid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126E" w:rsidRPr="0002126E" w:rsidRDefault="0002126E" w:rsidP="000212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26E">
        <w:rPr>
          <w:rFonts w:ascii="Arial" w:hAnsi="Arial" w:cs="Arial"/>
          <w:b/>
          <w:color w:val="000000"/>
          <w:sz w:val="24"/>
          <w:szCs w:val="24"/>
        </w:rPr>
        <w:t xml:space="preserve">ARTÍCULO TERCERO. </w:t>
      </w:r>
      <w:r w:rsidRPr="0002126E">
        <w:rPr>
          <w:rFonts w:ascii="Arial" w:hAnsi="Arial" w:cs="Arial"/>
          <w:bCs/>
          <w:color w:val="000000"/>
          <w:sz w:val="24"/>
          <w:szCs w:val="24"/>
        </w:rPr>
        <w:t xml:space="preserve">Para que </w:t>
      </w:r>
      <w:r w:rsidRPr="0002126E">
        <w:rPr>
          <w:rFonts w:ascii="Arial" w:hAnsi="Arial" w:cs="Arial"/>
          <w:color w:val="000000"/>
          <w:sz w:val="24"/>
          <w:szCs w:val="24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126E" w:rsidRP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126E" w:rsidRP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126E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126E" w:rsidRP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126E" w:rsidRPr="001E0780" w:rsidRDefault="0002126E" w:rsidP="0002126E">
      <w:pPr>
        <w:keepNext/>
        <w:spacing w:line="276" w:lineRule="auto"/>
        <w:jc w:val="center"/>
        <w:outlineLvl w:val="0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1E0780">
        <w:rPr>
          <w:rFonts w:ascii="Arial" w:eastAsia="Arial Unicode MS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1E0780">
        <w:rPr>
          <w:rFonts w:ascii="Arial" w:eastAsia="Arial Unicode MS" w:hAnsi="Arial" w:cs="Arial"/>
          <w:b/>
          <w:sz w:val="24"/>
          <w:szCs w:val="24"/>
          <w:lang w:val="en-US"/>
        </w:rPr>
        <w:t>A</w:t>
      </w:r>
      <w:proofErr w:type="gramEnd"/>
      <w:r w:rsidRPr="001E0780">
        <w:rPr>
          <w:rFonts w:ascii="Arial" w:eastAsia="Arial Unicode MS" w:hAnsi="Arial" w:cs="Arial"/>
          <w:b/>
          <w:sz w:val="24"/>
          <w:szCs w:val="24"/>
          <w:lang w:val="en-US"/>
        </w:rPr>
        <w:t xml:space="preserve"> N S I T O R I O S</w:t>
      </w:r>
    </w:p>
    <w:p w:rsidR="0002126E" w:rsidRPr="001E0780" w:rsidRDefault="0002126E" w:rsidP="0002126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2126E" w:rsidRPr="001E0780" w:rsidRDefault="0002126E" w:rsidP="0002126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2126E" w:rsidRP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126E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02126E">
        <w:rPr>
          <w:rFonts w:ascii="Arial" w:hAnsi="Arial" w:cs="Arial"/>
          <w:b/>
          <w:sz w:val="24"/>
          <w:szCs w:val="24"/>
        </w:rPr>
        <w:t xml:space="preserve"> </w:t>
      </w:r>
      <w:r w:rsidRPr="0002126E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126E" w:rsidRP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126E" w:rsidRPr="0002126E" w:rsidRDefault="0002126E" w:rsidP="000212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126E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02126E">
        <w:rPr>
          <w:rFonts w:ascii="Arial" w:hAnsi="Arial" w:cs="Arial"/>
          <w:b/>
          <w:sz w:val="24"/>
          <w:szCs w:val="24"/>
        </w:rPr>
        <w:t xml:space="preserve"> </w:t>
      </w:r>
      <w:r w:rsidRPr="0002126E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1F24E4" w:rsidRPr="0002126E" w:rsidRDefault="001F24E4" w:rsidP="000212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24E4" w:rsidRPr="0002126E" w:rsidRDefault="001F24E4" w:rsidP="000212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212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ELISA CATALINA VILLALOBOS HERNÁNDEZ</w:t>
      </w:r>
    </w:p>
    <w:p w:rsidR="001F24E4" w:rsidRPr="0002126E" w:rsidRDefault="001F24E4" w:rsidP="000212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26E">
        <w:rPr>
          <w:rFonts w:ascii="Arial" w:hAnsi="Arial" w:cs="Arial"/>
          <w:sz w:val="24"/>
          <w:szCs w:val="24"/>
        </w:rPr>
        <w:t xml:space="preserve">   </w:t>
      </w: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jc w:val="both"/>
        <w:rPr>
          <w:rFonts w:ascii="Arial" w:hAnsi="Arial" w:cs="Arial"/>
          <w:sz w:val="24"/>
          <w:szCs w:val="24"/>
        </w:rPr>
      </w:pPr>
    </w:p>
    <w:p w:rsidR="001F24E4" w:rsidRPr="0002126E" w:rsidRDefault="001F24E4" w:rsidP="0002126E">
      <w:pPr>
        <w:jc w:val="both"/>
        <w:rPr>
          <w:rFonts w:ascii="Arial" w:hAnsi="Arial" w:cs="Arial"/>
          <w:sz w:val="24"/>
          <w:szCs w:val="24"/>
        </w:rPr>
      </w:pPr>
    </w:p>
    <w:p w:rsidR="00245157" w:rsidRPr="0002126E" w:rsidRDefault="00984C26" w:rsidP="0002126E">
      <w:pPr>
        <w:jc w:val="both"/>
        <w:rPr>
          <w:rFonts w:ascii="Arial" w:hAnsi="Arial" w:cs="Arial"/>
          <w:sz w:val="24"/>
          <w:szCs w:val="24"/>
        </w:rPr>
      </w:pPr>
    </w:p>
    <w:sectPr w:rsidR="00245157" w:rsidRPr="0002126E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26" w:rsidRDefault="00984C26" w:rsidP="001E0780">
      <w:pPr>
        <w:spacing w:after="0" w:line="240" w:lineRule="auto"/>
      </w:pPr>
      <w:r>
        <w:separator/>
      </w:r>
    </w:p>
  </w:endnote>
  <w:endnote w:type="continuationSeparator" w:id="0">
    <w:p w:rsidR="00984C26" w:rsidRDefault="00984C26" w:rsidP="001E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26" w:rsidRDefault="00984C26" w:rsidP="001E0780">
      <w:pPr>
        <w:spacing w:after="0" w:line="240" w:lineRule="auto"/>
      </w:pPr>
      <w:r>
        <w:separator/>
      </w:r>
    </w:p>
  </w:footnote>
  <w:footnote w:type="continuationSeparator" w:id="0">
    <w:p w:rsidR="00984C26" w:rsidRDefault="00984C26" w:rsidP="001E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0780" w:rsidRPr="001E0780" w:rsidTr="00C81E0C">
      <w:trPr>
        <w:jc w:val="center"/>
      </w:trPr>
      <w:tc>
        <w:tcPr>
          <w:tcW w:w="1541" w:type="dxa"/>
        </w:tcPr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0780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60840368" wp14:editId="43838DAA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0780" w:rsidRPr="001E0780" w:rsidRDefault="001E0780" w:rsidP="001E0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07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0780" w:rsidRPr="001E0780" w:rsidRDefault="001E0780" w:rsidP="001E0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078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0780" w:rsidRPr="001E0780" w:rsidRDefault="001E0780" w:rsidP="001E0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0780" w:rsidRPr="001E0780" w:rsidRDefault="001E0780" w:rsidP="001E078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078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078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8DE8747" wp14:editId="7BF8846F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0780" w:rsidRPr="001E0780" w:rsidRDefault="001E0780" w:rsidP="001E078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0780" w:rsidRDefault="001E07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4"/>
    <w:rsid w:val="0002126E"/>
    <w:rsid w:val="000653EC"/>
    <w:rsid w:val="001E0780"/>
    <w:rsid w:val="001F24E4"/>
    <w:rsid w:val="004562E7"/>
    <w:rsid w:val="005268B8"/>
    <w:rsid w:val="009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6EEF-5520-499B-8FE9-082CD43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780"/>
  </w:style>
  <w:style w:type="paragraph" w:styleId="Piedepgina">
    <w:name w:val="footer"/>
    <w:basedOn w:val="Normal"/>
    <w:link w:val="PiedepginaCar"/>
    <w:uiPriority w:val="99"/>
    <w:unhideWhenUsed/>
    <w:rsid w:val="001E0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2020-05-30T20:47:00Z</dcterms:created>
  <dcterms:modified xsi:type="dcterms:W3CDTF">2020-05-30T20:47:00Z</dcterms:modified>
</cp:coreProperties>
</file>