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76" w:rsidRPr="006E2976" w:rsidRDefault="006E2976" w:rsidP="006E2976">
      <w:pPr>
        <w:spacing w:after="0" w:line="240" w:lineRule="auto"/>
        <w:jc w:val="both"/>
        <w:rPr>
          <w:rFonts w:ascii="Arial" w:eastAsia="Times New Roman" w:hAnsi="Arial" w:cs="Arial"/>
          <w:b/>
          <w:bCs/>
          <w:sz w:val="24"/>
          <w:szCs w:val="24"/>
          <w:lang w:eastAsia="es-ES"/>
        </w:rPr>
      </w:pPr>
    </w:p>
    <w:p w:rsidR="006E2976" w:rsidRPr="006E2976" w:rsidRDefault="006E2976" w:rsidP="006E2976">
      <w:pPr>
        <w:spacing w:after="0" w:line="240" w:lineRule="auto"/>
        <w:jc w:val="both"/>
        <w:rPr>
          <w:rFonts w:ascii="Arial" w:eastAsia="Times New Roman" w:hAnsi="Arial" w:cs="Arial"/>
          <w:b/>
          <w:bCs/>
          <w:sz w:val="24"/>
          <w:szCs w:val="24"/>
          <w:lang w:eastAsia="es-ES"/>
        </w:rPr>
      </w:pPr>
    </w:p>
    <w:p w:rsidR="006E2976" w:rsidRPr="006E2976" w:rsidRDefault="006E2976" w:rsidP="006E2976">
      <w:pPr>
        <w:spacing w:after="0" w:line="240" w:lineRule="auto"/>
        <w:jc w:val="both"/>
        <w:rPr>
          <w:rFonts w:ascii="Arial" w:eastAsia="Times New Roman" w:hAnsi="Arial" w:cs="Arial"/>
          <w:b/>
          <w:bCs/>
          <w:sz w:val="24"/>
          <w:szCs w:val="24"/>
          <w:lang w:eastAsia="es-ES"/>
        </w:rPr>
      </w:pPr>
    </w:p>
    <w:p w:rsidR="006E2976" w:rsidRPr="006E2976" w:rsidRDefault="006E2976" w:rsidP="006E2976">
      <w:pPr>
        <w:spacing w:after="0" w:line="240" w:lineRule="auto"/>
        <w:jc w:val="both"/>
        <w:rPr>
          <w:rFonts w:ascii="Arial" w:eastAsia="Times New Roman" w:hAnsi="Arial" w:cs="Arial"/>
          <w:b/>
          <w:bCs/>
          <w:sz w:val="24"/>
          <w:szCs w:val="24"/>
          <w:lang w:eastAsia="es-ES"/>
        </w:rPr>
      </w:pPr>
    </w:p>
    <w:p w:rsidR="006E2976" w:rsidRPr="006E2976" w:rsidRDefault="006E2976" w:rsidP="006E2976">
      <w:pPr>
        <w:spacing w:after="0" w:line="240" w:lineRule="auto"/>
        <w:jc w:val="both"/>
        <w:rPr>
          <w:rFonts w:ascii="Arial" w:eastAsia="Times New Roman" w:hAnsi="Arial" w:cs="Arial"/>
          <w:b/>
          <w:bCs/>
          <w:sz w:val="24"/>
          <w:szCs w:val="24"/>
          <w:lang w:eastAsia="es-ES"/>
        </w:rPr>
      </w:pPr>
    </w:p>
    <w:p w:rsidR="006E2976" w:rsidRPr="006E2976" w:rsidRDefault="006E2976" w:rsidP="006E2976">
      <w:pPr>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QUE EL CONGRESO DEL ESTADO INDEPENDIENTE, LIBRE Y SOBERANO DE COAHUILA DE ZARAGOZA;</w:t>
      </w:r>
    </w:p>
    <w:p w:rsidR="006E2976" w:rsidRPr="006E2976" w:rsidRDefault="006E2976" w:rsidP="006E2976">
      <w:pPr>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DECRETA:</w:t>
      </w: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 xml:space="preserve">NÚMERO 613.- </w:t>
      </w: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autoSpaceDE w:val="0"/>
        <w:autoSpaceDN w:val="0"/>
        <w:adjustRightInd w:val="0"/>
        <w:spacing w:after="0" w:line="240" w:lineRule="auto"/>
        <w:jc w:val="both"/>
        <w:rPr>
          <w:rFonts w:ascii="Arial" w:hAnsi="Arial" w:cs="Arial"/>
          <w:color w:val="000000"/>
          <w:sz w:val="24"/>
          <w:szCs w:val="24"/>
        </w:rPr>
      </w:pPr>
      <w:bookmarkStart w:id="0" w:name="_GoBack"/>
      <w:r w:rsidRPr="006E2976">
        <w:rPr>
          <w:rFonts w:ascii="Arial" w:hAnsi="Arial" w:cs="Arial"/>
          <w:b/>
          <w:color w:val="000000"/>
          <w:sz w:val="24"/>
          <w:szCs w:val="24"/>
        </w:rPr>
        <w:t xml:space="preserve">ARTÍCULO PRIMERO.- </w:t>
      </w:r>
      <w:r w:rsidRPr="006E2976">
        <w:rPr>
          <w:rFonts w:ascii="Arial" w:hAnsi="Arial" w:cs="Arial"/>
          <w:color w:val="000000"/>
          <w:sz w:val="24"/>
          <w:szCs w:val="24"/>
        </w:rPr>
        <w:t>Se autoriza al Ayuntamiento del Municipio de Torreón, Coahuila de Zaragoza, a desincorporar del dominio público municipal, un inmueble con una superficie de 200.00 M2., ubicado en la colonia “José de las Fuentes Rodríguez” de esa ciudad, con el fin de enajenarlo a título oneroso a favor de la C. Juana Irene de la Rosa García.</w:t>
      </w:r>
    </w:p>
    <w:bookmarkEnd w:id="0"/>
    <w:p w:rsidR="006E2976" w:rsidRPr="006E2976" w:rsidRDefault="006E2976" w:rsidP="006E2976">
      <w:pPr>
        <w:autoSpaceDE w:val="0"/>
        <w:autoSpaceDN w:val="0"/>
        <w:adjustRightInd w:val="0"/>
        <w:spacing w:after="0" w:line="240" w:lineRule="auto"/>
        <w:jc w:val="both"/>
        <w:rPr>
          <w:rFonts w:ascii="Arial" w:hAnsi="Arial" w:cs="Arial"/>
          <w:color w:val="000000"/>
          <w:sz w:val="24"/>
          <w:szCs w:val="24"/>
          <w:highlight w:val="yellow"/>
        </w:rPr>
      </w:pPr>
    </w:p>
    <w:p w:rsidR="006E2976" w:rsidRPr="006E2976" w:rsidRDefault="006E2976" w:rsidP="006E2976">
      <w:pPr>
        <w:autoSpaceDE w:val="0"/>
        <w:autoSpaceDN w:val="0"/>
        <w:adjustRightInd w:val="0"/>
        <w:spacing w:after="0" w:line="240" w:lineRule="auto"/>
        <w:jc w:val="both"/>
        <w:rPr>
          <w:rFonts w:ascii="Arial" w:hAnsi="Arial" w:cs="Arial"/>
          <w:sz w:val="24"/>
          <w:szCs w:val="24"/>
        </w:rPr>
      </w:pPr>
      <w:r w:rsidRPr="006E2976">
        <w:rPr>
          <w:rFonts w:ascii="Arial" w:hAnsi="Arial" w:cs="Arial"/>
          <w:sz w:val="24"/>
          <w:szCs w:val="24"/>
        </w:rPr>
        <w:t>El inmueble antes mencionado se identifica como área vial que forma parte de la calle Once de la colonia José de las Fuentes Rodríguez, de esa ciudad, con una superficie de 200.00 M2., y cuenta con las siguientes medidas y colindancias:</w:t>
      </w:r>
    </w:p>
    <w:p w:rsidR="006E2976" w:rsidRPr="006E2976" w:rsidRDefault="006E2976" w:rsidP="006E2976">
      <w:pPr>
        <w:autoSpaceDE w:val="0"/>
        <w:autoSpaceDN w:val="0"/>
        <w:adjustRightInd w:val="0"/>
        <w:spacing w:after="0" w:line="240" w:lineRule="auto"/>
        <w:jc w:val="both"/>
        <w:rPr>
          <w:rFonts w:ascii="Arial" w:hAnsi="Arial" w:cs="Arial"/>
          <w:sz w:val="24"/>
          <w:szCs w:val="24"/>
        </w:rPr>
      </w:pPr>
    </w:p>
    <w:p w:rsidR="006E2976" w:rsidRPr="006E2976" w:rsidRDefault="006E2976" w:rsidP="006E2976">
      <w:pPr>
        <w:autoSpaceDE w:val="0"/>
        <w:autoSpaceDN w:val="0"/>
        <w:adjustRightInd w:val="0"/>
        <w:spacing w:after="0" w:line="240" w:lineRule="auto"/>
        <w:ind w:left="2124" w:hanging="2124"/>
        <w:rPr>
          <w:rFonts w:ascii="Arial" w:hAnsi="Arial" w:cs="Arial"/>
          <w:color w:val="000000"/>
          <w:sz w:val="24"/>
          <w:szCs w:val="24"/>
        </w:rPr>
      </w:pPr>
      <w:r w:rsidRPr="006E2976">
        <w:rPr>
          <w:rFonts w:ascii="Arial" w:hAnsi="Arial" w:cs="Arial"/>
          <w:color w:val="000000"/>
          <w:sz w:val="24"/>
          <w:szCs w:val="24"/>
        </w:rPr>
        <w:t>Al Norte:</w:t>
      </w:r>
      <w:r w:rsidRPr="006E2976">
        <w:rPr>
          <w:rFonts w:ascii="Arial" w:hAnsi="Arial" w:cs="Arial"/>
          <w:color w:val="000000"/>
          <w:sz w:val="24"/>
          <w:szCs w:val="24"/>
        </w:rPr>
        <w:tab/>
        <w:t>mide 10.00 metros y colinda con Ejido La Joya.</w:t>
      </w:r>
    </w:p>
    <w:p w:rsidR="006E2976" w:rsidRPr="006E2976" w:rsidRDefault="006E2976" w:rsidP="006E2976">
      <w:pPr>
        <w:autoSpaceDE w:val="0"/>
        <w:autoSpaceDN w:val="0"/>
        <w:adjustRightInd w:val="0"/>
        <w:spacing w:after="0" w:line="240" w:lineRule="auto"/>
        <w:ind w:left="2124" w:hanging="2124"/>
        <w:rPr>
          <w:rFonts w:ascii="Arial" w:hAnsi="Arial" w:cs="Arial"/>
          <w:color w:val="000000"/>
          <w:sz w:val="24"/>
          <w:szCs w:val="24"/>
        </w:rPr>
      </w:pPr>
      <w:r w:rsidRPr="006E2976">
        <w:rPr>
          <w:rFonts w:ascii="Arial" w:hAnsi="Arial" w:cs="Arial"/>
          <w:color w:val="000000"/>
          <w:sz w:val="24"/>
          <w:szCs w:val="24"/>
        </w:rPr>
        <w:t>Al Sur:</w:t>
      </w:r>
      <w:r w:rsidRPr="006E2976">
        <w:rPr>
          <w:rFonts w:ascii="Arial" w:hAnsi="Arial" w:cs="Arial"/>
          <w:color w:val="000000"/>
          <w:sz w:val="24"/>
          <w:szCs w:val="24"/>
        </w:rPr>
        <w:tab/>
        <w:t>mide 10.00 metros y colinda con Avenida Presidente Carranza.</w:t>
      </w:r>
    </w:p>
    <w:p w:rsidR="006E2976" w:rsidRPr="006E2976" w:rsidRDefault="006E2976" w:rsidP="006E2976">
      <w:pPr>
        <w:autoSpaceDE w:val="0"/>
        <w:autoSpaceDN w:val="0"/>
        <w:adjustRightInd w:val="0"/>
        <w:spacing w:after="0" w:line="240" w:lineRule="auto"/>
        <w:ind w:left="2124" w:hanging="2124"/>
        <w:rPr>
          <w:rFonts w:ascii="Arial" w:hAnsi="Arial" w:cs="Arial"/>
          <w:color w:val="000000"/>
          <w:sz w:val="24"/>
          <w:szCs w:val="24"/>
        </w:rPr>
      </w:pPr>
      <w:r w:rsidRPr="006E2976">
        <w:rPr>
          <w:rFonts w:ascii="Arial" w:hAnsi="Arial" w:cs="Arial"/>
          <w:color w:val="000000"/>
          <w:sz w:val="24"/>
          <w:szCs w:val="24"/>
        </w:rPr>
        <w:t>Al Oriente:</w:t>
      </w:r>
      <w:r w:rsidRPr="006E2976">
        <w:rPr>
          <w:rFonts w:ascii="Arial" w:hAnsi="Arial" w:cs="Arial"/>
          <w:color w:val="000000"/>
          <w:sz w:val="24"/>
          <w:szCs w:val="24"/>
        </w:rPr>
        <w:tab/>
        <w:t>mide 20.00 metros y colinda con Lotes 7 y 8 de la manzana 24.</w:t>
      </w:r>
    </w:p>
    <w:p w:rsidR="006E2976" w:rsidRPr="006E2976" w:rsidRDefault="006E2976" w:rsidP="006E2976">
      <w:pPr>
        <w:autoSpaceDE w:val="0"/>
        <w:autoSpaceDN w:val="0"/>
        <w:adjustRightInd w:val="0"/>
        <w:spacing w:after="0" w:line="240" w:lineRule="auto"/>
        <w:ind w:left="2124" w:hanging="2124"/>
        <w:rPr>
          <w:rFonts w:ascii="Arial" w:hAnsi="Arial" w:cs="Arial"/>
          <w:color w:val="000000"/>
          <w:sz w:val="24"/>
          <w:szCs w:val="24"/>
        </w:rPr>
      </w:pPr>
      <w:r w:rsidRPr="006E2976">
        <w:rPr>
          <w:rFonts w:ascii="Arial" w:hAnsi="Arial" w:cs="Arial"/>
          <w:color w:val="000000"/>
          <w:sz w:val="24"/>
          <w:szCs w:val="24"/>
        </w:rPr>
        <w:t>Al Poniente:</w:t>
      </w:r>
      <w:r w:rsidRPr="006E2976">
        <w:rPr>
          <w:rFonts w:ascii="Arial" w:hAnsi="Arial" w:cs="Arial"/>
          <w:color w:val="000000"/>
          <w:sz w:val="24"/>
          <w:szCs w:val="24"/>
        </w:rPr>
        <w:tab/>
        <w:t>mide 20.00 metros y colinda con Lote 1 de la manzana 22 (propiedad de la solicitante).</w:t>
      </w:r>
    </w:p>
    <w:p w:rsidR="006E2976" w:rsidRPr="006E2976" w:rsidRDefault="006E2976" w:rsidP="006E2976">
      <w:pPr>
        <w:autoSpaceDE w:val="0"/>
        <w:autoSpaceDN w:val="0"/>
        <w:adjustRightInd w:val="0"/>
        <w:spacing w:after="0" w:line="240" w:lineRule="auto"/>
        <w:jc w:val="both"/>
        <w:rPr>
          <w:rFonts w:ascii="Arial" w:hAnsi="Arial" w:cs="Arial"/>
          <w:color w:val="000000"/>
          <w:sz w:val="24"/>
          <w:szCs w:val="24"/>
          <w:highlight w:val="yellow"/>
        </w:rPr>
      </w:pPr>
    </w:p>
    <w:p w:rsidR="006E2976" w:rsidRPr="006E2976" w:rsidRDefault="006E2976" w:rsidP="006E2976">
      <w:pPr>
        <w:autoSpaceDE w:val="0"/>
        <w:autoSpaceDN w:val="0"/>
        <w:adjustRightInd w:val="0"/>
        <w:spacing w:after="0" w:line="240" w:lineRule="auto"/>
        <w:jc w:val="both"/>
        <w:rPr>
          <w:rFonts w:ascii="Arial" w:hAnsi="Arial" w:cs="Arial"/>
          <w:color w:val="000000"/>
          <w:sz w:val="24"/>
          <w:szCs w:val="24"/>
        </w:rPr>
      </w:pPr>
      <w:r w:rsidRPr="006E2976">
        <w:rPr>
          <w:rFonts w:ascii="Arial" w:hAnsi="Arial" w:cs="Arial"/>
          <w:b/>
          <w:color w:val="000000"/>
          <w:sz w:val="24"/>
          <w:szCs w:val="24"/>
        </w:rPr>
        <w:t xml:space="preserve">ARTÍCULO SEGUNDO. </w:t>
      </w:r>
      <w:r w:rsidRPr="006E2976">
        <w:rPr>
          <w:rFonts w:ascii="Arial" w:hAnsi="Arial" w:cs="Arial"/>
          <w:color w:val="000000"/>
          <w:sz w:val="24"/>
          <w:szCs w:val="24"/>
        </w:rPr>
        <w:t>La autorización de esta operación es exclusivamente con objeto de llevar a cabo la ampliación de su casa habitación y regularizar la tenencia de la tierra.</w:t>
      </w:r>
    </w:p>
    <w:p w:rsidR="006E2976" w:rsidRPr="006E2976" w:rsidRDefault="006E2976" w:rsidP="006E2976">
      <w:pPr>
        <w:autoSpaceDE w:val="0"/>
        <w:autoSpaceDN w:val="0"/>
        <w:adjustRightInd w:val="0"/>
        <w:spacing w:after="0" w:line="240" w:lineRule="auto"/>
        <w:jc w:val="both"/>
        <w:rPr>
          <w:rFonts w:ascii="Arial" w:hAnsi="Arial" w:cs="Arial"/>
          <w:b/>
          <w:color w:val="000000"/>
          <w:sz w:val="24"/>
          <w:szCs w:val="24"/>
        </w:rPr>
      </w:pPr>
    </w:p>
    <w:p w:rsidR="006E2976" w:rsidRPr="006E2976" w:rsidRDefault="006E2976" w:rsidP="006E2976">
      <w:pPr>
        <w:autoSpaceDE w:val="0"/>
        <w:autoSpaceDN w:val="0"/>
        <w:adjustRightInd w:val="0"/>
        <w:spacing w:after="0" w:line="240" w:lineRule="auto"/>
        <w:jc w:val="both"/>
        <w:rPr>
          <w:rFonts w:ascii="Arial" w:hAnsi="Arial" w:cs="Arial"/>
          <w:color w:val="000000"/>
          <w:sz w:val="24"/>
          <w:szCs w:val="24"/>
        </w:rPr>
      </w:pPr>
      <w:r w:rsidRPr="006E2976">
        <w:rPr>
          <w:rFonts w:ascii="Arial" w:hAnsi="Arial" w:cs="Arial"/>
          <w:b/>
          <w:color w:val="000000"/>
          <w:sz w:val="24"/>
          <w:szCs w:val="24"/>
        </w:rPr>
        <w:t xml:space="preserve">ARTÍCULO TERCERO. </w:t>
      </w:r>
      <w:r w:rsidRPr="006E2976">
        <w:rPr>
          <w:rFonts w:ascii="Arial" w:hAnsi="Arial" w:cs="Arial"/>
          <w:bCs/>
          <w:color w:val="000000"/>
          <w:sz w:val="24"/>
          <w:szCs w:val="24"/>
        </w:rPr>
        <w:t xml:space="preserve">Para que </w:t>
      </w:r>
      <w:r w:rsidRPr="006E2976">
        <w:rPr>
          <w:rFonts w:ascii="Arial" w:hAnsi="Arial"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r w:rsidRPr="006E2976">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E2976" w:rsidRDefault="006E2976" w:rsidP="006E2976">
      <w:pPr>
        <w:spacing w:after="0" w:line="240" w:lineRule="auto"/>
        <w:rPr>
          <w:rFonts w:ascii="Arial" w:hAnsi="Arial" w:cs="Arial"/>
          <w:sz w:val="24"/>
          <w:szCs w:val="24"/>
        </w:rPr>
      </w:pPr>
    </w:p>
    <w:p w:rsidR="006E2976" w:rsidRPr="006E2976" w:rsidRDefault="006E2976" w:rsidP="006E2976">
      <w:pPr>
        <w:spacing w:after="0" w:line="240" w:lineRule="auto"/>
        <w:rPr>
          <w:rFonts w:ascii="Arial" w:hAnsi="Arial" w:cs="Arial"/>
          <w:sz w:val="24"/>
          <w:szCs w:val="24"/>
        </w:rPr>
      </w:pPr>
    </w:p>
    <w:p w:rsidR="006E2976" w:rsidRPr="008611B3" w:rsidRDefault="006E2976" w:rsidP="006E2976">
      <w:pPr>
        <w:keepNext/>
        <w:spacing w:after="0" w:line="240" w:lineRule="auto"/>
        <w:jc w:val="center"/>
        <w:outlineLvl w:val="0"/>
        <w:rPr>
          <w:rFonts w:ascii="Arial" w:eastAsia="Arial Unicode MS" w:hAnsi="Arial" w:cs="Arial"/>
          <w:b/>
          <w:sz w:val="24"/>
          <w:szCs w:val="24"/>
          <w:lang w:val="en-US"/>
        </w:rPr>
      </w:pPr>
      <w:r w:rsidRPr="008611B3">
        <w:rPr>
          <w:rFonts w:ascii="Arial" w:eastAsia="Arial Unicode MS" w:hAnsi="Arial" w:cs="Arial"/>
          <w:b/>
          <w:sz w:val="24"/>
          <w:szCs w:val="24"/>
          <w:lang w:val="en-US"/>
        </w:rPr>
        <w:t xml:space="preserve">T R </w:t>
      </w:r>
      <w:proofErr w:type="gramStart"/>
      <w:r w:rsidRPr="008611B3">
        <w:rPr>
          <w:rFonts w:ascii="Arial" w:eastAsia="Arial Unicode MS" w:hAnsi="Arial" w:cs="Arial"/>
          <w:b/>
          <w:sz w:val="24"/>
          <w:szCs w:val="24"/>
          <w:lang w:val="en-US"/>
        </w:rPr>
        <w:t>A</w:t>
      </w:r>
      <w:proofErr w:type="gramEnd"/>
      <w:r w:rsidRPr="008611B3">
        <w:rPr>
          <w:rFonts w:ascii="Arial" w:eastAsia="Arial Unicode MS" w:hAnsi="Arial" w:cs="Arial"/>
          <w:b/>
          <w:sz w:val="24"/>
          <w:szCs w:val="24"/>
          <w:lang w:val="en-US"/>
        </w:rPr>
        <w:t xml:space="preserve"> N S I T O R I O S</w:t>
      </w:r>
    </w:p>
    <w:p w:rsidR="006E2976" w:rsidRPr="008611B3" w:rsidRDefault="006E2976" w:rsidP="006E2976">
      <w:pPr>
        <w:spacing w:after="0" w:line="240" w:lineRule="auto"/>
        <w:jc w:val="both"/>
        <w:rPr>
          <w:rFonts w:ascii="Arial" w:hAnsi="Arial" w:cs="Arial"/>
          <w:sz w:val="24"/>
          <w:szCs w:val="24"/>
          <w:lang w:val="en-US"/>
        </w:rPr>
      </w:pPr>
    </w:p>
    <w:p w:rsidR="006E2976" w:rsidRPr="008611B3" w:rsidRDefault="006E2976" w:rsidP="006E2976">
      <w:pPr>
        <w:spacing w:after="0" w:line="240" w:lineRule="auto"/>
        <w:jc w:val="both"/>
        <w:rPr>
          <w:rFonts w:ascii="Arial" w:hAnsi="Arial" w:cs="Arial"/>
          <w:sz w:val="24"/>
          <w:szCs w:val="24"/>
          <w:lang w:val="en-US"/>
        </w:rPr>
      </w:pPr>
    </w:p>
    <w:p w:rsidR="006E2976" w:rsidRPr="006E2976" w:rsidRDefault="006E2976" w:rsidP="006E2976">
      <w:pPr>
        <w:spacing w:after="0" w:line="240" w:lineRule="auto"/>
        <w:jc w:val="both"/>
        <w:rPr>
          <w:rFonts w:ascii="Arial" w:hAnsi="Arial" w:cs="Arial"/>
          <w:sz w:val="24"/>
          <w:szCs w:val="24"/>
        </w:rPr>
      </w:pPr>
      <w:proofErr w:type="gramStart"/>
      <w:r w:rsidRPr="006E2976">
        <w:rPr>
          <w:rFonts w:ascii="Arial" w:hAnsi="Arial" w:cs="Arial"/>
          <w:b/>
          <w:sz w:val="24"/>
          <w:szCs w:val="24"/>
        </w:rPr>
        <w:t>PRIMERO.-</w:t>
      </w:r>
      <w:proofErr w:type="gramEnd"/>
      <w:r w:rsidRPr="006E2976">
        <w:rPr>
          <w:rFonts w:ascii="Arial" w:hAnsi="Arial" w:cs="Arial"/>
          <w:b/>
          <w:sz w:val="24"/>
          <w:szCs w:val="24"/>
        </w:rPr>
        <w:t xml:space="preserve"> </w:t>
      </w:r>
      <w:r w:rsidRPr="006E2976">
        <w:rPr>
          <w:rFonts w:ascii="Arial" w:hAnsi="Arial" w:cs="Arial"/>
          <w:sz w:val="24"/>
          <w:szCs w:val="24"/>
        </w:rPr>
        <w:t xml:space="preserve">El presente decreto entrará en vigor a partir del día siguiente de su publicación en el Periódico Oficial del Gobierno del Estado. </w:t>
      </w: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r w:rsidRPr="006E2976">
        <w:rPr>
          <w:rFonts w:ascii="Arial" w:hAnsi="Arial" w:cs="Arial"/>
          <w:b/>
          <w:sz w:val="24"/>
          <w:szCs w:val="24"/>
        </w:rPr>
        <w:t xml:space="preserve">SEGUNDO.-  </w:t>
      </w:r>
      <w:r w:rsidRPr="006E2976">
        <w:rPr>
          <w:rFonts w:ascii="Arial" w:hAnsi="Arial" w:cs="Arial"/>
          <w:sz w:val="24"/>
          <w:szCs w:val="24"/>
        </w:rPr>
        <w:t>Publíquese el presente Decreto en el Periódico Oficial del Gobierno del Estado.</w:t>
      </w:r>
    </w:p>
    <w:p w:rsidR="006E2976" w:rsidRP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Default="006E2976" w:rsidP="006E2976">
      <w:pPr>
        <w:widowControl w:val="0"/>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DADO en la Ciudad de Saltillo, Coahuila de Zaragoza, a los veintisiete días del mes de mayo del año dos mil veinte.</w:t>
      </w: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DIPUTADO PRESIDENTE</w:t>
      </w: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center"/>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JAIME BUENO ZERTUCHE</w:t>
      </w: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 xml:space="preserve">           DIPUTADA SECRETARIA                                 DIPUTADA SECRETARIA </w:t>
      </w: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p>
    <w:p w:rsidR="006E2976" w:rsidRPr="006E2976" w:rsidRDefault="006E2976" w:rsidP="006E2976">
      <w:pPr>
        <w:tabs>
          <w:tab w:val="left" w:pos="8749"/>
        </w:tabs>
        <w:spacing w:after="0" w:line="240" w:lineRule="auto"/>
        <w:jc w:val="both"/>
        <w:rPr>
          <w:rFonts w:ascii="Arial" w:eastAsia="Times New Roman" w:hAnsi="Arial" w:cs="Arial"/>
          <w:b/>
          <w:snapToGrid w:val="0"/>
          <w:sz w:val="24"/>
          <w:szCs w:val="24"/>
          <w:lang w:val="es-ES_tradnl" w:eastAsia="es-ES"/>
        </w:rPr>
      </w:pPr>
      <w:r w:rsidRPr="006E2976">
        <w:rPr>
          <w:rFonts w:ascii="Arial" w:eastAsia="Times New Roman" w:hAnsi="Arial" w:cs="Arial"/>
          <w:b/>
          <w:snapToGrid w:val="0"/>
          <w:sz w:val="24"/>
          <w:szCs w:val="24"/>
          <w:lang w:val="es-ES_tradnl" w:eastAsia="es-ES"/>
        </w:rPr>
        <w:t>LILIA ISABEL GUTIÉRREZ BURCIAGA         ELISA CATALINA VILLALOBOS HERNÁNDEZ</w:t>
      </w:r>
    </w:p>
    <w:p w:rsidR="006E2976" w:rsidRPr="006E2976" w:rsidRDefault="006E2976" w:rsidP="006E2976">
      <w:pPr>
        <w:widowControl w:val="0"/>
        <w:tabs>
          <w:tab w:val="left" w:pos="8749"/>
        </w:tabs>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b/>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eastAsia="es-ES"/>
        </w:rPr>
      </w:pPr>
    </w:p>
    <w:p w:rsidR="006E2976" w:rsidRPr="006E2976" w:rsidRDefault="006E2976" w:rsidP="006E2976">
      <w:pPr>
        <w:spacing w:after="0" w:line="240" w:lineRule="auto"/>
        <w:jc w:val="both"/>
        <w:rPr>
          <w:rFonts w:ascii="Arial" w:eastAsia="Times New Roman" w:hAnsi="Arial" w:cs="Arial"/>
          <w:sz w:val="24"/>
          <w:szCs w:val="24"/>
          <w:lang w:val="es-ES_tradnl" w:eastAsia="es-ES"/>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r w:rsidRPr="006E2976">
        <w:rPr>
          <w:rFonts w:ascii="Arial" w:hAnsi="Arial" w:cs="Arial"/>
          <w:sz w:val="24"/>
          <w:szCs w:val="24"/>
        </w:rPr>
        <w:t xml:space="preserve">   </w:t>
      </w: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6E2976" w:rsidRPr="006E2976" w:rsidRDefault="006E2976" w:rsidP="006E2976">
      <w:pPr>
        <w:spacing w:after="0" w:line="240" w:lineRule="auto"/>
        <w:jc w:val="both"/>
        <w:rPr>
          <w:rFonts w:ascii="Arial" w:hAnsi="Arial" w:cs="Arial"/>
          <w:sz w:val="24"/>
          <w:szCs w:val="24"/>
        </w:rPr>
      </w:pPr>
    </w:p>
    <w:p w:rsidR="00245157" w:rsidRPr="006E2976" w:rsidRDefault="00F60EFC" w:rsidP="006E2976">
      <w:pPr>
        <w:spacing w:after="0" w:line="240" w:lineRule="auto"/>
        <w:rPr>
          <w:rFonts w:ascii="Arial" w:hAnsi="Arial" w:cs="Arial"/>
          <w:sz w:val="24"/>
          <w:szCs w:val="24"/>
        </w:rPr>
      </w:pPr>
    </w:p>
    <w:sectPr w:rsidR="00245157" w:rsidRPr="006E2976"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FC" w:rsidRDefault="00F60EFC" w:rsidP="008611B3">
      <w:pPr>
        <w:spacing w:after="0" w:line="240" w:lineRule="auto"/>
      </w:pPr>
      <w:r>
        <w:separator/>
      </w:r>
    </w:p>
  </w:endnote>
  <w:endnote w:type="continuationSeparator" w:id="0">
    <w:p w:rsidR="00F60EFC" w:rsidRDefault="00F60EFC" w:rsidP="0086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FC" w:rsidRDefault="00F60EFC" w:rsidP="008611B3">
      <w:pPr>
        <w:spacing w:after="0" w:line="240" w:lineRule="auto"/>
      </w:pPr>
      <w:r>
        <w:separator/>
      </w:r>
    </w:p>
  </w:footnote>
  <w:footnote w:type="continuationSeparator" w:id="0">
    <w:p w:rsidR="00F60EFC" w:rsidRDefault="00F60EFC" w:rsidP="0086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611B3" w:rsidRPr="008611B3" w:rsidTr="00C81E0C">
      <w:trPr>
        <w:jc w:val="center"/>
      </w:trPr>
      <w:tc>
        <w:tcPr>
          <w:tcW w:w="1541" w:type="dxa"/>
        </w:tcPr>
        <w:p w:rsidR="008611B3" w:rsidRPr="008611B3" w:rsidRDefault="008611B3" w:rsidP="008611B3">
          <w:pPr>
            <w:spacing w:after="0" w:line="240" w:lineRule="auto"/>
            <w:jc w:val="center"/>
            <w:rPr>
              <w:rFonts w:ascii="Arial" w:eastAsia="Times New Roman" w:hAnsi="Arial" w:cs="Times New Roman"/>
              <w:b/>
              <w:bCs/>
              <w:sz w:val="12"/>
              <w:szCs w:val="20"/>
              <w:lang w:eastAsia="es-ES"/>
            </w:rPr>
          </w:pPr>
          <w:r w:rsidRPr="008611B3">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23E1C793" wp14:editId="27B226EC">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tc>
      <w:tc>
        <w:tcPr>
          <w:tcW w:w="7975" w:type="dxa"/>
        </w:tcPr>
        <w:p w:rsidR="008611B3" w:rsidRPr="008611B3" w:rsidRDefault="008611B3" w:rsidP="008611B3">
          <w:pPr>
            <w:spacing w:after="0" w:line="240" w:lineRule="auto"/>
            <w:jc w:val="center"/>
            <w:rPr>
              <w:rFonts w:ascii="Arial" w:eastAsia="Times New Roman" w:hAnsi="Arial" w:cs="Times New Roman"/>
              <w:b/>
              <w:bCs/>
              <w:szCs w:val="20"/>
              <w:lang w:eastAsia="es-ES"/>
            </w:rPr>
          </w:pPr>
        </w:p>
        <w:p w:rsidR="008611B3" w:rsidRPr="008611B3" w:rsidRDefault="008611B3" w:rsidP="008611B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611B3">
            <w:rPr>
              <w:rFonts w:ascii="Times New Roman" w:eastAsia="Times New Roman" w:hAnsi="Times New Roman" w:cs="Arial"/>
              <w:bCs/>
              <w:smallCaps/>
              <w:spacing w:val="20"/>
              <w:sz w:val="32"/>
              <w:szCs w:val="32"/>
              <w:lang w:eastAsia="es-ES"/>
            </w:rPr>
            <w:t>Congreso del Estado Independiente,</w:t>
          </w:r>
        </w:p>
        <w:p w:rsidR="008611B3" w:rsidRPr="008611B3" w:rsidRDefault="008611B3" w:rsidP="008611B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611B3">
            <w:rPr>
              <w:rFonts w:ascii="Times New Roman" w:eastAsia="Times New Roman" w:hAnsi="Times New Roman" w:cs="Arial"/>
              <w:bCs/>
              <w:smallCaps/>
              <w:spacing w:val="20"/>
              <w:sz w:val="32"/>
              <w:szCs w:val="32"/>
              <w:lang w:eastAsia="es-ES"/>
            </w:rPr>
            <w:t>Libre y Soberano de Coahuila de Zaragoza</w:t>
          </w:r>
        </w:p>
        <w:p w:rsidR="008611B3" w:rsidRPr="008611B3" w:rsidRDefault="008611B3" w:rsidP="008611B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611B3" w:rsidRPr="008611B3" w:rsidRDefault="008611B3" w:rsidP="008611B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611B3">
            <w:rPr>
              <w:rFonts w:ascii="Times New Roman" w:eastAsia="Times New Roman" w:hAnsi="Times New Roman" w:cs="Times New Roman"/>
              <w:sz w:val="18"/>
              <w:szCs w:val="20"/>
              <w:lang w:eastAsia="es-MX"/>
            </w:rPr>
            <w:t>“2020, Año del Centenario Luctuoso de Venustiano Carranza, el Varón de Cuatro Ciénegas”</w:t>
          </w: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tc>
      <w:tc>
        <w:tcPr>
          <w:tcW w:w="1541" w:type="dxa"/>
        </w:tcPr>
        <w:p w:rsidR="008611B3" w:rsidRPr="008611B3" w:rsidRDefault="008611B3" w:rsidP="008611B3">
          <w:pPr>
            <w:spacing w:after="0" w:line="240" w:lineRule="auto"/>
            <w:jc w:val="center"/>
            <w:rPr>
              <w:rFonts w:ascii="Arial" w:eastAsia="Times New Roman" w:hAnsi="Arial" w:cs="Times New Roman"/>
              <w:b/>
              <w:bCs/>
              <w:sz w:val="12"/>
              <w:szCs w:val="20"/>
              <w:lang w:eastAsia="es-ES"/>
            </w:rPr>
          </w:pPr>
          <w:r w:rsidRPr="008611B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88C0160" wp14:editId="2E1DB15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p w:rsidR="008611B3" w:rsidRPr="008611B3" w:rsidRDefault="008611B3" w:rsidP="008611B3">
          <w:pPr>
            <w:spacing w:after="0" w:line="240" w:lineRule="auto"/>
            <w:jc w:val="center"/>
            <w:rPr>
              <w:rFonts w:ascii="Arial" w:eastAsia="Times New Roman" w:hAnsi="Arial" w:cs="Times New Roman"/>
              <w:b/>
              <w:bCs/>
              <w:sz w:val="12"/>
              <w:szCs w:val="20"/>
              <w:lang w:eastAsia="es-ES"/>
            </w:rPr>
          </w:pPr>
        </w:p>
      </w:tc>
    </w:tr>
  </w:tbl>
  <w:p w:rsidR="008611B3" w:rsidRDefault="008611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76"/>
    <w:rsid w:val="000653EC"/>
    <w:rsid w:val="004562E7"/>
    <w:rsid w:val="006E2976"/>
    <w:rsid w:val="008611B3"/>
    <w:rsid w:val="00F56F7B"/>
    <w:rsid w:val="00F60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0117A-2AEF-4B87-8D28-A15D3A03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1B3"/>
  </w:style>
  <w:style w:type="paragraph" w:styleId="Piedepgina">
    <w:name w:val="footer"/>
    <w:basedOn w:val="Normal"/>
    <w:link w:val="PiedepginaCar"/>
    <w:uiPriority w:val="99"/>
    <w:unhideWhenUsed/>
    <w:rsid w:val="00861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2180</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2020-05-30T20:49:00Z</dcterms:created>
  <dcterms:modified xsi:type="dcterms:W3CDTF">2020-05-30T20:49:00Z</dcterms:modified>
</cp:coreProperties>
</file>