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06" w:rsidRPr="009238B8" w:rsidRDefault="00003206" w:rsidP="009238B8">
      <w:pPr>
        <w:spacing w:after="0" w:line="240" w:lineRule="auto"/>
        <w:jc w:val="both"/>
        <w:rPr>
          <w:rFonts w:ascii="Arial" w:eastAsia="Times New Roman" w:hAnsi="Arial" w:cs="Arial"/>
          <w:b/>
          <w:bCs/>
          <w:sz w:val="23"/>
          <w:szCs w:val="23"/>
          <w:lang w:eastAsia="es-ES"/>
        </w:rPr>
      </w:pPr>
      <w:bookmarkStart w:id="0" w:name="_GoBack"/>
      <w:bookmarkEnd w:id="0"/>
    </w:p>
    <w:p w:rsidR="00003206" w:rsidRPr="009238B8" w:rsidRDefault="00003206" w:rsidP="009238B8">
      <w:pPr>
        <w:spacing w:after="0" w:line="240" w:lineRule="auto"/>
        <w:jc w:val="both"/>
        <w:rPr>
          <w:rFonts w:ascii="Arial" w:eastAsia="Times New Roman" w:hAnsi="Arial" w:cs="Arial"/>
          <w:b/>
          <w:bCs/>
          <w:sz w:val="23"/>
          <w:szCs w:val="23"/>
          <w:lang w:eastAsia="es-ES"/>
        </w:rPr>
      </w:pPr>
    </w:p>
    <w:p w:rsidR="00003206" w:rsidRPr="009238B8" w:rsidRDefault="00003206" w:rsidP="009238B8">
      <w:pPr>
        <w:spacing w:after="0" w:line="240" w:lineRule="auto"/>
        <w:jc w:val="both"/>
        <w:rPr>
          <w:rFonts w:ascii="Arial" w:eastAsia="Times New Roman" w:hAnsi="Arial" w:cs="Arial"/>
          <w:b/>
          <w:bCs/>
          <w:sz w:val="23"/>
          <w:szCs w:val="23"/>
          <w:lang w:eastAsia="es-ES"/>
        </w:rPr>
      </w:pPr>
    </w:p>
    <w:p w:rsidR="00003206" w:rsidRPr="009238B8" w:rsidRDefault="00003206" w:rsidP="009238B8">
      <w:pPr>
        <w:spacing w:after="0" w:line="240" w:lineRule="auto"/>
        <w:jc w:val="both"/>
        <w:rPr>
          <w:rFonts w:ascii="Arial" w:eastAsia="Times New Roman" w:hAnsi="Arial" w:cs="Arial"/>
          <w:b/>
          <w:bCs/>
          <w:sz w:val="23"/>
          <w:szCs w:val="23"/>
          <w:lang w:eastAsia="es-ES"/>
        </w:rPr>
      </w:pPr>
    </w:p>
    <w:p w:rsidR="00003206" w:rsidRPr="009238B8" w:rsidRDefault="00003206" w:rsidP="009238B8">
      <w:pPr>
        <w:spacing w:after="0" w:line="240" w:lineRule="auto"/>
        <w:jc w:val="both"/>
        <w:rPr>
          <w:rFonts w:ascii="Arial" w:eastAsia="Times New Roman" w:hAnsi="Arial" w:cs="Arial"/>
          <w:b/>
          <w:bCs/>
          <w:sz w:val="23"/>
          <w:szCs w:val="23"/>
          <w:lang w:eastAsia="es-ES"/>
        </w:rPr>
      </w:pPr>
    </w:p>
    <w:p w:rsidR="00003206" w:rsidRPr="009238B8" w:rsidRDefault="00003206" w:rsidP="009238B8">
      <w:pPr>
        <w:spacing w:after="0" w:line="240" w:lineRule="auto"/>
        <w:jc w:val="both"/>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QUE EL CONGRESO DEL ESTADO INDEPENDIENTE, LIBRE Y SOBERANO DE COAHUILA DE ZARAGOZA;</w:t>
      </w:r>
    </w:p>
    <w:p w:rsidR="00003206" w:rsidRPr="009238B8" w:rsidRDefault="00003206" w:rsidP="009238B8">
      <w:pPr>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widowControl w:val="0"/>
        <w:spacing w:after="0" w:line="240" w:lineRule="auto"/>
        <w:jc w:val="both"/>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DECRETA:</w:t>
      </w:r>
    </w:p>
    <w:p w:rsidR="00003206" w:rsidRPr="009238B8" w:rsidRDefault="00003206" w:rsidP="009238B8">
      <w:pPr>
        <w:widowControl w:val="0"/>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widowControl w:val="0"/>
        <w:spacing w:after="0" w:line="240" w:lineRule="auto"/>
        <w:jc w:val="both"/>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 xml:space="preserve">NÚMERO 630.- </w:t>
      </w:r>
    </w:p>
    <w:p w:rsidR="00003206" w:rsidRPr="009238B8" w:rsidRDefault="00003206" w:rsidP="009238B8">
      <w:pPr>
        <w:widowControl w:val="0"/>
        <w:spacing w:after="0" w:line="240" w:lineRule="auto"/>
        <w:jc w:val="both"/>
        <w:rPr>
          <w:rFonts w:ascii="Arial" w:eastAsia="Times New Roman" w:hAnsi="Arial" w:cs="Arial"/>
          <w:b/>
          <w:snapToGrid w:val="0"/>
          <w:sz w:val="23"/>
          <w:szCs w:val="23"/>
          <w:lang w:val="es-ES_tradnl" w:eastAsia="es-ES"/>
        </w:rPr>
      </w:pPr>
    </w:p>
    <w:p w:rsidR="009238B8" w:rsidRPr="009238B8" w:rsidRDefault="009238B8" w:rsidP="009238B8">
      <w:pPr>
        <w:widowControl w:val="0"/>
        <w:spacing w:after="0" w:line="240" w:lineRule="auto"/>
        <w:jc w:val="both"/>
        <w:rPr>
          <w:rFonts w:ascii="Arial" w:eastAsia="Times New Roman" w:hAnsi="Arial" w:cs="Arial"/>
          <w:b/>
          <w:snapToGrid w:val="0"/>
          <w:sz w:val="23"/>
          <w:szCs w:val="23"/>
          <w:lang w:val="es-ES_tradnl" w:eastAsia="es-ES"/>
        </w:rPr>
      </w:pPr>
    </w:p>
    <w:p w:rsidR="009238B8" w:rsidRPr="009238B8" w:rsidRDefault="009238B8" w:rsidP="009238B8">
      <w:pPr>
        <w:pStyle w:val="Default"/>
        <w:jc w:val="both"/>
        <w:rPr>
          <w:sz w:val="23"/>
          <w:szCs w:val="23"/>
          <w:lang w:val="es-MX"/>
        </w:rPr>
      </w:pPr>
      <w:r w:rsidRPr="009238B8">
        <w:rPr>
          <w:b/>
          <w:sz w:val="23"/>
          <w:szCs w:val="23"/>
          <w:lang w:val="es-MX"/>
        </w:rPr>
        <w:t xml:space="preserve">ARTÍCULO PRIMERO. </w:t>
      </w:r>
      <w:r w:rsidRPr="009238B8">
        <w:rPr>
          <w:sz w:val="23"/>
          <w:szCs w:val="23"/>
          <w:lang w:val="es-MX"/>
        </w:rPr>
        <w:t>Se autoriza al Ayuntamiento del Municipio de Torreón, Coahuila de Zaragoza, a desincorporar del dominio público municipal, un inmueble con una superficie de 1,823.96 M2., ubicado en el Fraccionamiento “Quintas San Isidro” de esa ciudad, con el fin de enajenarlo a título oneroso a favor de la persona moral “Parque España de la Laguna S.A. de C.V.”</w:t>
      </w:r>
    </w:p>
    <w:p w:rsidR="009238B8" w:rsidRPr="009238B8" w:rsidRDefault="009238B8" w:rsidP="009238B8">
      <w:pPr>
        <w:pStyle w:val="Default"/>
        <w:jc w:val="both"/>
        <w:rPr>
          <w:sz w:val="23"/>
          <w:szCs w:val="23"/>
          <w:lang w:val="es-MX"/>
        </w:rPr>
      </w:pPr>
    </w:p>
    <w:p w:rsidR="009238B8" w:rsidRPr="009238B8" w:rsidRDefault="009238B8" w:rsidP="009238B8">
      <w:pPr>
        <w:pStyle w:val="Default"/>
        <w:jc w:val="both"/>
        <w:rPr>
          <w:sz w:val="23"/>
          <w:szCs w:val="23"/>
          <w:lang w:val="es-MX"/>
        </w:rPr>
      </w:pPr>
      <w:r w:rsidRPr="009238B8">
        <w:rPr>
          <w:sz w:val="23"/>
          <w:szCs w:val="23"/>
          <w:lang w:val="es-MX"/>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9238B8" w:rsidRPr="009238B8" w:rsidRDefault="009238B8" w:rsidP="009238B8">
      <w:pPr>
        <w:pStyle w:val="Default"/>
        <w:jc w:val="both"/>
        <w:rPr>
          <w:sz w:val="23"/>
          <w:szCs w:val="23"/>
          <w:lang w:val="es-MX"/>
        </w:rPr>
      </w:pPr>
    </w:p>
    <w:p w:rsidR="009238B8" w:rsidRPr="009238B8" w:rsidRDefault="009238B8" w:rsidP="009238B8">
      <w:pPr>
        <w:pStyle w:val="Default"/>
        <w:ind w:left="2124" w:hanging="2124"/>
        <w:jc w:val="both"/>
        <w:rPr>
          <w:sz w:val="23"/>
          <w:szCs w:val="23"/>
          <w:lang w:val="es-MX"/>
        </w:rPr>
      </w:pPr>
      <w:r w:rsidRPr="009238B8">
        <w:rPr>
          <w:sz w:val="23"/>
          <w:szCs w:val="23"/>
          <w:lang w:val="es-MX"/>
        </w:rPr>
        <w:t xml:space="preserve">Al Norte: </w:t>
      </w:r>
      <w:r w:rsidRPr="009238B8">
        <w:rPr>
          <w:sz w:val="23"/>
          <w:szCs w:val="23"/>
          <w:lang w:val="es-MX"/>
        </w:rPr>
        <w:tab/>
        <w:t>mide en línea quebrada 133.43 metros, 81.20 metros, 168.52 metros, 5.03 metros, 14.73 metros y colinda con Parque España.</w:t>
      </w:r>
    </w:p>
    <w:p w:rsidR="009238B8" w:rsidRPr="009238B8" w:rsidRDefault="009238B8" w:rsidP="009238B8">
      <w:pPr>
        <w:pStyle w:val="Default"/>
        <w:ind w:left="2124" w:hanging="2124"/>
        <w:jc w:val="both"/>
        <w:rPr>
          <w:sz w:val="23"/>
          <w:szCs w:val="23"/>
          <w:lang w:val="es-MX"/>
        </w:rPr>
      </w:pPr>
      <w:r w:rsidRPr="009238B8">
        <w:rPr>
          <w:sz w:val="23"/>
          <w:szCs w:val="23"/>
          <w:lang w:val="es-MX"/>
        </w:rPr>
        <w:t>Al Sur:</w:t>
      </w:r>
      <w:r w:rsidRPr="009238B8">
        <w:rPr>
          <w:sz w:val="23"/>
          <w:szCs w:val="23"/>
          <w:lang w:val="es-MX"/>
        </w:rPr>
        <w:tab/>
        <w:t>mide en línea quebrada 21.02 metros, 113.37 metros, 29.96 metros, 9.18 metros, 8.81 metros, 15.30 metros, 14.06 metros, 60.66 metros, 45.56 metros, 54.14 metros y colinda con fracción del mismo predio.</w:t>
      </w:r>
    </w:p>
    <w:p w:rsidR="009238B8" w:rsidRPr="009238B8" w:rsidRDefault="009238B8" w:rsidP="009238B8">
      <w:pPr>
        <w:pStyle w:val="Default"/>
        <w:ind w:left="2124" w:hanging="2124"/>
        <w:jc w:val="both"/>
        <w:rPr>
          <w:sz w:val="23"/>
          <w:szCs w:val="23"/>
          <w:lang w:val="es-MX"/>
        </w:rPr>
      </w:pPr>
      <w:r w:rsidRPr="009238B8">
        <w:rPr>
          <w:sz w:val="23"/>
          <w:szCs w:val="23"/>
          <w:lang w:val="es-MX"/>
        </w:rPr>
        <w:t>Al Oriente:</w:t>
      </w:r>
      <w:r w:rsidRPr="009238B8">
        <w:rPr>
          <w:sz w:val="23"/>
          <w:szCs w:val="23"/>
          <w:lang w:val="es-MX"/>
        </w:rPr>
        <w:tab/>
        <w:t>mide 2.81 metros y colinda con área de Cárcamo.</w:t>
      </w:r>
      <w:r w:rsidRPr="009238B8">
        <w:rPr>
          <w:sz w:val="23"/>
          <w:szCs w:val="23"/>
          <w:lang w:val="es-419"/>
        </w:rPr>
        <w:t xml:space="preserve"> </w:t>
      </w:r>
    </w:p>
    <w:p w:rsidR="009238B8" w:rsidRPr="009238B8" w:rsidRDefault="009238B8" w:rsidP="009238B8">
      <w:pPr>
        <w:pStyle w:val="Default"/>
        <w:ind w:left="2124" w:hanging="2124"/>
        <w:jc w:val="both"/>
        <w:rPr>
          <w:sz w:val="23"/>
          <w:szCs w:val="23"/>
          <w:lang w:val="es-MX"/>
        </w:rPr>
      </w:pPr>
      <w:r w:rsidRPr="009238B8">
        <w:rPr>
          <w:sz w:val="23"/>
          <w:szCs w:val="23"/>
          <w:lang w:val="es-MX"/>
        </w:rPr>
        <w:t>Al Sur Oriente:</w:t>
      </w:r>
      <w:r w:rsidRPr="009238B8">
        <w:rPr>
          <w:sz w:val="23"/>
          <w:szCs w:val="23"/>
          <w:lang w:val="es-MX"/>
        </w:rPr>
        <w:tab/>
        <w:t>mide 24.21 metros y colinda con fracción del mismo predio.</w:t>
      </w:r>
    </w:p>
    <w:p w:rsidR="009238B8" w:rsidRPr="009238B8" w:rsidRDefault="009238B8" w:rsidP="009238B8">
      <w:pPr>
        <w:pStyle w:val="Default"/>
        <w:ind w:left="2124" w:hanging="2124"/>
        <w:jc w:val="both"/>
        <w:rPr>
          <w:sz w:val="23"/>
          <w:szCs w:val="23"/>
          <w:highlight w:val="yellow"/>
          <w:lang w:val="es-MX"/>
        </w:rPr>
      </w:pPr>
    </w:p>
    <w:p w:rsidR="009238B8" w:rsidRPr="009238B8" w:rsidRDefault="009238B8" w:rsidP="009238B8">
      <w:pPr>
        <w:pStyle w:val="Default"/>
        <w:jc w:val="both"/>
        <w:rPr>
          <w:sz w:val="23"/>
          <w:szCs w:val="23"/>
          <w:lang w:val="es-MX"/>
        </w:rPr>
      </w:pPr>
      <w:r w:rsidRPr="009238B8">
        <w:rPr>
          <w:sz w:val="23"/>
          <w:szCs w:val="23"/>
          <w:lang w:val="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9238B8" w:rsidRPr="009238B8" w:rsidRDefault="009238B8" w:rsidP="009238B8">
      <w:pPr>
        <w:pStyle w:val="Default"/>
        <w:jc w:val="both"/>
        <w:rPr>
          <w:sz w:val="23"/>
          <w:szCs w:val="23"/>
          <w:lang w:val="es-MX"/>
        </w:rPr>
      </w:pPr>
    </w:p>
    <w:p w:rsidR="009238B8" w:rsidRPr="009238B8" w:rsidRDefault="009238B8" w:rsidP="009238B8">
      <w:pPr>
        <w:pStyle w:val="Default"/>
        <w:jc w:val="both"/>
        <w:rPr>
          <w:sz w:val="23"/>
          <w:szCs w:val="23"/>
          <w:lang w:val="es-MX"/>
        </w:rPr>
      </w:pPr>
      <w:r w:rsidRPr="009238B8">
        <w:rPr>
          <w:b/>
          <w:sz w:val="23"/>
          <w:szCs w:val="23"/>
          <w:lang w:val="es-MX"/>
        </w:rPr>
        <w:t xml:space="preserve">ARTÍCULO SEGUNDO. </w:t>
      </w:r>
      <w:r w:rsidRPr="009238B8">
        <w:rPr>
          <w:sz w:val="23"/>
          <w:szCs w:val="23"/>
          <w:lang w:val="es-MX"/>
        </w:rPr>
        <w:t xml:space="preserve">La autorización de esta operación es con objeto de llevar a cabo la remodelación del Parque España para crear un paseo público general, por lo que, en caso de darle un uso distinto al estipulado, por ese solo hecho se reincidirá el contrato revirtiéndose el predio junto con sus accesorios al patrimonio municipal, sin responsabilidad del R. Ayuntamiento de Torreón. </w:t>
      </w:r>
    </w:p>
    <w:p w:rsidR="009238B8" w:rsidRPr="009238B8" w:rsidRDefault="009238B8" w:rsidP="009238B8">
      <w:pPr>
        <w:pStyle w:val="Default"/>
        <w:jc w:val="both"/>
        <w:rPr>
          <w:sz w:val="23"/>
          <w:szCs w:val="23"/>
          <w:lang w:val="es-MX"/>
        </w:rPr>
      </w:pPr>
    </w:p>
    <w:p w:rsidR="009238B8" w:rsidRPr="009238B8" w:rsidRDefault="009238B8" w:rsidP="009238B8">
      <w:pPr>
        <w:pStyle w:val="Default"/>
        <w:jc w:val="both"/>
        <w:rPr>
          <w:sz w:val="23"/>
          <w:szCs w:val="23"/>
          <w:lang w:val="es-MX"/>
        </w:rPr>
      </w:pPr>
      <w:r w:rsidRPr="009238B8">
        <w:rPr>
          <w:b/>
          <w:sz w:val="23"/>
          <w:szCs w:val="23"/>
          <w:lang w:val="es-MX"/>
        </w:rPr>
        <w:t xml:space="preserve">ARTÍCULO TERCERO.- </w:t>
      </w:r>
      <w:r w:rsidRPr="009238B8">
        <w:rPr>
          <w:bCs/>
          <w:sz w:val="23"/>
          <w:szCs w:val="23"/>
          <w:lang w:val="es-MX"/>
        </w:rPr>
        <w:t xml:space="preserve">Para que </w:t>
      </w:r>
      <w:r w:rsidRPr="009238B8">
        <w:rPr>
          <w:sz w:val="23"/>
          <w:szCs w:val="23"/>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Coahuila, </w:t>
      </w:r>
      <w:r w:rsidRPr="009238B8">
        <w:rPr>
          <w:sz w:val="23"/>
          <w:szCs w:val="23"/>
          <w:lang w:val="es-MX"/>
        </w:rPr>
        <w:lastRenderedPageBreak/>
        <w:t>acordará las formalidades que deberán satisfacerse y establecerá un plazo cierto y determinado para su formalización.</w:t>
      </w:r>
    </w:p>
    <w:p w:rsidR="009238B8" w:rsidRPr="009238B8" w:rsidRDefault="009238B8" w:rsidP="009238B8">
      <w:pPr>
        <w:spacing w:after="0" w:line="240" w:lineRule="auto"/>
        <w:jc w:val="both"/>
        <w:rPr>
          <w:rFonts w:ascii="Arial" w:hAnsi="Arial" w:cs="Arial"/>
          <w:sz w:val="23"/>
          <w:szCs w:val="23"/>
        </w:rPr>
      </w:pPr>
    </w:p>
    <w:p w:rsidR="009238B8" w:rsidRPr="009238B8" w:rsidRDefault="009238B8" w:rsidP="009238B8">
      <w:pPr>
        <w:spacing w:after="0" w:line="240" w:lineRule="auto"/>
        <w:jc w:val="both"/>
        <w:rPr>
          <w:rFonts w:ascii="Arial" w:hAnsi="Arial" w:cs="Arial"/>
          <w:sz w:val="23"/>
          <w:szCs w:val="23"/>
        </w:rPr>
      </w:pPr>
      <w:r w:rsidRPr="009238B8">
        <w:rPr>
          <w:rFonts w:ascii="Arial" w:hAnsi="Arial" w:cs="Arial"/>
          <w:sz w:val="23"/>
          <w:szCs w:val="23"/>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9238B8" w:rsidRDefault="009238B8" w:rsidP="009238B8">
      <w:pPr>
        <w:spacing w:after="0" w:line="240" w:lineRule="auto"/>
        <w:jc w:val="both"/>
        <w:rPr>
          <w:rFonts w:ascii="Arial" w:hAnsi="Arial" w:cs="Arial"/>
          <w:sz w:val="23"/>
          <w:szCs w:val="23"/>
        </w:rPr>
      </w:pPr>
    </w:p>
    <w:p w:rsidR="009238B8" w:rsidRPr="009238B8" w:rsidRDefault="009238B8" w:rsidP="009238B8">
      <w:pPr>
        <w:spacing w:after="0" w:line="240" w:lineRule="auto"/>
        <w:jc w:val="both"/>
        <w:rPr>
          <w:rFonts w:ascii="Arial" w:hAnsi="Arial" w:cs="Arial"/>
          <w:sz w:val="23"/>
          <w:szCs w:val="23"/>
        </w:rPr>
      </w:pPr>
    </w:p>
    <w:p w:rsidR="009238B8" w:rsidRPr="002467C9" w:rsidRDefault="009238B8" w:rsidP="009238B8">
      <w:pPr>
        <w:pStyle w:val="Ttulo1"/>
        <w:rPr>
          <w:rFonts w:cs="Arial"/>
          <w:sz w:val="23"/>
          <w:szCs w:val="23"/>
          <w:lang w:val="en-US"/>
        </w:rPr>
      </w:pPr>
      <w:r w:rsidRPr="002467C9">
        <w:rPr>
          <w:rFonts w:cs="Arial"/>
          <w:sz w:val="23"/>
          <w:szCs w:val="23"/>
          <w:lang w:val="en-US"/>
        </w:rPr>
        <w:t xml:space="preserve">T R </w:t>
      </w:r>
      <w:proofErr w:type="gramStart"/>
      <w:r w:rsidRPr="002467C9">
        <w:rPr>
          <w:rFonts w:cs="Arial"/>
          <w:sz w:val="23"/>
          <w:szCs w:val="23"/>
          <w:lang w:val="en-US"/>
        </w:rPr>
        <w:t>A</w:t>
      </w:r>
      <w:proofErr w:type="gramEnd"/>
      <w:r w:rsidRPr="002467C9">
        <w:rPr>
          <w:rFonts w:cs="Arial"/>
          <w:sz w:val="23"/>
          <w:szCs w:val="23"/>
          <w:lang w:val="en-US"/>
        </w:rPr>
        <w:t xml:space="preserve"> N S I T O R I O S</w:t>
      </w:r>
    </w:p>
    <w:p w:rsidR="009238B8" w:rsidRPr="002467C9" w:rsidRDefault="009238B8" w:rsidP="009238B8">
      <w:pPr>
        <w:spacing w:after="0" w:line="240" w:lineRule="auto"/>
        <w:rPr>
          <w:rFonts w:ascii="Arial" w:hAnsi="Arial" w:cs="Arial"/>
          <w:sz w:val="23"/>
          <w:szCs w:val="23"/>
          <w:lang w:val="en-US"/>
        </w:rPr>
      </w:pPr>
    </w:p>
    <w:p w:rsidR="009238B8" w:rsidRPr="002467C9" w:rsidRDefault="009238B8" w:rsidP="009238B8">
      <w:pPr>
        <w:spacing w:after="0" w:line="240" w:lineRule="auto"/>
        <w:rPr>
          <w:rFonts w:ascii="Arial" w:hAnsi="Arial" w:cs="Arial"/>
          <w:b/>
          <w:sz w:val="23"/>
          <w:szCs w:val="23"/>
          <w:lang w:val="en-US"/>
        </w:rPr>
      </w:pPr>
    </w:p>
    <w:p w:rsidR="009238B8" w:rsidRPr="009238B8" w:rsidRDefault="009238B8" w:rsidP="009238B8">
      <w:pPr>
        <w:spacing w:after="0" w:line="240" w:lineRule="auto"/>
        <w:rPr>
          <w:rFonts w:ascii="Arial" w:hAnsi="Arial" w:cs="Arial"/>
          <w:sz w:val="23"/>
          <w:szCs w:val="23"/>
        </w:rPr>
      </w:pPr>
      <w:proofErr w:type="gramStart"/>
      <w:r w:rsidRPr="009238B8">
        <w:rPr>
          <w:rFonts w:ascii="Arial" w:hAnsi="Arial" w:cs="Arial"/>
          <w:b/>
          <w:sz w:val="23"/>
          <w:szCs w:val="23"/>
        </w:rPr>
        <w:t>PRIMERO.-</w:t>
      </w:r>
      <w:proofErr w:type="gramEnd"/>
      <w:r w:rsidRPr="009238B8">
        <w:rPr>
          <w:rFonts w:ascii="Arial" w:hAnsi="Arial" w:cs="Arial"/>
          <w:b/>
          <w:sz w:val="23"/>
          <w:szCs w:val="23"/>
        </w:rPr>
        <w:t xml:space="preserve"> </w:t>
      </w:r>
      <w:r w:rsidRPr="009238B8">
        <w:rPr>
          <w:rFonts w:ascii="Arial" w:hAnsi="Arial" w:cs="Arial"/>
          <w:sz w:val="23"/>
          <w:szCs w:val="23"/>
        </w:rPr>
        <w:t xml:space="preserve">El presente decreto entrará en vigor a partir del día siguiente de su publicación en el Periódico Oficial del Gobierno del Estado. </w:t>
      </w:r>
    </w:p>
    <w:p w:rsidR="009238B8" w:rsidRPr="009238B8" w:rsidRDefault="009238B8" w:rsidP="009238B8">
      <w:pPr>
        <w:spacing w:after="0" w:line="240" w:lineRule="auto"/>
        <w:rPr>
          <w:rFonts w:ascii="Arial" w:hAnsi="Arial" w:cs="Arial"/>
          <w:sz w:val="23"/>
          <w:szCs w:val="23"/>
        </w:rPr>
      </w:pPr>
    </w:p>
    <w:p w:rsidR="009238B8" w:rsidRPr="009238B8" w:rsidRDefault="009238B8" w:rsidP="009238B8">
      <w:pPr>
        <w:spacing w:after="0" w:line="240" w:lineRule="auto"/>
        <w:rPr>
          <w:rFonts w:ascii="Arial" w:hAnsi="Arial" w:cs="Arial"/>
          <w:sz w:val="23"/>
          <w:szCs w:val="23"/>
        </w:rPr>
      </w:pPr>
      <w:r w:rsidRPr="009238B8">
        <w:rPr>
          <w:rFonts w:ascii="Arial" w:hAnsi="Arial" w:cs="Arial"/>
          <w:b/>
          <w:sz w:val="23"/>
          <w:szCs w:val="23"/>
        </w:rPr>
        <w:t xml:space="preserve">SEGUNDO.- </w:t>
      </w:r>
      <w:r w:rsidRPr="009238B8">
        <w:rPr>
          <w:rFonts w:ascii="Arial" w:hAnsi="Arial" w:cs="Arial"/>
          <w:sz w:val="23"/>
          <w:szCs w:val="23"/>
        </w:rPr>
        <w:t>Publíquese el presente Decreto en el Periódico Oficial del Gobierno del Estado.</w:t>
      </w:r>
    </w:p>
    <w:p w:rsidR="00003206" w:rsidRPr="009238B8" w:rsidRDefault="00003206" w:rsidP="009238B8">
      <w:pPr>
        <w:widowControl w:val="0"/>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DADO en la Ciudad de Saltillo, Coahuil</w:t>
      </w:r>
      <w:r w:rsidR="009238B8">
        <w:rPr>
          <w:rFonts w:ascii="Arial" w:eastAsia="Times New Roman" w:hAnsi="Arial" w:cs="Arial"/>
          <w:b/>
          <w:snapToGrid w:val="0"/>
          <w:sz w:val="23"/>
          <w:szCs w:val="23"/>
          <w:lang w:val="es-ES_tradnl" w:eastAsia="es-ES"/>
        </w:rPr>
        <w:t>a de Zaragoza, a los diez</w:t>
      </w:r>
      <w:r w:rsidRPr="009238B8">
        <w:rPr>
          <w:rFonts w:ascii="Arial" w:eastAsia="Times New Roman" w:hAnsi="Arial" w:cs="Arial"/>
          <w:b/>
          <w:snapToGrid w:val="0"/>
          <w:sz w:val="23"/>
          <w:szCs w:val="23"/>
          <w:lang w:val="es-ES_tradnl" w:eastAsia="es-ES"/>
        </w:rPr>
        <w:t xml:space="preserve"> días del mes de junio del año dos mil veinte.</w:t>
      </w: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DIPUTADO PRESIDENTE</w:t>
      </w: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center"/>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JAIME BUENO ZERTUCHE</w:t>
      </w: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r w:rsidRPr="009238B8">
        <w:rPr>
          <w:rFonts w:ascii="Arial" w:eastAsia="Times New Roman" w:hAnsi="Arial" w:cs="Arial"/>
          <w:b/>
          <w:snapToGrid w:val="0"/>
          <w:sz w:val="23"/>
          <w:szCs w:val="23"/>
          <w:lang w:val="es-ES_tradnl" w:eastAsia="es-ES"/>
        </w:rPr>
        <w:t xml:space="preserve">           </w:t>
      </w:r>
      <w:r w:rsidR="009238B8">
        <w:rPr>
          <w:rFonts w:ascii="Arial" w:eastAsia="Times New Roman" w:hAnsi="Arial" w:cs="Arial"/>
          <w:b/>
          <w:snapToGrid w:val="0"/>
          <w:sz w:val="23"/>
          <w:szCs w:val="23"/>
          <w:lang w:val="es-ES_tradnl" w:eastAsia="es-ES"/>
        </w:rPr>
        <w:t xml:space="preserve">     </w:t>
      </w:r>
      <w:r w:rsidRPr="009238B8">
        <w:rPr>
          <w:rFonts w:ascii="Arial" w:eastAsia="Times New Roman" w:hAnsi="Arial" w:cs="Arial"/>
          <w:b/>
          <w:snapToGrid w:val="0"/>
          <w:sz w:val="23"/>
          <w:szCs w:val="23"/>
          <w:lang w:val="es-ES_tradnl" w:eastAsia="es-ES"/>
        </w:rPr>
        <w:t xml:space="preserve">DIPUTADA SECRETARIA                                          </w:t>
      </w:r>
      <w:r w:rsidR="009238B8">
        <w:rPr>
          <w:rFonts w:ascii="Arial" w:eastAsia="Times New Roman" w:hAnsi="Arial" w:cs="Arial"/>
          <w:b/>
          <w:snapToGrid w:val="0"/>
          <w:sz w:val="23"/>
          <w:szCs w:val="23"/>
          <w:lang w:val="es-ES_tradnl" w:eastAsia="es-ES"/>
        </w:rPr>
        <w:t xml:space="preserve"> </w:t>
      </w:r>
      <w:r w:rsidRPr="009238B8">
        <w:rPr>
          <w:rFonts w:ascii="Arial" w:eastAsia="Times New Roman" w:hAnsi="Arial" w:cs="Arial"/>
          <w:b/>
          <w:snapToGrid w:val="0"/>
          <w:sz w:val="23"/>
          <w:szCs w:val="23"/>
          <w:lang w:val="es-ES_tradnl" w:eastAsia="es-ES"/>
        </w:rPr>
        <w:t xml:space="preserve">DIPUTADA SECRETARIA </w:t>
      </w: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003206" w:rsidP="009238B8">
      <w:pPr>
        <w:tabs>
          <w:tab w:val="left" w:pos="8749"/>
        </w:tabs>
        <w:spacing w:after="0" w:line="240" w:lineRule="auto"/>
        <w:jc w:val="both"/>
        <w:rPr>
          <w:rFonts w:ascii="Arial" w:eastAsia="Times New Roman" w:hAnsi="Arial" w:cs="Arial"/>
          <w:b/>
          <w:snapToGrid w:val="0"/>
          <w:sz w:val="23"/>
          <w:szCs w:val="23"/>
          <w:lang w:val="es-ES_tradnl" w:eastAsia="es-ES"/>
        </w:rPr>
      </w:pPr>
    </w:p>
    <w:p w:rsidR="00003206" w:rsidRPr="009238B8" w:rsidRDefault="009238B8" w:rsidP="009238B8">
      <w:pPr>
        <w:tabs>
          <w:tab w:val="left" w:pos="8749"/>
        </w:tabs>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ELISA CATALINA VILLALOBOS HERNÁNDEZ                       JOSEFINA GARZA BARRERA</w:t>
      </w:r>
    </w:p>
    <w:p w:rsidR="00003206" w:rsidRPr="009238B8" w:rsidRDefault="00003206" w:rsidP="009238B8">
      <w:pPr>
        <w:widowControl w:val="0"/>
        <w:tabs>
          <w:tab w:val="left" w:pos="8749"/>
        </w:tabs>
        <w:spacing w:after="0" w:line="240" w:lineRule="auto"/>
        <w:jc w:val="both"/>
        <w:rPr>
          <w:rFonts w:ascii="Arial" w:eastAsia="Times New Roman" w:hAnsi="Arial" w:cs="Arial"/>
          <w:sz w:val="23"/>
          <w:szCs w:val="23"/>
          <w:lang w:val="es-ES_tradnl" w:eastAsia="es-ES"/>
        </w:rPr>
      </w:pPr>
    </w:p>
    <w:p w:rsidR="00003206" w:rsidRPr="009238B8" w:rsidRDefault="00003206" w:rsidP="009238B8">
      <w:pPr>
        <w:spacing w:after="0" w:line="240" w:lineRule="auto"/>
        <w:jc w:val="both"/>
        <w:rPr>
          <w:rFonts w:ascii="Arial" w:eastAsia="Times New Roman" w:hAnsi="Arial" w:cs="Arial"/>
          <w:sz w:val="23"/>
          <w:szCs w:val="23"/>
          <w:lang w:val="es-ES_tradnl" w:eastAsia="es-ES"/>
        </w:rPr>
      </w:pPr>
    </w:p>
    <w:sectPr w:rsidR="00003206" w:rsidRPr="009238B8"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CB" w:rsidRDefault="00AC01CB" w:rsidP="002467C9">
      <w:pPr>
        <w:spacing w:after="0" w:line="240" w:lineRule="auto"/>
      </w:pPr>
      <w:r>
        <w:separator/>
      </w:r>
    </w:p>
  </w:endnote>
  <w:endnote w:type="continuationSeparator" w:id="0">
    <w:p w:rsidR="00AC01CB" w:rsidRDefault="00AC01CB" w:rsidP="0024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CB" w:rsidRDefault="00AC01CB" w:rsidP="002467C9">
      <w:pPr>
        <w:spacing w:after="0" w:line="240" w:lineRule="auto"/>
      </w:pPr>
      <w:r>
        <w:separator/>
      </w:r>
    </w:p>
  </w:footnote>
  <w:footnote w:type="continuationSeparator" w:id="0">
    <w:p w:rsidR="00AC01CB" w:rsidRDefault="00AC01CB" w:rsidP="0024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467C9" w:rsidRPr="002467C9" w:rsidTr="00BC5B8F">
      <w:trPr>
        <w:jc w:val="center"/>
      </w:trPr>
      <w:tc>
        <w:tcPr>
          <w:tcW w:w="1541" w:type="dxa"/>
        </w:tcPr>
        <w:p w:rsidR="002467C9" w:rsidRPr="002467C9" w:rsidRDefault="002467C9" w:rsidP="002467C9">
          <w:pPr>
            <w:spacing w:after="0" w:line="240" w:lineRule="auto"/>
            <w:jc w:val="center"/>
            <w:rPr>
              <w:rFonts w:ascii="Arial" w:eastAsia="Times New Roman" w:hAnsi="Arial" w:cs="Times New Roman"/>
              <w:b/>
              <w:bCs/>
              <w:sz w:val="12"/>
              <w:szCs w:val="20"/>
              <w:lang w:eastAsia="es-ES"/>
            </w:rPr>
          </w:pPr>
          <w:r w:rsidRPr="002467C9">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DBDD11A" wp14:editId="560BB101">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tc>
      <w:tc>
        <w:tcPr>
          <w:tcW w:w="7975" w:type="dxa"/>
        </w:tcPr>
        <w:p w:rsidR="002467C9" w:rsidRPr="002467C9" w:rsidRDefault="002467C9" w:rsidP="002467C9">
          <w:pPr>
            <w:spacing w:after="0" w:line="240" w:lineRule="auto"/>
            <w:jc w:val="center"/>
            <w:rPr>
              <w:rFonts w:ascii="Arial" w:eastAsia="Times New Roman" w:hAnsi="Arial" w:cs="Times New Roman"/>
              <w:b/>
              <w:bCs/>
              <w:szCs w:val="20"/>
              <w:lang w:eastAsia="es-ES"/>
            </w:rPr>
          </w:pPr>
        </w:p>
        <w:p w:rsidR="002467C9" w:rsidRPr="002467C9" w:rsidRDefault="002467C9" w:rsidP="002467C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467C9">
            <w:rPr>
              <w:rFonts w:ascii="Times New Roman" w:eastAsia="Times New Roman" w:hAnsi="Times New Roman" w:cs="Arial"/>
              <w:bCs/>
              <w:smallCaps/>
              <w:spacing w:val="20"/>
              <w:sz w:val="32"/>
              <w:szCs w:val="32"/>
              <w:lang w:eastAsia="es-ES"/>
            </w:rPr>
            <w:t>Congreso del Estado Independiente,</w:t>
          </w:r>
        </w:p>
        <w:p w:rsidR="002467C9" w:rsidRPr="002467C9" w:rsidRDefault="002467C9" w:rsidP="002467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467C9">
            <w:rPr>
              <w:rFonts w:ascii="Times New Roman" w:eastAsia="Times New Roman" w:hAnsi="Times New Roman" w:cs="Arial"/>
              <w:bCs/>
              <w:smallCaps/>
              <w:spacing w:val="20"/>
              <w:sz w:val="32"/>
              <w:szCs w:val="32"/>
              <w:lang w:eastAsia="es-ES"/>
            </w:rPr>
            <w:t>Libre y Soberano de Coahuila de Zaragoza</w:t>
          </w:r>
        </w:p>
        <w:p w:rsidR="002467C9" w:rsidRPr="002467C9" w:rsidRDefault="002467C9" w:rsidP="002467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467C9" w:rsidRPr="002467C9" w:rsidRDefault="002467C9" w:rsidP="002467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467C9">
            <w:rPr>
              <w:rFonts w:ascii="Times New Roman" w:eastAsia="Times New Roman" w:hAnsi="Times New Roman" w:cs="Times New Roman"/>
              <w:sz w:val="18"/>
              <w:szCs w:val="20"/>
              <w:lang w:eastAsia="es-MX"/>
            </w:rPr>
            <w:t>“2020, Año del Centenario Luctuoso de Venustiano Carranza, el Varón de Cuatro Ciénegas”</w:t>
          </w: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tc>
      <w:tc>
        <w:tcPr>
          <w:tcW w:w="1541" w:type="dxa"/>
        </w:tcPr>
        <w:p w:rsidR="002467C9" w:rsidRPr="002467C9" w:rsidRDefault="002467C9" w:rsidP="002467C9">
          <w:pPr>
            <w:spacing w:after="0" w:line="240" w:lineRule="auto"/>
            <w:jc w:val="center"/>
            <w:rPr>
              <w:rFonts w:ascii="Arial" w:eastAsia="Times New Roman" w:hAnsi="Arial" w:cs="Times New Roman"/>
              <w:b/>
              <w:bCs/>
              <w:sz w:val="12"/>
              <w:szCs w:val="20"/>
              <w:lang w:eastAsia="es-ES"/>
            </w:rPr>
          </w:pPr>
          <w:r w:rsidRPr="002467C9">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992560C" wp14:editId="1DFBC64E">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p w:rsidR="002467C9" w:rsidRPr="002467C9" w:rsidRDefault="002467C9" w:rsidP="002467C9">
          <w:pPr>
            <w:spacing w:after="0" w:line="240" w:lineRule="auto"/>
            <w:jc w:val="center"/>
            <w:rPr>
              <w:rFonts w:ascii="Arial" w:eastAsia="Times New Roman" w:hAnsi="Arial" w:cs="Times New Roman"/>
              <w:b/>
              <w:bCs/>
              <w:sz w:val="12"/>
              <w:szCs w:val="20"/>
              <w:lang w:eastAsia="es-ES"/>
            </w:rPr>
          </w:pPr>
        </w:p>
      </w:tc>
    </w:tr>
  </w:tbl>
  <w:p w:rsidR="002467C9" w:rsidRDefault="002467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06"/>
    <w:rsid w:val="00003206"/>
    <w:rsid w:val="000653EC"/>
    <w:rsid w:val="002467C9"/>
    <w:rsid w:val="002A626A"/>
    <w:rsid w:val="004562E7"/>
    <w:rsid w:val="00771CD0"/>
    <w:rsid w:val="009238B8"/>
    <w:rsid w:val="00AC01CB"/>
    <w:rsid w:val="00AF5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A2AA-6397-4276-B20A-CCD4B3E3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06"/>
  </w:style>
  <w:style w:type="paragraph" w:styleId="Ttulo1">
    <w:name w:val="heading 1"/>
    <w:basedOn w:val="Normal"/>
    <w:next w:val="Normal"/>
    <w:link w:val="Ttulo1Car"/>
    <w:qFormat/>
    <w:rsid w:val="009238B8"/>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8B8"/>
    <w:rPr>
      <w:rFonts w:ascii="Arial" w:eastAsia="Arial Unicode MS" w:hAnsi="Arial" w:cs="Times New Roman"/>
      <w:b/>
      <w:sz w:val="24"/>
      <w:szCs w:val="20"/>
      <w:lang w:val="es-ES" w:eastAsia="es-ES"/>
    </w:rPr>
  </w:style>
  <w:style w:type="paragraph" w:customStyle="1" w:styleId="Default">
    <w:name w:val="Default"/>
    <w:rsid w:val="009238B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238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8B8"/>
    <w:rPr>
      <w:rFonts w:ascii="Segoe UI" w:hAnsi="Segoe UI" w:cs="Segoe UI"/>
      <w:sz w:val="18"/>
      <w:szCs w:val="18"/>
    </w:rPr>
  </w:style>
  <w:style w:type="paragraph" w:styleId="Encabezado">
    <w:name w:val="header"/>
    <w:basedOn w:val="Normal"/>
    <w:link w:val="EncabezadoCar"/>
    <w:uiPriority w:val="99"/>
    <w:unhideWhenUsed/>
    <w:rsid w:val="00246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7C9"/>
  </w:style>
  <w:style w:type="paragraph" w:styleId="Piedepgina">
    <w:name w:val="footer"/>
    <w:basedOn w:val="Normal"/>
    <w:link w:val="PiedepginaCar"/>
    <w:uiPriority w:val="99"/>
    <w:unhideWhenUsed/>
    <w:rsid w:val="00246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2020-06-10T16:51:00Z</cp:lastPrinted>
  <dcterms:created xsi:type="dcterms:W3CDTF">2020-06-17T17:29:00Z</dcterms:created>
  <dcterms:modified xsi:type="dcterms:W3CDTF">2020-06-17T17:29:00Z</dcterms:modified>
</cp:coreProperties>
</file>