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bookmarkStart w:id="0" w:name="_GoBack"/>
      <w:bookmarkEnd w:id="0"/>
    </w:p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D2452E" w:rsidRPr="00D2452E" w:rsidRDefault="00D2452E" w:rsidP="00D2452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NÚMERO 640.- </w:t>
      </w:r>
    </w:p>
    <w:p w:rsidR="00D2452E" w:rsidRDefault="00D2452E" w:rsidP="00D2452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ind w:right="5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2452E">
        <w:rPr>
          <w:rFonts w:ascii="Arial" w:hAnsi="Arial" w:cs="Arial"/>
          <w:b/>
          <w:sz w:val="24"/>
          <w:szCs w:val="24"/>
        </w:rPr>
        <w:t xml:space="preserve">ARTÍCULO </w:t>
      </w:r>
      <w:proofErr w:type="gramStart"/>
      <w:r w:rsidRPr="00D2452E">
        <w:rPr>
          <w:rFonts w:ascii="Arial" w:hAnsi="Arial" w:cs="Arial"/>
          <w:b/>
          <w:sz w:val="24"/>
          <w:szCs w:val="24"/>
        </w:rPr>
        <w:t>ÚNICO.</w:t>
      </w:r>
      <w:r>
        <w:rPr>
          <w:rFonts w:ascii="Arial" w:hAnsi="Arial" w:cs="Arial"/>
          <w:b/>
          <w:sz w:val="24"/>
          <w:szCs w:val="24"/>
        </w:rPr>
        <w:t>-</w:t>
      </w:r>
      <w:proofErr w:type="gramEnd"/>
      <w:r w:rsidRPr="00D2452E">
        <w:rPr>
          <w:rFonts w:ascii="Arial" w:hAnsi="Arial" w:cs="Arial"/>
          <w:b/>
          <w:sz w:val="24"/>
          <w:szCs w:val="24"/>
        </w:rPr>
        <w:t xml:space="preserve"> </w:t>
      </w:r>
      <w:r w:rsidRPr="00D2452E">
        <w:rPr>
          <w:rFonts w:ascii="Arial" w:hAnsi="Arial" w:cs="Arial"/>
          <w:bCs/>
          <w:sz w:val="24"/>
          <w:szCs w:val="24"/>
          <w:lang w:val="es-ES"/>
        </w:rPr>
        <w:t xml:space="preserve">Se </w:t>
      </w:r>
      <w:r w:rsidR="00595E03" w:rsidRPr="00595E03">
        <w:rPr>
          <w:rFonts w:ascii="Arial" w:hAnsi="Arial" w:cs="Arial"/>
          <w:b/>
          <w:bCs/>
          <w:sz w:val="24"/>
          <w:szCs w:val="24"/>
          <w:lang w:val="es-ES"/>
        </w:rPr>
        <w:t>reforma</w:t>
      </w:r>
      <w:r w:rsidR="00595E03">
        <w:rPr>
          <w:rFonts w:ascii="Arial" w:hAnsi="Arial" w:cs="Arial"/>
          <w:bCs/>
          <w:sz w:val="24"/>
          <w:szCs w:val="24"/>
          <w:lang w:val="es-ES"/>
        </w:rPr>
        <w:t xml:space="preserve"> la fracción XXXVII del artículo 12, la fracción XVI del artículo 26, se </w:t>
      </w:r>
      <w:r w:rsidRPr="009C0C39">
        <w:rPr>
          <w:rFonts w:ascii="Arial" w:hAnsi="Arial" w:cs="Arial"/>
          <w:b/>
          <w:bCs/>
          <w:sz w:val="24"/>
          <w:szCs w:val="24"/>
          <w:lang w:val="es-ES"/>
        </w:rPr>
        <w:t>adiciona</w:t>
      </w:r>
      <w:r w:rsidRPr="00D2452E">
        <w:rPr>
          <w:rFonts w:ascii="Arial" w:hAnsi="Arial" w:cs="Arial"/>
          <w:bCs/>
          <w:sz w:val="24"/>
          <w:szCs w:val="24"/>
          <w:lang w:val="es-ES"/>
        </w:rPr>
        <w:t xml:space="preserve"> la fracción XXXVII BIS al artículo 5</w:t>
      </w:r>
      <w:r w:rsidR="009C0C39">
        <w:rPr>
          <w:rFonts w:ascii="Arial" w:hAnsi="Arial" w:cs="Arial"/>
          <w:bCs/>
          <w:sz w:val="24"/>
          <w:szCs w:val="24"/>
          <w:lang w:val="es-ES"/>
        </w:rPr>
        <w:t>,</w:t>
      </w:r>
      <w:r w:rsidRPr="00D2452E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595E03">
        <w:rPr>
          <w:rFonts w:ascii="Arial" w:hAnsi="Arial" w:cs="Arial"/>
          <w:bCs/>
          <w:sz w:val="24"/>
          <w:szCs w:val="24"/>
          <w:lang w:val="es-ES"/>
        </w:rPr>
        <w:t xml:space="preserve">la fracción XXXVIII del artículo 12 y la fracción XVI del artículo 26, </w:t>
      </w:r>
      <w:r w:rsidRPr="00D2452E">
        <w:rPr>
          <w:rFonts w:ascii="Arial" w:hAnsi="Arial" w:cs="Arial"/>
          <w:bCs/>
          <w:sz w:val="24"/>
          <w:szCs w:val="24"/>
          <w:lang w:val="es-ES"/>
        </w:rPr>
        <w:t xml:space="preserve">de la </w:t>
      </w:r>
      <w:r w:rsidRPr="009C0C39">
        <w:rPr>
          <w:rFonts w:ascii="Arial" w:hAnsi="Arial" w:cs="Arial"/>
          <w:b/>
          <w:bCs/>
          <w:sz w:val="24"/>
          <w:szCs w:val="24"/>
          <w:lang w:val="es-ES"/>
        </w:rPr>
        <w:t xml:space="preserve">Ley de Protección Civil </w:t>
      </w:r>
      <w:r w:rsidR="008451B3">
        <w:rPr>
          <w:rFonts w:ascii="Arial" w:hAnsi="Arial" w:cs="Arial"/>
          <w:b/>
          <w:bCs/>
          <w:sz w:val="24"/>
          <w:szCs w:val="24"/>
          <w:lang w:val="es-ES"/>
        </w:rPr>
        <w:t>para el</w:t>
      </w:r>
      <w:r w:rsidRPr="009C0C39">
        <w:rPr>
          <w:rFonts w:ascii="Arial" w:hAnsi="Arial" w:cs="Arial"/>
          <w:b/>
          <w:bCs/>
          <w:sz w:val="24"/>
          <w:szCs w:val="24"/>
          <w:lang w:val="es-ES"/>
        </w:rPr>
        <w:t xml:space="preserve"> Estado de Coahuila de Zaragoza</w:t>
      </w:r>
      <w:r w:rsidRPr="00D2452E">
        <w:rPr>
          <w:rFonts w:ascii="Arial" w:hAnsi="Arial" w:cs="Arial"/>
          <w:sz w:val="24"/>
          <w:szCs w:val="24"/>
        </w:rPr>
        <w:t>, para quedar como sigue:</w:t>
      </w:r>
    </w:p>
    <w:p w:rsidR="00D2452E" w:rsidRPr="00D2452E" w:rsidRDefault="00D2452E" w:rsidP="00D2452E">
      <w:pPr>
        <w:rPr>
          <w:rFonts w:ascii="Arial" w:hAnsi="Arial" w:cs="Arial"/>
          <w:b/>
          <w:sz w:val="24"/>
          <w:szCs w:val="24"/>
        </w:rPr>
      </w:pP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ARTÍCULO 5.-</w:t>
      </w:r>
      <w:r w:rsidRPr="00D2452E">
        <w:rPr>
          <w:rFonts w:ascii="Arial" w:hAnsi="Arial" w:cs="Arial"/>
          <w:sz w:val="24"/>
          <w:szCs w:val="24"/>
        </w:rPr>
        <w:t xml:space="preserve"> …</w:t>
      </w: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D2452E" w:rsidRPr="008451B3" w:rsidRDefault="00D2452E" w:rsidP="00D2452E">
      <w:pPr>
        <w:rPr>
          <w:rFonts w:ascii="Arial" w:hAnsi="Arial" w:cs="Arial"/>
          <w:b/>
          <w:sz w:val="24"/>
          <w:szCs w:val="24"/>
        </w:rPr>
      </w:pPr>
      <w:r w:rsidRPr="008451B3">
        <w:rPr>
          <w:rFonts w:ascii="Arial" w:hAnsi="Arial" w:cs="Arial"/>
          <w:b/>
          <w:sz w:val="24"/>
          <w:szCs w:val="24"/>
        </w:rPr>
        <w:t>I.</w:t>
      </w:r>
      <w:r w:rsidR="009C0C39" w:rsidRPr="008451B3">
        <w:rPr>
          <w:rFonts w:ascii="Arial" w:hAnsi="Arial" w:cs="Arial"/>
          <w:b/>
          <w:sz w:val="24"/>
          <w:szCs w:val="24"/>
        </w:rPr>
        <w:t xml:space="preserve"> </w:t>
      </w:r>
      <w:r w:rsidRPr="008451B3">
        <w:rPr>
          <w:rFonts w:ascii="Arial" w:hAnsi="Arial" w:cs="Arial"/>
          <w:b/>
          <w:sz w:val="24"/>
          <w:szCs w:val="24"/>
        </w:rPr>
        <w:t>a la XXXVII. …</w:t>
      </w: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XXX</w:t>
      </w:r>
      <w:r w:rsidRPr="00D2452E">
        <w:rPr>
          <w:rFonts w:ascii="Arial" w:hAnsi="Arial" w:cs="Arial"/>
          <w:b/>
          <w:sz w:val="24"/>
          <w:szCs w:val="24"/>
          <w:lang w:val="x-none"/>
        </w:rPr>
        <w:t>VI</w:t>
      </w:r>
      <w:r w:rsidRPr="00D2452E">
        <w:rPr>
          <w:rFonts w:ascii="Arial" w:hAnsi="Arial" w:cs="Arial"/>
          <w:b/>
          <w:sz w:val="24"/>
          <w:szCs w:val="24"/>
        </w:rPr>
        <w:t>I BIS</w:t>
      </w:r>
      <w:r w:rsidRPr="00D2452E">
        <w:rPr>
          <w:rFonts w:ascii="Arial" w:hAnsi="Arial" w:cs="Arial"/>
          <w:b/>
          <w:sz w:val="24"/>
          <w:szCs w:val="24"/>
          <w:lang w:val="x-none"/>
        </w:rPr>
        <w:t xml:space="preserve">. </w:t>
      </w:r>
      <w:r w:rsidRPr="00D2452E">
        <w:rPr>
          <w:rFonts w:ascii="Arial" w:hAnsi="Arial" w:cs="Arial"/>
          <w:b/>
          <w:sz w:val="24"/>
          <w:szCs w:val="24"/>
        </w:rPr>
        <w:t>Kermés</w:t>
      </w:r>
      <w:r w:rsidR="005B7A6B">
        <w:rPr>
          <w:rFonts w:ascii="Arial" w:hAnsi="Arial" w:cs="Arial"/>
          <w:b/>
          <w:sz w:val="24"/>
          <w:szCs w:val="24"/>
        </w:rPr>
        <w:t>.</w:t>
      </w:r>
      <w:r w:rsidRPr="00D2452E">
        <w:rPr>
          <w:rFonts w:ascii="Arial" w:hAnsi="Arial" w:cs="Arial"/>
          <w:sz w:val="24"/>
          <w:szCs w:val="24"/>
          <w:lang w:val="x-none"/>
        </w:rPr>
        <w:t xml:space="preserve"> </w:t>
      </w:r>
      <w:r w:rsidRPr="00D2452E">
        <w:rPr>
          <w:rFonts w:ascii="Arial" w:hAnsi="Arial" w:cs="Arial"/>
          <w:sz w:val="24"/>
          <w:szCs w:val="24"/>
        </w:rPr>
        <w:t>Es una fiesta popular que habitualmente se desarrolla en escuelas y templos o edificios destinados al culto, en el que incluyen puestos de comida y bebida, sorteos o rifas, presentaciones artísticas, juegos de destreza y juegos mecánicos, cuyo objetivo es la recaudación de fondos a favor de distintas causas benéficas.</w:t>
      </w: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rPr>
          <w:rFonts w:ascii="Arial" w:hAnsi="Arial" w:cs="Arial"/>
          <w:b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XXXVIII.</w:t>
      </w:r>
      <w:r w:rsidR="009C0C39">
        <w:rPr>
          <w:rFonts w:ascii="Arial" w:hAnsi="Arial" w:cs="Arial"/>
          <w:b/>
          <w:sz w:val="24"/>
          <w:szCs w:val="24"/>
        </w:rPr>
        <w:t xml:space="preserve"> </w:t>
      </w:r>
      <w:r w:rsidRPr="00D2452E">
        <w:rPr>
          <w:rFonts w:ascii="Arial" w:hAnsi="Arial" w:cs="Arial"/>
          <w:sz w:val="24"/>
          <w:szCs w:val="24"/>
        </w:rPr>
        <w:t>a la</w:t>
      </w:r>
      <w:r w:rsidRPr="00D2452E">
        <w:rPr>
          <w:rFonts w:ascii="Arial" w:hAnsi="Arial" w:cs="Arial"/>
          <w:b/>
          <w:sz w:val="24"/>
          <w:szCs w:val="24"/>
        </w:rPr>
        <w:t xml:space="preserve"> LVII. …</w:t>
      </w: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ARTÍCULO 12.-</w:t>
      </w:r>
      <w:r w:rsidRPr="00D2452E">
        <w:rPr>
          <w:rFonts w:ascii="Arial" w:hAnsi="Arial" w:cs="Arial"/>
          <w:sz w:val="24"/>
          <w:szCs w:val="24"/>
        </w:rPr>
        <w:t xml:space="preserve"> …</w:t>
      </w: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D2452E" w:rsidRPr="008451B3" w:rsidRDefault="00D2452E" w:rsidP="00D2452E">
      <w:pPr>
        <w:rPr>
          <w:rFonts w:ascii="Arial" w:hAnsi="Arial" w:cs="Arial"/>
          <w:b/>
          <w:sz w:val="24"/>
          <w:szCs w:val="24"/>
        </w:rPr>
      </w:pPr>
      <w:r w:rsidRPr="008451B3">
        <w:rPr>
          <w:rFonts w:ascii="Arial" w:hAnsi="Arial" w:cs="Arial"/>
          <w:b/>
          <w:sz w:val="24"/>
          <w:szCs w:val="24"/>
        </w:rPr>
        <w:t>I.</w:t>
      </w:r>
      <w:r w:rsidR="009C0C39" w:rsidRPr="008451B3">
        <w:rPr>
          <w:rFonts w:ascii="Arial" w:hAnsi="Arial" w:cs="Arial"/>
          <w:b/>
          <w:sz w:val="24"/>
          <w:szCs w:val="24"/>
        </w:rPr>
        <w:t xml:space="preserve"> </w:t>
      </w:r>
      <w:r w:rsidRPr="008451B3">
        <w:rPr>
          <w:rFonts w:ascii="Arial" w:hAnsi="Arial" w:cs="Arial"/>
          <w:b/>
          <w:sz w:val="24"/>
          <w:szCs w:val="24"/>
        </w:rPr>
        <w:t>a la XXXVI. …</w:t>
      </w: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XXXVII.</w:t>
      </w:r>
      <w:r w:rsidRPr="00D2452E">
        <w:rPr>
          <w:rFonts w:ascii="Arial" w:hAnsi="Arial" w:cs="Arial"/>
          <w:sz w:val="24"/>
          <w:szCs w:val="24"/>
        </w:rPr>
        <w:t xml:space="preserve"> Emitir protocolos especiales de actuación en materia de prevención y atención de siniestros, ocasionados por la instalación y/o funcionamiento de juegos mecánicos dentro de una kermés,</w:t>
      </w:r>
      <w:r w:rsidRPr="00D2452E">
        <w:rPr>
          <w:rFonts w:ascii="Arial" w:hAnsi="Arial" w:cs="Arial"/>
          <w:sz w:val="24"/>
          <w:szCs w:val="24"/>
          <w:lang w:val="x-none"/>
        </w:rPr>
        <w:t xml:space="preserve"> independientemente que dichas instalaciones cuenten con el dictamen de seguridad y operación de otro giro</w:t>
      </w:r>
      <w:r w:rsidRPr="00D2452E">
        <w:rPr>
          <w:rFonts w:ascii="Arial" w:hAnsi="Arial" w:cs="Arial"/>
          <w:sz w:val="24"/>
          <w:szCs w:val="24"/>
        </w:rPr>
        <w:t>, y en su caso, aplicar las medidas y/o sanciones, que considere adecuadas; y</w:t>
      </w: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XXXVIII.</w:t>
      </w:r>
      <w:r w:rsidRPr="00D2452E">
        <w:rPr>
          <w:rFonts w:ascii="Arial" w:hAnsi="Arial" w:cs="Arial"/>
          <w:sz w:val="24"/>
          <w:szCs w:val="24"/>
        </w:rPr>
        <w:t xml:space="preserve">  Las demás que establezcan la presente ley y otras disposiciones aplicables.</w:t>
      </w: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b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ARTÍCULO 26.- …</w:t>
      </w:r>
    </w:p>
    <w:p w:rsidR="00D2452E" w:rsidRPr="00D2452E" w:rsidRDefault="00D2452E" w:rsidP="00D2452E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D2452E">
        <w:rPr>
          <w:rFonts w:ascii="Arial" w:hAnsi="Arial" w:cs="Arial"/>
          <w:b/>
          <w:bCs/>
          <w:sz w:val="24"/>
          <w:szCs w:val="24"/>
          <w:lang w:eastAsia="es-MX"/>
        </w:rPr>
        <w:t xml:space="preserve"> </w:t>
      </w:r>
    </w:p>
    <w:p w:rsidR="00D2452E" w:rsidRPr="00595E03" w:rsidRDefault="00D2452E" w:rsidP="00D2452E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595E03">
        <w:rPr>
          <w:rFonts w:ascii="Arial" w:hAnsi="Arial" w:cs="Arial"/>
          <w:b/>
          <w:bCs/>
          <w:sz w:val="24"/>
          <w:szCs w:val="24"/>
          <w:lang w:eastAsia="es-MX"/>
        </w:rPr>
        <w:t>I.</w:t>
      </w:r>
      <w:r w:rsidR="009C0C39" w:rsidRPr="00595E03">
        <w:rPr>
          <w:rFonts w:ascii="Arial" w:hAnsi="Arial" w:cs="Arial"/>
          <w:b/>
          <w:bCs/>
          <w:sz w:val="24"/>
          <w:szCs w:val="24"/>
          <w:lang w:eastAsia="es-MX"/>
        </w:rPr>
        <w:t xml:space="preserve"> </w:t>
      </w:r>
      <w:r w:rsidRPr="00595E03">
        <w:rPr>
          <w:rFonts w:ascii="Arial" w:hAnsi="Arial" w:cs="Arial"/>
          <w:b/>
          <w:bCs/>
          <w:sz w:val="24"/>
          <w:szCs w:val="24"/>
          <w:lang w:eastAsia="es-MX"/>
        </w:rPr>
        <w:t>a la XV…</w:t>
      </w:r>
    </w:p>
    <w:p w:rsidR="00D2452E" w:rsidRPr="00D2452E" w:rsidRDefault="00D2452E" w:rsidP="00D2452E">
      <w:pPr>
        <w:jc w:val="both"/>
        <w:rPr>
          <w:rFonts w:ascii="Arial" w:hAnsi="Arial" w:cs="Arial"/>
          <w:bCs/>
          <w:sz w:val="24"/>
          <w:szCs w:val="24"/>
          <w:lang w:eastAsia="es-MX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bCs/>
          <w:sz w:val="24"/>
          <w:szCs w:val="24"/>
          <w:lang w:eastAsia="es-MX"/>
        </w:rPr>
      </w:pPr>
      <w:r w:rsidRPr="00D2452E">
        <w:rPr>
          <w:rFonts w:ascii="Arial" w:hAnsi="Arial" w:cs="Arial"/>
          <w:b/>
          <w:bCs/>
          <w:sz w:val="24"/>
          <w:szCs w:val="24"/>
          <w:lang w:eastAsia="es-MX"/>
        </w:rPr>
        <w:t>XVI.</w:t>
      </w:r>
      <w:r w:rsidRPr="00D2452E">
        <w:rPr>
          <w:rFonts w:ascii="Arial" w:hAnsi="Arial" w:cs="Arial"/>
          <w:bCs/>
          <w:sz w:val="24"/>
          <w:szCs w:val="24"/>
          <w:lang w:eastAsia="es-MX"/>
        </w:rPr>
        <w:t xml:space="preserve"> Cuando se trate de una kermés, deberán presentar previo a su realización, el protocolo especial de actuación en materia de prevención y atención de siniestros, ocasionados por la instalación y/o funcionamiento de juegos mecánicos, ante las autoridades de protección civil que corresponda, para su revisión y en su caso aprobación, conforme a las atribuciones contempladas en los artículos 12 y 13 de esta Ley. El contenido del protocolo estará previsto en las disposiciones reglamentarias que para tal efecto se emitan.</w:t>
      </w: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  <w:r w:rsidRPr="00D2452E">
        <w:rPr>
          <w:rFonts w:ascii="Arial" w:hAnsi="Arial" w:cs="Arial"/>
          <w:b/>
          <w:sz w:val="24"/>
          <w:szCs w:val="24"/>
        </w:rPr>
        <w:t>XVII.</w:t>
      </w:r>
      <w:r w:rsidRPr="00D2452E">
        <w:rPr>
          <w:rFonts w:ascii="Arial" w:hAnsi="Arial" w:cs="Arial"/>
          <w:sz w:val="24"/>
          <w:szCs w:val="24"/>
        </w:rPr>
        <w:t xml:space="preserve">  Las demás que establezcan la presente ley y otras disposiciones aplicables.</w:t>
      </w:r>
    </w:p>
    <w:p w:rsidR="00D2452E" w:rsidRPr="00D2452E" w:rsidRDefault="00D2452E" w:rsidP="00D2452E">
      <w:pPr>
        <w:rPr>
          <w:rFonts w:ascii="Arial" w:hAnsi="Arial" w:cs="Arial"/>
          <w:sz w:val="24"/>
          <w:szCs w:val="24"/>
          <w:lang w:val="x-none"/>
        </w:rPr>
      </w:pPr>
    </w:p>
    <w:p w:rsidR="00D2452E" w:rsidRPr="00D2452E" w:rsidRDefault="00D2452E" w:rsidP="00D2452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2452E">
        <w:rPr>
          <w:rFonts w:ascii="Arial" w:hAnsi="Arial" w:cs="Arial"/>
          <w:b/>
          <w:sz w:val="24"/>
          <w:szCs w:val="24"/>
          <w:lang w:val="en-US"/>
        </w:rPr>
        <w:t>T R A N S I T O R I O S</w:t>
      </w:r>
    </w:p>
    <w:p w:rsidR="00D2452E" w:rsidRPr="00D2452E" w:rsidRDefault="00D2452E" w:rsidP="00D2452E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bCs/>
          <w:sz w:val="24"/>
          <w:szCs w:val="24"/>
        </w:rPr>
      </w:pPr>
      <w:r w:rsidRPr="00D2452E">
        <w:rPr>
          <w:rFonts w:ascii="Arial" w:hAnsi="Arial" w:cs="Arial"/>
          <w:b/>
          <w:bCs/>
          <w:sz w:val="24"/>
          <w:szCs w:val="24"/>
        </w:rPr>
        <w:t xml:space="preserve">PRIMERO.- </w:t>
      </w:r>
      <w:r w:rsidRPr="00D2452E">
        <w:rPr>
          <w:rFonts w:ascii="Arial" w:hAnsi="Arial" w:cs="Arial"/>
          <w:bCs/>
          <w:sz w:val="24"/>
          <w:szCs w:val="24"/>
        </w:rPr>
        <w:t>El presente Decreto entrará en vigor al día siguiente de su publicación en el Periódico Oficial del Gobierno del Estado.</w:t>
      </w:r>
    </w:p>
    <w:p w:rsidR="00D2452E" w:rsidRPr="00D2452E" w:rsidRDefault="00D2452E" w:rsidP="00D2452E">
      <w:pPr>
        <w:jc w:val="both"/>
        <w:rPr>
          <w:rFonts w:ascii="Arial" w:hAnsi="Arial" w:cs="Arial"/>
          <w:bCs/>
          <w:sz w:val="24"/>
          <w:szCs w:val="24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  <w:r w:rsidRPr="00D2452E">
        <w:rPr>
          <w:rFonts w:ascii="Arial" w:hAnsi="Arial" w:cs="Arial"/>
          <w:b/>
          <w:bCs/>
          <w:sz w:val="24"/>
          <w:szCs w:val="24"/>
        </w:rPr>
        <w:t>SEGUNDO.-</w:t>
      </w:r>
      <w:r w:rsidRPr="00D2452E">
        <w:rPr>
          <w:rFonts w:ascii="Arial" w:hAnsi="Arial" w:cs="Arial"/>
          <w:sz w:val="24"/>
          <w:szCs w:val="24"/>
        </w:rPr>
        <w:t xml:space="preserve"> La Secretaría de Gobierno a través de la Subsecretaría de Protección Civil en el Estado deberá emitir dentro de los ciento ochenta días naturales contados a partir de la entrada en vigor de este decreto, </w:t>
      </w:r>
      <w:r w:rsidRPr="00D2452E">
        <w:rPr>
          <w:rFonts w:ascii="Arial" w:hAnsi="Arial" w:cs="Arial"/>
          <w:bCs/>
          <w:sz w:val="24"/>
          <w:szCs w:val="24"/>
          <w:lang w:eastAsia="es-MX"/>
        </w:rPr>
        <w:t>el protocolo especial de actuación en materia de prevención y atención de siniestros, ocasionados por la instalación y/o funcionamiento de juegos mecánicos.</w:t>
      </w:r>
    </w:p>
    <w:p w:rsidR="00D2452E" w:rsidRPr="00D2452E" w:rsidRDefault="00D2452E" w:rsidP="00D2452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Default="00D2452E" w:rsidP="00D2452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Coahuila de Zaragoza, a los veinticuatro días del mes de junio del año dos mil veinte.</w:t>
      </w: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JAIME BUENO ZERTUCHE</w:t>
      </w: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DIPUTADA SECRETARIA                                 DIPUTADA SECRETARIA </w:t>
      </w: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D2452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LILIA ISABEL GUTIÉRREZ BURCIAGA        ELISA CATALINA VILLALOBOS HERNÁNDEZ</w:t>
      </w:r>
    </w:p>
    <w:p w:rsidR="00D2452E" w:rsidRPr="00D2452E" w:rsidRDefault="00D2452E" w:rsidP="00D2452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jc w:val="both"/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D2452E" w:rsidRPr="00D2452E" w:rsidRDefault="00D2452E" w:rsidP="00D2452E">
      <w:pPr>
        <w:rPr>
          <w:rFonts w:ascii="Arial" w:hAnsi="Arial" w:cs="Arial"/>
          <w:sz w:val="24"/>
          <w:szCs w:val="24"/>
        </w:rPr>
      </w:pPr>
    </w:p>
    <w:p w:rsidR="00245157" w:rsidRPr="00D2452E" w:rsidRDefault="00FE639D">
      <w:pPr>
        <w:rPr>
          <w:rFonts w:ascii="Arial" w:hAnsi="Arial" w:cs="Arial"/>
          <w:sz w:val="24"/>
          <w:szCs w:val="24"/>
        </w:rPr>
      </w:pPr>
    </w:p>
    <w:sectPr w:rsidR="00245157" w:rsidRPr="00D2452E" w:rsidSect="002156C7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9D" w:rsidRDefault="00FE639D" w:rsidP="008451B3">
      <w:pPr>
        <w:spacing w:after="0" w:line="240" w:lineRule="auto"/>
      </w:pPr>
      <w:r>
        <w:separator/>
      </w:r>
    </w:p>
  </w:endnote>
  <w:endnote w:type="continuationSeparator" w:id="0">
    <w:p w:rsidR="00FE639D" w:rsidRDefault="00FE639D" w:rsidP="0084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9D" w:rsidRDefault="00FE639D" w:rsidP="008451B3">
      <w:pPr>
        <w:spacing w:after="0" w:line="240" w:lineRule="auto"/>
      </w:pPr>
      <w:r>
        <w:separator/>
      </w:r>
    </w:p>
  </w:footnote>
  <w:footnote w:type="continuationSeparator" w:id="0">
    <w:p w:rsidR="00FE639D" w:rsidRDefault="00FE639D" w:rsidP="0084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8451B3" w:rsidRPr="008451B3" w:rsidTr="00F90547">
      <w:trPr>
        <w:jc w:val="center"/>
      </w:trPr>
      <w:tc>
        <w:tcPr>
          <w:tcW w:w="1541" w:type="dxa"/>
        </w:tcPr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8451B3">
            <w:rPr>
              <w:rFonts w:ascii="Arial" w:eastAsia="Times New Roman" w:hAnsi="Arial" w:cs="Times New Roman"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hidden="0" allowOverlap="1" wp14:anchorId="21D2E1AB" wp14:editId="32282D38">
                <wp:simplePos x="0" y="0"/>
                <wp:positionH relativeFrom="column">
                  <wp:posOffset>21590</wp:posOffset>
                </wp:positionH>
                <wp:positionV relativeFrom="paragraph">
                  <wp:posOffset>86995</wp:posOffset>
                </wp:positionV>
                <wp:extent cx="828675" cy="876935"/>
                <wp:effectExtent l="0" t="0" r="9525" b="0"/>
                <wp:wrapNone/>
                <wp:docPr id="1" name="image8.png" descr="Escudo de Coahuila de Zaragoza_BN_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Escudo de Coahuila de Zaragoza_BN_05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769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4"/>
              <w:szCs w:val="20"/>
              <w:lang w:eastAsia="es-ES"/>
            </w:rPr>
          </w:pPr>
        </w:p>
        <w:p w:rsidR="008451B3" w:rsidRPr="008451B3" w:rsidRDefault="008451B3" w:rsidP="008451B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8451B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8451B3" w:rsidRPr="008451B3" w:rsidRDefault="008451B3" w:rsidP="008451B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8451B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8451B3" w:rsidRPr="008451B3" w:rsidRDefault="008451B3" w:rsidP="008451B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8451B3" w:rsidRPr="008451B3" w:rsidRDefault="008451B3" w:rsidP="008451B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8451B3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8451B3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A5B9DDA" wp14:editId="37C38C3D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451B3" w:rsidRPr="008451B3" w:rsidRDefault="008451B3" w:rsidP="008451B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8451B3" w:rsidRDefault="008451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2E"/>
    <w:rsid w:val="000653EC"/>
    <w:rsid w:val="004562E7"/>
    <w:rsid w:val="004F59F5"/>
    <w:rsid w:val="00595E03"/>
    <w:rsid w:val="005B7A6B"/>
    <w:rsid w:val="00743B71"/>
    <w:rsid w:val="008451B3"/>
    <w:rsid w:val="00967BF8"/>
    <w:rsid w:val="009C0C39"/>
    <w:rsid w:val="00B34F8C"/>
    <w:rsid w:val="00C612CB"/>
    <w:rsid w:val="00CE1BFA"/>
    <w:rsid w:val="00D2452E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D6F25-D7CD-4F0D-9E2C-BDDDB4EB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C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5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1B3"/>
  </w:style>
  <w:style w:type="paragraph" w:styleId="Piedepgina">
    <w:name w:val="footer"/>
    <w:basedOn w:val="Normal"/>
    <w:link w:val="PiedepginaCar"/>
    <w:uiPriority w:val="99"/>
    <w:unhideWhenUsed/>
    <w:rsid w:val="00845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Lumbreras</cp:lastModifiedBy>
  <cp:revision>2</cp:revision>
  <dcterms:created xsi:type="dcterms:W3CDTF">2020-07-03T17:51:00Z</dcterms:created>
  <dcterms:modified xsi:type="dcterms:W3CDTF">2020-07-03T17:51:00Z</dcterms:modified>
</cp:coreProperties>
</file>