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F1CE5" w:rsidRDefault="008F1CE5" w:rsidP="008F1C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Default="008F1CE5" w:rsidP="008F1C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F1CE5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648</w:t>
      </w: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-</w:t>
      </w:r>
    </w:p>
    <w:p w:rsidR="008F1CE5" w:rsidRPr="00EB5AF2" w:rsidRDefault="008F1CE5" w:rsidP="008F1CE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8F1CE5" w:rsidRDefault="008F1CE5" w:rsidP="008F1C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8F1CE5" w:rsidRPr="008F1CE5" w:rsidRDefault="00202A7E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="008F1CE5" w:rsidRPr="008F1CE5">
        <w:rPr>
          <w:rFonts w:ascii="Arial" w:hAnsi="Arial" w:cs="Arial"/>
          <w:b/>
          <w:sz w:val="24"/>
          <w:szCs w:val="24"/>
        </w:rPr>
        <w:t>UNICO.-</w:t>
      </w:r>
      <w:proofErr w:type="gramEnd"/>
      <w:r w:rsidR="008F1CE5" w:rsidRPr="008F1CE5">
        <w:rPr>
          <w:rFonts w:ascii="Arial" w:hAnsi="Arial" w:cs="Arial"/>
          <w:sz w:val="24"/>
          <w:szCs w:val="24"/>
        </w:rPr>
        <w:t xml:space="preserve"> Se </w:t>
      </w:r>
      <w:r w:rsidR="008F1CE5" w:rsidRPr="0030122E">
        <w:rPr>
          <w:rFonts w:ascii="Arial" w:hAnsi="Arial" w:cs="Arial"/>
          <w:b/>
          <w:sz w:val="24"/>
          <w:szCs w:val="24"/>
        </w:rPr>
        <w:t>reforma</w:t>
      </w:r>
      <w:r w:rsidR="008F1CE5" w:rsidRPr="008F1CE5">
        <w:rPr>
          <w:rFonts w:ascii="Arial" w:hAnsi="Arial" w:cs="Arial"/>
          <w:sz w:val="24"/>
          <w:szCs w:val="24"/>
        </w:rPr>
        <w:t xml:space="preserve"> el segundo párrafo del artículo 107, primer párrafo del artículo 111 y se </w:t>
      </w:r>
      <w:r w:rsidR="008F1CE5" w:rsidRPr="0030122E">
        <w:rPr>
          <w:rFonts w:ascii="Arial" w:hAnsi="Arial" w:cs="Arial"/>
          <w:b/>
          <w:sz w:val="24"/>
          <w:szCs w:val="24"/>
        </w:rPr>
        <w:t>adiciona</w:t>
      </w:r>
      <w:r w:rsidR="008F1CE5" w:rsidRPr="008F1CE5">
        <w:rPr>
          <w:rFonts w:ascii="Arial" w:hAnsi="Arial" w:cs="Arial"/>
          <w:sz w:val="24"/>
          <w:szCs w:val="24"/>
        </w:rPr>
        <w:t xml:space="preserve"> los artículos 113 bis 4 y 113 bis 5, del </w:t>
      </w:r>
      <w:r w:rsidR="008F1CE5" w:rsidRPr="0030122E">
        <w:rPr>
          <w:rFonts w:ascii="Arial" w:hAnsi="Arial" w:cs="Arial"/>
          <w:b/>
          <w:sz w:val="24"/>
          <w:szCs w:val="24"/>
        </w:rPr>
        <w:t>Código Municipal para el Estado de Coahuila de Zaragoza,</w:t>
      </w:r>
      <w:r w:rsidR="008F1CE5" w:rsidRPr="008F1CE5">
        <w:rPr>
          <w:rFonts w:ascii="Arial" w:hAnsi="Arial" w:cs="Arial"/>
          <w:sz w:val="24"/>
          <w:szCs w:val="24"/>
        </w:rPr>
        <w:t xml:space="preserve"> para quedar como sigue:</w:t>
      </w:r>
    </w:p>
    <w:p w:rsid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b/>
          <w:sz w:val="24"/>
          <w:szCs w:val="24"/>
        </w:rPr>
        <w:t>ARTÍCULO 107.</w:t>
      </w:r>
      <w:r w:rsidRPr="008F1CE5">
        <w:rPr>
          <w:rFonts w:ascii="Arial" w:hAnsi="Arial" w:cs="Arial"/>
          <w:sz w:val="24"/>
          <w:szCs w:val="24"/>
        </w:rPr>
        <w:t xml:space="preserve"> …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Las comisiones a las que refieren los artículos 112, 113, 113 BIS, 113 BIS-1, 113 BIS-2, 113 BIS-4 y 113 BIS-5 serán de forzosa conformación por los ayuntamientos, justificándose mediante la importancia que dichas ramas requieren. De igual manera, será libertad de cada ayuntamiento la integración de comisiones bajo libre criterio.</w:t>
      </w:r>
    </w:p>
    <w:p w:rsid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F1CE5">
        <w:rPr>
          <w:rFonts w:ascii="Arial" w:hAnsi="Arial" w:cs="Arial"/>
          <w:b/>
          <w:bCs/>
          <w:sz w:val="24"/>
          <w:szCs w:val="24"/>
        </w:rPr>
        <w:t xml:space="preserve">ARTÍCULO 111. </w:t>
      </w:r>
      <w:r w:rsidRPr="008F1CE5">
        <w:rPr>
          <w:rFonts w:ascii="Arial" w:hAnsi="Arial" w:cs="Arial"/>
          <w:bCs/>
          <w:sz w:val="24"/>
          <w:szCs w:val="24"/>
        </w:rPr>
        <w:t>Las comisiones podrán ser individuales o colegiadas y permanentes o transitorias, y su materia y funciones serán establecidas en el Reglamento Interior o por acuerdo del Ayuntamiento, siempre de conformidad con las necesidades municipales, teniendo el carácter de permanentes y obligatorias las de hacienda, patrimonio y cuenta pública; la de planeación, urbanismo y obras públicas; la de transparencia y acceso a la información, la de reglamentación, la de Igualdad de Género; la de Ciencia, Tecnología e Innovación; la de Salud Pública y la de Seguridad Pública</w:t>
      </w:r>
      <w:r w:rsidRPr="008F1CE5">
        <w:rPr>
          <w:rFonts w:ascii="Arial" w:hAnsi="Arial" w:cs="Arial"/>
          <w:sz w:val="24"/>
          <w:szCs w:val="24"/>
        </w:rPr>
        <w:t xml:space="preserve"> y Tránsito</w:t>
      </w:r>
      <w:r w:rsidRPr="008F1CE5">
        <w:rPr>
          <w:rFonts w:ascii="Arial" w:hAnsi="Arial" w:cs="Arial"/>
          <w:bCs/>
          <w:sz w:val="24"/>
          <w:szCs w:val="24"/>
        </w:rPr>
        <w:t>.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1CE5">
        <w:rPr>
          <w:rFonts w:ascii="Arial" w:hAnsi="Arial" w:cs="Arial"/>
          <w:b/>
          <w:sz w:val="24"/>
          <w:szCs w:val="24"/>
        </w:rPr>
        <w:t>...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1CE5" w:rsidRDefault="008F1CE5" w:rsidP="008F1C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b/>
          <w:sz w:val="24"/>
          <w:szCs w:val="24"/>
        </w:rPr>
        <w:t xml:space="preserve">ARTÍCULO 113 BIS-4. </w:t>
      </w:r>
      <w:r w:rsidRPr="008F1CE5">
        <w:rPr>
          <w:rFonts w:ascii="Arial" w:hAnsi="Arial" w:cs="Arial"/>
          <w:sz w:val="24"/>
          <w:szCs w:val="24"/>
        </w:rPr>
        <w:t>La Comisión de Salud Pública tendrá las siguientes facultades y atribuciones: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lastRenderedPageBreak/>
        <w:t>Colaborar con las autoridades del sector salud a nivel federal y estatal, de manera conjunta con la unidad administrativa municipal de salud, con el objetivo de desarrollar las políticas públicas en materia de salud;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Contribuir al mejor desempeño de las funciones de la unidad administrativa municipal del sector salud, proponiendo, analizando y dictaminando el plan de acción propuesto para mejorar la salud pública en el municipio;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 xml:space="preserve">Plantear estrategias para impulsar las campañas para la prevención y tratamiento de las adicciones; 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Supervisión de la prestación de los servicios médicos para los trabajadores del ayuntamiento;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 xml:space="preserve">Vigilar la protección y el trato digno que deben tener en los centros antirrábicos hacía los animales, y coadyuvar en la promoción y difusión de la cultura cívica de protección, responsabilidad y trato digno a los animales, y 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 xml:space="preserve">Las demás que le señale el Ayuntamiento, este código u otras disposiciones aplicables. </w:t>
      </w:r>
    </w:p>
    <w:p w:rsid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b/>
          <w:sz w:val="24"/>
          <w:szCs w:val="24"/>
        </w:rPr>
        <w:t xml:space="preserve">ARTÍCULO 113 BIS-5. </w:t>
      </w:r>
      <w:r w:rsidRPr="008F1CE5">
        <w:rPr>
          <w:rFonts w:ascii="Arial" w:hAnsi="Arial" w:cs="Arial"/>
          <w:sz w:val="24"/>
          <w:szCs w:val="24"/>
        </w:rPr>
        <w:t>La Comisión de Seguridad Pública y Tránsito tendrá las siguientes facultades y atribuciones: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Contribuir al mejor desempeño de las acciones que llevan a cabo las dependencias municipales con funciones de seguridad pública y tránsito;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Elaborar propuestas de programas o planes que generen y preserven el orden público y la paz social, tomando en cuenta la opinión de la ciudadanía;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Proponer estrategias para la máxima difusión de las campañas de prevención de delitos, así como la difusión de los operativos de tránsito y prevención de accidentes viales;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Emitir opinión en relación con los programas de seguridad pública y tránsito;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>Proponer acciones de prevención de la violencia con perspectiva de género para la elaboración de políticas públicas municipales,</w:t>
      </w: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sz w:val="24"/>
          <w:szCs w:val="24"/>
        </w:rPr>
        <w:t xml:space="preserve">Las demás que le señale el Ayuntamiento, este código u otras disposiciones aplicables. </w:t>
      </w:r>
    </w:p>
    <w:p w:rsid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F1CE5">
        <w:rPr>
          <w:rFonts w:ascii="Arial" w:hAnsi="Arial" w:cs="Arial"/>
          <w:b/>
          <w:sz w:val="24"/>
          <w:szCs w:val="24"/>
          <w:lang w:val="en-US"/>
        </w:rPr>
        <w:t>T R A N S I T O R I O S</w:t>
      </w:r>
    </w:p>
    <w:p w:rsidR="008F1CE5" w:rsidRPr="0030122E" w:rsidRDefault="008F1CE5" w:rsidP="008F1C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F1CE5" w:rsidRPr="0030122E" w:rsidRDefault="008F1CE5" w:rsidP="008F1C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CE5">
        <w:rPr>
          <w:rFonts w:ascii="Arial" w:hAnsi="Arial" w:cs="Arial"/>
          <w:b/>
          <w:sz w:val="24"/>
          <w:szCs w:val="24"/>
        </w:rPr>
        <w:t>ÚNICO. -</w:t>
      </w:r>
      <w:r w:rsidRPr="008F1CE5">
        <w:rPr>
          <w:rFonts w:ascii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8F1CE5" w:rsidRPr="008F1CE5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Default="008F1CE5" w:rsidP="008F1CE5">
      <w:pPr>
        <w:jc w:val="both"/>
        <w:rPr>
          <w:rFonts w:ascii="Arial" w:hAnsi="Arial" w:cs="Arial"/>
          <w:sz w:val="24"/>
          <w:szCs w:val="24"/>
        </w:rPr>
      </w:pPr>
    </w:p>
    <w:p w:rsidR="008F1CE5" w:rsidRDefault="008F1CE5" w:rsidP="008F1C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8F1CE5" w:rsidRDefault="008F1CE5" w:rsidP="008F1CE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Default="008F1CE5" w:rsidP="008F1CE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8F1CE5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8F1CE5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EB5AF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LILIA ISABEL GUTIÉRREZ BURCIAGA        ELISA CATALINA VILLALOBOS HERNÁNDEZ</w:t>
      </w:r>
    </w:p>
    <w:p w:rsidR="008F1CE5" w:rsidRPr="00EB5AF2" w:rsidRDefault="008F1CE5" w:rsidP="008F1CE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F1CE5" w:rsidRPr="00EB5AF2" w:rsidRDefault="008F1CE5" w:rsidP="008F1C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1CE5" w:rsidRPr="00EB5AF2" w:rsidRDefault="008F1CE5" w:rsidP="008F1CE5">
      <w:pPr>
        <w:rPr>
          <w:rFonts w:ascii="Arial" w:hAnsi="Arial" w:cs="Arial"/>
          <w:sz w:val="24"/>
          <w:szCs w:val="24"/>
        </w:rPr>
      </w:pPr>
    </w:p>
    <w:p w:rsidR="008F1CE5" w:rsidRPr="00EB5AF2" w:rsidRDefault="008F1CE5" w:rsidP="008F1CE5">
      <w:pPr>
        <w:rPr>
          <w:rFonts w:ascii="Arial" w:hAnsi="Arial" w:cs="Arial"/>
          <w:sz w:val="24"/>
          <w:szCs w:val="24"/>
        </w:rPr>
      </w:pPr>
    </w:p>
    <w:p w:rsidR="008F1CE5" w:rsidRPr="00EB5AF2" w:rsidRDefault="008F1CE5" w:rsidP="008F1CE5">
      <w:pPr>
        <w:rPr>
          <w:rFonts w:ascii="Arial" w:hAnsi="Arial" w:cs="Arial"/>
          <w:sz w:val="24"/>
          <w:szCs w:val="24"/>
        </w:rPr>
      </w:pPr>
    </w:p>
    <w:p w:rsidR="008F1CE5" w:rsidRPr="00EB5AF2" w:rsidRDefault="008F1CE5" w:rsidP="008F1CE5">
      <w:pPr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rPr>
          <w:rFonts w:ascii="Arial" w:hAnsi="Arial" w:cs="Arial"/>
          <w:sz w:val="24"/>
          <w:szCs w:val="24"/>
        </w:rPr>
      </w:pPr>
    </w:p>
    <w:p w:rsidR="008F1CE5" w:rsidRPr="008F1CE5" w:rsidRDefault="008F1CE5" w:rsidP="008F1CE5">
      <w:pPr>
        <w:rPr>
          <w:rFonts w:ascii="Arial" w:hAnsi="Arial" w:cs="Arial"/>
          <w:sz w:val="24"/>
          <w:szCs w:val="24"/>
        </w:rPr>
      </w:pPr>
    </w:p>
    <w:p w:rsidR="00245157" w:rsidRPr="008F1CE5" w:rsidRDefault="00577639">
      <w:pPr>
        <w:rPr>
          <w:rFonts w:ascii="Arial" w:hAnsi="Arial" w:cs="Arial"/>
          <w:sz w:val="24"/>
          <w:szCs w:val="24"/>
        </w:rPr>
      </w:pPr>
    </w:p>
    <w:sectPr w:rsidR="00245157" w:rsidRPr="008F1CE5" w:rsidSect="00A4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39" w:rsidRDefault="00577639" w:rsidP="00D477B6">
      <w:pPr>
        <w:spacing w:after="0" w:line="240" w:lineRule="auto"/>
      </w:pPr>
      <w:r>
        <w:separator/>
      </w:r>
    </w:p>
  </w:endnote>
  <w:endnote w:type="continuationSeparator" w:id="0">
    <w:p w:rsidR="00577639" w:rsidRDefault="00577639" w:rsidP="00D4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6" w:rsidRDefault="00D477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6" w:rsidRDefault="00D477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6" w:rsidRDefault="00D477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39" w:rsidRDefault="00577639" w:rsidP="00D477B6">
      <w:pPr>
        <w:spacing w:after="0" w:line="240" w:lineRule="auto"/>
      </w:pPr>
      <w:r>
        <w:separator/>
      </w:r>
    </w:p>
  </w:footnote>
  <w:footnote w:type="continuationSeparator" w:id="0">
    <w:p w:rsidR="00577639" w:rsidRDefault="00577639" w:rsidP="00D4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6" w:rsidRDefault="00D47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477B6" w:rsidRPr="00D477B6" w:rsidTr="00F90547">
      <w:trPr>
        <w:jc w:val="center"/>
      </w:trPr>
      <w:tc>
        <w:tcPr>
          <w:tcW w:w="1541" w:type="dxa"/>
        </w:tcPr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477B6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25969AD7" wp14:editId="1DBEF8DC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D477B6" w:rsidRPr="00D477B6" w:rsidRDefault="00D477B6" w:rsidP="00D477B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477B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477B6" w:rsidRPr="00D477B6" w:rsidRDefault="00D477B6" w:rsidP="00D477B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477B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477B6" w:rsidRPr="00D477B6" w:rsidRDefault="00D477B6" w:rsidP="00D477B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477B6" w:rsidRPr="00D477B6" w:rsidRDefault="00D477B6" w:rsidP="00D477B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477B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477B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5DBFBA" wp14:editId="2191181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477B6" w:rsidRPr="00D477B6" w:rsidRDefault="00D477B6" w:rsidP="00D477B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477B6" w:rsidRDefault="00D477B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B6" w:rsidRDefault="00D477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98B"/>
    <w:multiLevelType w:val="hybridMultilevel"/>
    <w:tmpl w:val="DD2A2796"/>
    <w:lvl w:ilvl="0" w:tplc="ECCC17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A42"/>
    <w:multiLevelType w:val="hybridMultilevel"/>
    <w:tmpl w:val="DB34E3B6"/>
    <w:lvl w:ilvl="0" w:tplc="7764B6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631B"/>
    <w:multiLevelType w:val="hybridMultilevel"/>
    <w:tmpl w:val="14349200"/>
    <w:lvl w:ilvl="0" w:tplc="F8965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E347B0"/>
    <w:multiLevelType w:val="hybridMultilevel"/>
    <w:tmpl w:val="CACA3A3C"/>
    <w:lvl w:ilvl="0" w:tplc="5BFE84C2">
      <w:start w:val="12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60BC8E8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47C"/>
    <w:multiLevelType w:val="hybridMultilevel"/>
    <w:tmpl w:val="0DAAA900"/>
    <w:lvl w:ilvl="0" w:tplc="0A48A742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717"/>
    <w:multiLevelType w:val="hybridMultilevel"/>
    <w:tmpl w:val="8BB07452"/>
    <w:lvl w:ilvl="0" w:tplc="D0362C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52CA9"/>
    <w:multiLevelType w:val="hybridMultilevel"/>
    <w:tmpl w:val="61BE39A2"/>
    <w:lvl w:ilvl="0" w:tplc="7F0C6B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pacing w:val="-1"/>
        <w:w w:val="99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5162A"/>
    <w:multiLevelType w:val="hybridMultilevel"/>
    <w:tmpl w:val="6D8899C0"/>
    <w:lvl w:ilvl="0" w:tplc="0B72951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47296"/>
    <w:multiLevelType w:val="hybridMultilevel"/>
    <w:tmpl w:val="8B9C669E"/>
    <w:lvl w:ilvl="0" w:tplc="5BFE84C2">
      <w:start w:val="12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107B4"/>
    <w:multiLevelType w:val="hybridMultilevel"/>
    <w:tmpl w:val="DB7827EA"/>
    <w:lvl w:ilvl="0" w:tplc="E09EB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167EC"/>
    <w:multiLevelType w:val="hybridMultilevel"/>
    <w:tmpl w:val="7436AE6C"/>
    <w:lvl w:ilvl="0" w:tplc="E4D45C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5AD5"/>
    <w:multiLevelType w:val="hybridMultilevel"/>
    <w:tmpl w:val="D9BA3688"/>
    <w:lvl w:ilvl="0" w:tplc="FD728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303C1"/>
    <w:multiLevelType w:val="hybridMultilevel"/>
    <w:tmpl w:val="5686C780"/>
    <w:lvl w:ilvl="0" w:tplc="003EA79E">
      <w:start w:val="1"/>
      <w:numFmt w:val="lowerLetter"/>
      <w:lvlText w:val="%1)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B7B4D"/>
    <w:multiLevelType w:val="hybridMultilevel"/>
    <w:tmpl w:val="C4BA8B66"/>
    <w:lvl w:ilvl="0" w:tplc="4A5E6F72">
      <w:start w:val="1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60C9E"/>
    <w:multiLevelType w:val="hybridMultilevel"/>
    <w:tmpl w:val="2D7C5DD8"/>
    <w:lvl w:ilvl="0" w:tplc="C62AEEAA">
      <w:start w:val="1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65C27"/>
    <w:multiLevelType w:val="hybridMultilevel"/>
    <w:tmpl w:val="8996A2B8"/>
    <w:lvl w:ilvl="0" w:tplc="EC4002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392"/>
    <w:multiLevelType w:val="hybridMultilevel"/>
    <w:tmpl w:val="1C88E2D2"/>
    <w:lvl w:ilvl="0" w:tplc="3EA808D4">
      <w:start w:val="19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6"/>
  </w:num>
  <w:num w:numId="6">
    <w:abstractNumId w:val="14"/>
  </w:num>
  <w:num w:numId="7">
    <w:abstractNumId w:val="1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E5"/>
    <w:rsid w:val="000653EC"/>
    <w:rsid w:val="00202A7E"/>
    <w:rsid w:val="0030122E"/>
    <w:rsid w:val="00375C07"/>
    <w:rsid w:val="003F5F8A"/>
    <w:rsid w:val="004562E7"/>
    <w:rsid w:val="00577639"/>
    <w:rsid w:val="008F1CE5"/>
    <w:rsid w:val="00D477B6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1EA9D-B652-44DA-9836-0FA25726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CE5"/>
    <w:pPr>
      <w:widowControl w:val="0"/>
      <w:snapToGrid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4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B6"/>
  </w:style>
  <w:style w:type="paragraph" w:styleId="Piedepgina">
    <w:name w:val="footer"/>
    <w:basedOn w:val="Normal"/>
    <w:link w:val="PiedepginaCar"/>
    <w:uiPriority w:val="99"/>
    <w:unhideWhenUsed/>
    <w:rsid w:val="00D47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3</cp:revision>
  <dcterms:created xsi:type="dcterms:W3CDTF">2020-06-30T04:35:00Z</dcterms:created>
  <dcterms:modified xsi:type="dcterms:W3CDTF">2020-06-30T04:36:00Z</dcterms:modified>
</cp:coreProperties>
</file>