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32" w:rsidRPr="00EB5AF2" w:rsidRDefault="00B10632" w:rsidP="00B106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</w:t>
      </w:r>
      <w:bookmarkStart w:id="0" w:name="_GoBack"/>
      <w:bookmarkEnd w:id="0"/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ESO DEL ESTADO INDEPENDIENTE, LIBRE Y SOBERANO DE COAHUILA DE ZARAGOZA;</w:t>
      </w:r>
    </w:p>
    <w:p w:rsidR="00B10632" w:rsidRPr="00EB5AF2" w:rsidRDefault="00B10632" w:rsidP="00B106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B10632" w:rsidRPr="00B10632" w:rsidRDefault="00B10632" w:rsidP="00B106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B10632" w:rsidRDefault="00B10632" w:rsidP="00B106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06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649</w:t>
      </w: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</w:t>
      </w:r>
      <w:r w:rsidRPr="00B106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-</w:t>
      </w:r>
    </w:p>
    <w:p w:rsidR="00B10632" w:rsidRPr="00EB5AF2" w:rsidRDefault="00B10632" w:rsidP="00B106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B10632" w:rsidRDefault="00DD28BD" w:rsidP="00B1063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ARTÍCULO </w:t>
      </w:r>
      <w:proofErr w:type="gramStart"/>
      <w:r w:rsidR="00B10632" w:rsidRPr="00B10632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="00B10632" w:rsidRPr="00B10632">
        <w:rPr>
          <w:rFonts w:ascii="Arial" w:eastAsia="Calibri" w:hAnsi="Arial" w:cs="Arial"/>
          <w:sz w:val="24"/>
          <w:szCs w:val="24"/>
        </w:rPr>
        <w:t xml:space="preserve"> Se </w:t>
      </w:r>
      <w:r w:rsidR="00B10632" w:rsidRPr="00DD28BD">
        <w:rPr>
          <w:rFonts w:ascii="Arial" w:eastAsia="Calibri" w:hAnsi="Arial" w:cs="Arial"/>
          <w:b/>
          <w:sz w:val="24"/>
          <w:szCs w:val="24"/>
        </w:rPr>
        <w:t>reforma</w:t>
      </w:r>
      <w:r w:rsidR="00B10632" w:rsidRPr="00B10632">
        <w:rPr>
          <w:rFonts w:ascii="Arial" w:eastAsia="Calibri" w:hAnsi="Arial" w:cs="Arial"/>
          <w:sz w:val="24"/>
          <w:szCs w:val="24"/>
        </w:rPr>
        <w:t xml:space="preserve"> el contenido de los párrafos primero y tercero del artículo 208 del </w:t>
      </w:r>
      <w:r w:rsidR="00B10632" w:rsidRPr="00DD28BD">
        <w:rPr>
          <w:rFonts w:ascii="Arial" w:eastAsia="Calibri" w:hAnsi="Arial" w:cs="Arial"/>
          <w:b/>
          <w:sz w:val="24"/>
          <w:szCs w:val="24"/>
        </w:rPr>
        <w:t>Código Municipal para el Estado de Coahuila de Zaragoza,</w:t>
      </w:r>
      <w:r w:rsidR="00B10632" w:rsidRPr="00B10632">
        <w:rPr>
          <w:rFonts w:ascii="Arial" w:eastAsia="Calibri" w:hAnsi="Arial" w:cs="Arial"/>
          <w:sz w:val="24"/>
          <w:szCs w:val="24"/>
        </w:rPr>
        <w:t xml:space="preserve"> para quedar como sigue:</w:t>
      </w:r>
    </w:p>
    <w:p w:rsidR="00B10632" w:rsidRPr="00B10632" w:rsidRDefault="00B10632" w:rsidP="00B10632">
      <w:pPr>
        <w:jc w:val="both"/>
        <w:rPr>
          <w:rFonts w:ascii="Arial" w:eastAsia="Calibri" w:hAnsi="Arial" w:cs="Arial"/>
          <w:sz w:val="24"/>
          <w:szCs w:val="24"/>
        </w:rPr>
      </w:pPr>
    </w:p>
    <w:p w:rsidR="00B10632" w:rsidRPr="00B10632" w:rsidRDefault="00B10632" w:rsidP="00B10632">
      <w:pPr>
        <w:jc w:val="both"/>
        <w:rPr>
          <w:rFonts w:ascii="Arial" w:eastAsia="Calibri" w:hAnsi="Arial" w:cs="Arial"/>
          <w:sz w:val="24"/>
          <w:szCs w:val="24"/>
        </w:rPr>
      </w:pPr>
      <w:r w:rsidRPr="00B10632">
        <w:rPr>
          <w:rFonts w:ascii="Arial" w:eastAsia="Calibri" w:hAnsi="Arial" w:cs="Arial"/>
          <w:b/>
          <w:sz w:val="24"/>
          <w:szCs w:val="24"/>
        </w:rPr>
        <w:t>Artículo 208</w:t>
      </w:r>
      <w:r w:rsidRPr="00B10632">
        <w:rPr>
          <w:rFonts w:ascii="Arial" w:eastAsia="Calibri" w:hAnsi="Arial" w:cs="Arial"/>
          <w:sz w:val="24"/>
          <w:szCs w:val="24"/>
        </w:rPr>
        <w:t xml:space="preserve">. En forma similar a las obras públicas el municipio administrará sus adquisiciones públicas. Por </w:t>
      </w:r>
      <w:r w:rsidRPr="00DD28BD">
        <w:rPr>
          <w:rFonts w:ascii="Arial" w:eastAsia="Calibri" w:hAnsi="Arial" w:cs="Arial"/>
          <w:sz w:val="24"/>
          <w:szCs w:val="24"/>
        </w:rPr>
        <w:t>adquisiciones públicas se entenderán todas las señaladas en el artículo 4 de la Ley de Adquisiciones, Arrendamientos y Contratación de Servicios para el Estado de Coahuila de Zaragoza,  que el municipio</w:t>
      </w:r>
      <w:r w:rsidRPr="00B10632">
        <w:rPr>
          <w:rFonts w:ascii="Arial" w:eastAsia="Calibri" w:hAnsi="Arial" w:cs="Arial"/>
          <w:sz w:val="24"/>
          <w:szCs w:val="24"/>
        </w:rPr>
        <w:t>, sus dependencias o entidades celebren para la compra de insumos, materiales, mercancías, materias primas y bienes muebles que tengan por objeto cubrir las necesidades comunes de las dependencias de la Administración Pública Municipal, así como aquellos bienes necesarios para la realización de funciones específicas.</w:t>
      </w:r>
    </w:p>
    <w:p w:rsidR="00B10632" w:rsidRPr="00B10632" w:rsidRDefault="00B10632" w:rsidP="00B10632">
      <w:pPr>
        <w:jc w:val="both"/>
        <w:rPr>
          <w:rFonts w:ascii="Arial" w:eastAsia="Calibri" w:hAnsi="Arial" w:cs="Arial"/>
          <w:sz w:val="24"/>
          <w:szCs w:val="24"/>
        </w:rPr>
      </w:pPr>
    </w:p>
    <w:p w:rsidR="00B10632" w:rsidRPr="00B10632" w:rsidRDefault="00B10632" w:rsidP="00B10632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10632">
        <w:rPr>
          <w:rFonts w:ascii="Arial" w:eastAsia="Calibri" w:hAnsi="Arial" w:cs="Arial"/>
          <w:b/>
          <w:sz w:val="24"/>
          <w:szCs w:val="24"/>
        </w:rPr>
        <w:t>…</w:t>
      </w:r>
    </w:p>
    <w:p w:rsidR="00B10632" w:rsidRPr="00B10632" w:rsidRDefault="00B10632" w:rsidP="00B10632">
      <w:pPr>
        <w:jc w:val="both"/>
        <w:rPr>
          <w:rFonts w:ascii="Arial" w:eastAsia="Calibri" w:hAnsi="Arial" w:cs="Arial"/>
          <w:sz w:val="24"/>
          <w:szCs w:val="24"/>
        </w:rPr>
      </w:pPr>
    </w:p>
    <w:p w:rsidR="00B10632" w:rsidRPr="00DD28BD" w:rsidRDefault="00B10632" w:rsidP="00B10632">
      <w:pPr>
        <w:jc w:val="both"/>
        <w:rPr>
          <w:rFonts w:ascii="Arial" w:eastAsia="Calibri" w:hAnsi="Arial" w:cs="Arial"/>
          <w:sz w:val="24"/>
          <w:szCs w:val="24"/>
        </w:rPr>
      </w:pPr>
      <w:r w:rsidRPr="00B10632">
        <w:rPr>
          <w:rFonts w:ascii="Arial" w:eastAsia="Calibri" w:hAnsi="Arial" w:cs="Arial"/>
          <w:sz w:val="24"/>
          <w:szCs w:val="24"/>
        </w:rPr>
        <w:t xml:space="preserve">La Contraloría Interna Municipal, verificará que las adquisiciones públicas se realicen conforme a los </w:t>
      </w:r>
      <w:r w:rsidRPr="00DD28BD">
        <w:rPr>
          <w:rFonts w:ascii="Arial" w:eastAsia="Calibri" w:hAnsi="Arial" w:cs="Arial"/>
          <w:sz w:val="24"/>
          <w:szCs w:val="24"/>
        </w:rPr>
        <w:t>ordenamientos legales estatales y municipales, dando cuenta de forma detallada al cabildo sobre estas operaciones, dentro del informe previsto en el segundo párrafo del artículo 132 de este Código.</w:t>
      </w:r>
    </w:p>
    <w:p w:rsidR="00B10632" w:rsidRPr="00B10632" w:rsidRDefault="00B10632" w:rsidP="00B10632">
      <w:pPr>
        <w:jc w:val="both"/>
        <w:rPr>
          <w:rFonts w:ascii="Arial" w:hAnsi="Arial" w:cs="Arial"/>
          <w:b/>
          <w:sz w:val="24"/>
          <w:szCs w:val="24"/>
        </w:rPr>
      </w:pPr>
    </w:p>
    <w:p w:rsidR="00B10632" w:rsidRPr="00B10632" w:rsidRDefault="00B10632" w:rsidP="00B1063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 R A N S I T O R I O </w:t>
      </w:r>
    </w:p>
    <w:p w:rsidR="00B10632" w:rsidRPr="00B10632" w:rsidRDefault="00B10632" w:rsidP="00B1063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10632" w:rsidRPr="00B10632" w:rsidRDefault="00B10632" w:rsidP="00B10632">
      <w:pPr>
        <w:jc w:val="both"/>
        <w:rPr>
          <w:rFonts w:ascii="Arial" w:hAnsi="Arial" w:cs="Arial"/>
          <w:sz w:val="24"/>
          <w:szCs w:val="24"/>
        </w:rPr>
      </w:pPr>
      <w:r w:rsidRPr="00B10632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r w:rsidRPr="00B10632">
        <w:rPr>
          <w:rFonts w:ascii="Arial" w:hAnsi="Arial" w:cs="Arial"/>
          <w:b/>
          <w:sz w:val="24"/>
          <w:szCs w:val="24"/>
        </w:rPr>
        <w:t xml:space="preserve"> </w:t>
      </w:r>
      <w:r w:rsidRPr="00B10632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Estado; y</w:t>
      </w:r>
    </w:p>
    <w:p w:rsidR="00B10632" w:rsidRPr="00B10632" w:rsidRDefault="00B10632" w:rsidP="00B10632">
      <w:pPr>
        <w:rPr>
          <w:rFonts w:ascii="Arial" w:hAnsi="Arial" w:cs="Arial"/>
          <w:sz w:val="24"/>
          <w:szCs w:val="24"/>
        </w:rPr>
      </w:pPr>
    </w:p>
    <w:p w:rsidR="00B10632" w:rsidRPr="00B10632" w:rsidRDefault="00B10632" w:rsidP="00B1063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junio del año dos mil veinte.</w:t>
      </w: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B10632" w:rsidRDefault="00B10632" w:rsidP="00B10632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B10632" w:rsidRDefault="00B10632" w:rsidP="00B10632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B1063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B1063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B1063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ELISA CATALINA VILLALOBOS HERNÁNDEZ</w:t>
      </w:r>
    </w:p>
    <w:p w:rsidR="00B10632" w:rsidRPr="00EB5AF2" w:rsidRDefault="00B10632" w:rsidP="00B1063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10632" w:rsidRPr="00EB5AF2" w:rsidRDefault="00B10632" w:rsidP="00B10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632" w:rsidRPr="00EB5AF2" w:rsidRDefault="00B10632" w:rsidP="00B10632">
      <w:pPr>
        <w:rPr>
          <w:rFonts w:ascii="Arial" w:hAnsi="Arial" w:cs="Arial"/>
          <w:sz w:val="24"/>
          <w:szCs w:val="24"/>
        </w:rPr>
      </w:pPr>
    </w:p>
    <w:p w:rsidR="00B10632" w:rsidRPr="00EB5AF2" w:rsidRDefault="00B10632" w:rsidP="00B10632">
      <w:pPr>
        <w:rPr>
          <w:rFonts w:ascii="Arial" w:hAnsi="Arial" w:cs="Arial"/>
          <w:sz w:val="24"/>
          <w:szCs w:val="24"/>
        </w:rPr>
      </w:pPr>
    </w:p>
    <w:p w:rsidR="00B10632" w:rsidRPr="00EB5AF2" w:rsidRDefault="00B10632" w:rsidP="00B10632">
      <w:pPr>
        <w:rPr>
          <w:rFonts w:ascii="Arial" w:hAnsi="Arial" w:cs="Arial"/>
          <w:sz w:val="24"/>
          <w:szCs w:val="24"/>
        </w:rPr>
      </w:pPr>
    </w:p>
    <w:p w:rsidR="00B10632" w:rsidRPr="00EB5AF2" w:rsidRDefault="00B10632" w:rsidP="00B10632">
      <w:pPr>
        <w:rPr>
          <w:rFonts w:ascii="Arial" w:hAnsi="Arial" w:cs="Arial"/>
          <w:sz w:val="24"/>
          <w:szCs w:val="24"/>
        </w:rPr>
      </w:pPr>
    </w:p>
    <w:p w:rsidR="00B10632" w:rsidRPr="00B10632" w:rsidRDefault="00B10632" w:rsidP="00B10632">
      <w:pPr>
        <w:rPr>
          <w:rFonts w:ascii="Arial" w:hAnsi="Arial" w:cs="Arial"/>
          <w:sz w:val="24"/>
          <w:szCs w:val="24"/>
        </w:rPr>
      </w:pPr>
    </w:p>
    <w:p w:rsidR="00B10632" w:rsidRPr="00B10632" w:rsidRDefault="00B10632" w:rsidP="00B10632">
      <w:pPr>
        <w:rPr>
          <w:rFonts w:ascii="Arial" w:hAnsi="Arial" w:cs="Arial"/>
          <w:sz w:val="24"/>
          <w:szCs w:val="24"/>
        </w:rPr>
      </w:pPr>
    </w:p>
    <w:p w:rsidR="00B10632" w:rsidRPr="00B10632" w:rsidRDefault="00B10632" w:rsidP="00B10632">
      <w:pPr>
        <w:rPr>
          <w:rFonts w:ascii="Arial" w:hAnsi="Arial" w:cs="Arial"/>
          <w:sz w:val="24"/>
          <w:szCs w:val="24"/>
        </w:rPr>
      </w:pPr>
    </w:p>
    <w:p w:rsidR="00245157" w:rsidRPr="00B10632" w:rsidRDefault="00E007E9">
      <w:pPr>
        <w:rPr>
          <w:rFonts w:ascii="Arial" w:hAnsi="Arial" w:cs="Arial"/>
          <w:sz w:val="24"/>
          <w:szCs w:val="24"/>
        </w:rPr>
      </w:pPr>
    </w:p>
    <w:sectPr w:rsidR="00245157" w:rsidRPr="00B10632" w:rsidSect="00A440E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E9" w:rsidRDefault="00E007E9" w:rsidP="006C3A97">
      <w:pPr>
        <w:spacing w:after="0" w:line="240" w:lineRule="auto"/>
      </w:pPr>
      <w:r>
        <w:separator/>
      </w:r>
    </w:p>
  </w:endnote>
  <w:endnote w:type="continuationSeparator" w:id="0">
    <w:p w:rsidR="00E007E9" w:rsidRDefault="00E007E9" w:rsidP="006C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E9" w:rsidRDefault="00E007E9" w:rsidP="006C3A97">
      <w:pPr>
        <w:spacing w:after="0" w:line="240" w:lineRule="auto"/>
      </w:pPr>
      <w:r>
        <w:separator/>
      </w:r>
    </w:p>
  </w:footnote>
  <w:footnote w:type="continuationSeparator" w:id="0">
    <w:p w:rsidR="00E007E9" w:rsidRDefault="00E007E9" w:rsidP="006C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C3A97" w:rsidRPr="006C3A97" w:rsidTr="00F90547">
      <w:trPr>
        <w:jc w:val="center"/>
      </w:trPr>
      <w:tc>
        <w:tcPr>
          <w:tcW w:w="1541" w:type="dxa"/>
        </w:tcPr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C3A97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25969AD7" wp14:editId="1DBEF8DC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6C3A97" w:rsidRPr="006C3A97" w:rsidRDefault="006C3A97" w:rsidP="006C3A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C3A9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C3A97" w:rsidRPr="006C3A97" w:rsidRDefault="006C3A97" w:rsidP="006C3A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C3A9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C3A97" w:rsidRPr="006C3A97" w:rsidRDefault="006C3A97" w:rsidP="006C3A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6C3A97" w:rsidRPr="006C3A97" w:rsidRDefault="006C3A97" w:rsidP="006C3A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C3A97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C3A9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25DBFBA" wp14:editId="2191181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3A97" w:rsidRPr="006C3A97" w:rsidRDefault="006C3A97" w:rsidP="006C3A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C3A97" w:rsidRDefault="006C3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31B"/>
    <w:multiLevelType w:val="hybridMultilevel"/>
    <w:tmpl w:val="14349200"/>
    <w:lvl w:ilvl="0" w:tplc="F8965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6107B4"/>
    <w:multiLevelType w:val="hybridMultilevel"/>
    <w:tmpl w:val="DB7827EA"/>
    <w:lvl w:ilvl="0" w:tplc="E09EB1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32"/>
    <w:rsid w:val="000653EC"/>
    <w:rsid w:val="004562E7"/>
    <w:rsid w:val="006C3A97"/>
    <w:rsid w:val="00B10632"/>
    <w:rsid w:val="00DD28BD"/>
    <w:rsid w:val="00E007E9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A9007-8219-422D-9128-1A7473F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A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A97"/>
  </w:style>
  <w:style w:type="paragraph" w:styleId="Piedepgina">
    <w:name w:val="footer"/>
    <w:basedOn w:val="Normal"/>
    <w:link w:val="PiedepginaCar"/>
    <w:uiPriority w:val="99"/>
    <w:unhideWhenUsed/>
    <w:rsid w:val="006C3A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2020-06-30T04:37:00Z</dcterms:created>
  <dcterms:modified xsi:type="dcterms:W3CDTF">2020-06-30T04:37:00Z</dcterms:modified>
</cp:coreProperties>
</file>