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B1A" w:rsidRPr="00843B8E" w:rsidRDefault="00373B1A" w:rsidP="00373B1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bookmarkStart w:id="0" w:name="_GoBack"/>
      <w:bookmarkEnd w:id="0"/>
    </w:p>
    <w:p w:rsidR="00373B1A" w:rsidRPr="00843B8E" w:rsidRDefault="00373B1A" w:rsidP="00373B1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73B1A" w:rsidRPr="00843B8E" w:rsidRDefault="00373B1A" w:rsidP="00373B1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73B1A" w:rsidRPr="00843B8E" w:rsidRDefault="00373B1A" w:rsidP="00373B1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73B1A" w:rsidRPr="00843B8E" w:rsidRDefault="00373B1A" w:rsidP="00373B1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73B1A" w:rsidRPr="00843B8E" w:rsidRDefault="00373B1A" w:rsidP="00373B1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843B8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373B1A" w:rsidRPr="00843B8E" w:rsidRDefault="00373B1A" w:rsidP="00373B1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73B1A" w:rsidRPr="00843B8E" w:rsidRDefault="00373B1A" w:rsidP="00373B1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73B1A" w:rsidRPr="00843B8E" w:rsidRDefault="00373B1A" w:rsidP="00373B1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843B8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DECRETA: </w:t>
      </w:r>
    </w:p>
    <w:p w:rsidR="00373B1A" w:rsidRPr="00843B8E" w:rsidRDefault="00373B1A" w:rsidP="00373B1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73B1A" w:rsidRPr="00843B8E" w:rsidRDefault="00373B1A" w:rsidP="00373B1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73B1A" w:rsidRPr="00843B8E" w:rsidRDefault="00373B1A" w:rsidP="00373B1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843B8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664.-</w:t>
      </w:r>
    </w:p>
    <w:p w:rsidR="00373B1A" w:rsidRPr="00843B8E" w:rsidRDefault="00373B1A" w:rsidP="00843B8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43B8E" w:rsidRPr="00843B8E" w:rsidRDefault="00843B8E" w:rsidP="00843B8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43B8E" w:rsidRPr="00DD5407" w:rsidRDefault="00843B8E" w:rsidP="00843B8E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DD5407">
        <w:rPr>
          <w:rFonts w:ascii="Arial" w:hAnsi="Arial" w:cs="Arial"/>
          <w:b/>
          <w:sz w:val="25"/>
          <w:szCs w:val="25"/>
          <w:shd w:val="clear" w:color="auto" w:fill="FFFFFF"/>
        </w:rPr>
        <w:t xml:space="preserve">ARTÍCULO </w:t>
      </w:r>
      <w:proofErr w:type="gramStart"/>
      <w:r w:rsidRPr="00DD5407">
        <w:rPr>
          <w:rFonts w:ascii="Arial" w:hAnsi="Arial" w:cs="Arial"/>
          <w:b/>
          <w:sz w:val="25"/>
          <w:szCs w:val="25"/>
          <w:shd w:val="clear" w:color="auto" w:fill="FFFFFF"/>
        </w:rPr>
        <w:t>ÚNICO.-</w:t>
      </w:r>
      <w:proofErr w:type="gramEnd"/>
      <w:r w:rsidRPr="00DD5407">
        <w:rPr>
          <w:rFonts w:ascii="Arial" w:hAnsi="Arial" w:cs="Arial"/>
          <w:sz w:val="25"/>
          <w:szCs w:val="25"/>
          <w:shd w:val="clear" w:color="auto" w:fill="FFFFFF"/>
        </w:rPr>
        <w:t xml:space="preserve"> Se </w:t>
      </w:r>
      <w:r w:rsidRPr="00DD5407">
        <w:rPr>
          <w:rFonts w:ascii="Arial" w:hAnsi="Arial" w:cs="Arial"/>
          <w:b/>
          <w:sz w:val="25"/>
          <w:szCs w:val="25"/>
          <w:shd w:val="clear" w:color="auto" w:fill="FFFFFF"/>
        </w:rPr>
        <w:t xml:space="preserve">adiciona </w:t>
      </w:r>
      <w:r w:rsidRPr="00DD5407">
        <w:rPr>
          <w:rFonts w:ascii="Arial" w:hAnsi="Arial" w:cs="Arial"/>
          <w:sz w:val="25"/>
          <w:szCs w:val="25"/>
          <w:shd w:val="clear" w:color="auto" w:fill="FFFFFF"/>
        </w:rPr>
        <w:t xml:space="preserve">la fracción VII del apartado A y la fracción III del apartado B del artículo 175, y un tercer párrafo al artículo 176, del </w:t>
      </w:r>
      <w:r w:rsidRPr="00DD5407">
        <w:rPr>
          <w:rFonts w:ascii="Arial" w:hAnsi="Arial" w:cs="Arial"/>
          <w:b/>
          <w:sz w:val="25"/>
          <w:szCs w:val="25"/>
          <w:shd w:val="clear" w:color="auto" w:fill="FFFFFF"/>
        </w:rPr>
        <w:t xml:space="preserve">Código Penal </w:t>
      </w:r>
      <w:r w:rsidR="004B5885" w:rsidRPr="00DD5407">
        <w:rPr>
          <w:rFonts w:ascii="Arial" w:hAnsi="Arial" w:cs="Arial"/>
          <w:b/>
          <w:sz w:val="25"/>
          <w:szCs w:val="25"/>
          <w:shd w:val="clear" w:color="auto" w:fill="FFFFFF"/>
        </w:rPr>
        <w:t>d</w:t>
      </w:r>
      <w:r w:rsidRPr="00DD5407">
        <w:rPr>
          <w:rFonts w:ascii="Arial" w:hAnsi="Arial" w:cs="Arial"/>
          <w:b/>
          <w:sz w:val="25"/>
          <w:szCs w:val="25"/>
          <w:shd w:val="clear" w:color="auto" w:fill="FFFFFF"/>
        </w:rPr>
        <w:t>e Coahuila de Zaragoza</w:t>
      </w:r>
      <w:r w:rsidRPr="00DD5407">
        <w:rPr>
          <w:rFonts w:ascii="Arial" w:hAnsi="Arial" w:cs="Arial"/>
          <w:sz w:val="25"/>
          <w:szCs w:val="25"/>
          <w:shd w:val="clear" w:color="auto" w:fill="FFFFFF"/>
        </w:rPr>
        <w:t>, para quedar como sigue:</w:t>
      </w:r>
    </w:p>
    <w:p w:rsidR="004B5885" w:rsidRDefault="004B5885" w:rsidP="00843B8E">
      <w:pPr>
        <w:spacing w:after="0" w:line="240" w:lineRule="auto"/>
        <w:outlineLvl w:val="0"/>
        <w:rPr>
          <w:rFonts w:ascii="Arial" w:hAnsi="Arial" w:cs="Arial"/>
          <w:sz w:val="25"/>
          <w:szCs w:val="25"/>
        </w:rPr>
      </w:pPr>
    </w:p>
    <w:p w:rsidR="00843B8E" w:rsidRPr="00843B8E" w:rsidRDefault="00843B8E" w:rsidP="00843B8E">
      <w:pPr>
        <w:spacing w:after="0" w:line="240" w:lineRule="auto"/>
        <w:outlineLvl w:val="0"/>
        <w:rPr>
          <w:rFonts w:ascii="Arial" w:hAnsi="Arial" w:cs="Arial"/>
          <w:sz w:val="25"/>
          <w:szCs w:val="25"/>
        </w:rPr>
      </w:pPr>
      <w:r w:rsidRPr="00843B8E">
        <w:rPr>
          <w:rFonts w:ascii="Arial" w:hAnsi="Arial" w:cs="Arial"/>
          <w:sz w:val="25"/>
          <w:szCs w:val="25"/>
        </w:rPr>
        <w:br/>
      </w:r>
      <w:r w:rsidRPr="00843B8E">
        <w:rPr>
          <w:rFonts w:ascii="Arial" w:hAnsi="Arial" w:cs="Arial"/>
          <w:b/>
          <w:sz w:val="25"/>
          <w:szCs w:val="25"/>
        </w:rPr>
        <w:t xml:space="preserve">Artículo 175 </w:t>
      </w:r>
      <w:r w:rsidRPr="00843B8E">
        <w:rPr>
          <w:rFonts w:ascii="Arial" w:hAnsi="Arial" w:cs="Arial"/>
          <w:sz w:val="25"/>
          <w:szCs w:val="25"/>
        </w:rPr>
        <w:t xml:space="preserve">… </w:t>
      </w:r>
    </w:p>
    <w:p w:rsidR="00843B8E" w:rsidRPr="00843B8E" w:rsidRDefault="00843B8E" w:rsidP="00843B8E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843B8E" w:rsidRPr="00843B8E" w:rsidRDefault="00843B8E" w:rsidP="00843B8E">
      <w:pPr>
        <w:spacing w:after="0" w:line="240" w:lineRule="auto"/>
        <w:rPr>
          <w:rFonts w:ascii="Arial" w:hAnsi="Arial" w:cs="Arial"/>
          <w:b/>
          <w:sz w:val="25"/>
          <w:szCs w:val="25"/>
        </w:rPr>
      </w:pPr>
      <w:r w:rsidRPr="00843B8E">
        <w:rPr>
          <w:rFonts w:ascii="Arial" w:hAnsi="Arial" w:cs="Arial"/>
          <w:b/>
          <w:sz w:val="25"/>
          <w:szCs w:val="25"/>
        </w:rPr>
        <w:t>. . .</w:t>
      </w:r>
    </w:p>
    <w:p w:rsidR="00843B8E" w:rsidRPr="00843B8E" w:rsidRDefault="00843B8E" w:rsidP="00843B8E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843B8E" w:rsidRPr="00843B8E" w:rsidRDefault="00843B8E" w:rsidP="00843B8E">
      <w:pPr>
        <w:spacing w:after="0" w:line="240" w:lineRule="auto"/>
        <w:rPr>
          <w:rFonts w:ascii="Arial" w:hAnsi="Arial" w:cs="Arial"/>
          <w:b/>
          <w:sz w:val="25"/>
          <w:szCs w:val="25"/>
        </w:rPr>
      </w:pPr>
      <w:r w:rsidRPr="00843B8E">
        <w:rPr>
          <w:rFonts w:ascii="Arial" w:hAnsi="Arial" w:cs="Arial"/>
          <w:b/>
          <w:sz w:val="25"/>
          <w:szCs w:val="25"/>
        </w:rPr>
        <w:t xml:space="preserve">. . . </w:t>
      </w:r>
    </w:p>
    <w:p w:rsidR="00843B8E" w:rsidRPr="00843B8E" w:rsidRDefault="00843B8E" w:rsidP="00843B8E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843B8E" w:rsidRPr="00843B8E" w:rsidRDefault="00843B8E" w:rsidP="00843B8E">
      <w:pPr>
        <w:spacing w:after="0" w:line="240" w:lineRule="auto"/>
        <w:rPr>
          <w:rFonts w:ascii="Arial" w:hAnsi="Arial" w:cs="Arial"/>
          <w:b/>
          <w:sz w:val="25"/>
          <w:szCs w:val="25"/>
        </w:rPr>
      </w:pPr>
      <w:r w:rsidRPr="00843B8E">
        <w:rPr>
          <w:rFonts w:ascii="Arial" w:hAnsi="Arial" w:cs="Arial"/>
          <w:b/>
          <w:sz w:val="25"/>
          <w:szCs w:val="25"/>
        </w:rPr>
        <w:t xml:space="preserve">. . . </w:t>
      </w:r>
    </w:p>
    <w:p w:rsidR="00843B8E" w:rsidRPr="00843B8E" w:rsidRDefault="00843B8E" w:rsidP="00843B8E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843B8E" w:rsidRPr="00843B8E" w:rsidRDefault="00843B8E" w:rsidP="00843B8E">
      <w:pPr>
        <w:spacing w:after="0" w:line="240" w:lineRule="auto"/>
        <w:rPr>
          <w:rFonts w:ascii="Arial" w:hAnsi="Arial" w:cs="Arial"/>
          <w:b/>
          <w:sz w:val="25"/>
          <w:szCs w:val="25"/>
        </w:rPr>
      </w:pPr>
      <w:r w:rsidRPr="00843B8E">
        <w:rPr>
          <w:rFonts w:ascii="Arial" w:hAnsi="Arial" w:cs="Arial"/>
          <w:b/>
          <w:sz w:val="25"/>
          <w:szCs w:val="25"/>
        </w:rPr>
        <w:t xml:space="preserve">. . . </w:t>
      </w:r>
    </w:p>
    <w:p w:rsidR="00843B8E" w:rsidRPr="00843B8E" w:rsidRDefault="00843B8E" w:rsidP="00843B8E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843B8E" w:rsidRDefault="00843B8E" w:rsidP="00843B8E">
      <w:pPr>
        <w:spacing w:after="0" w:line="240" w:lineRule="auto"/>
        <w:ind w:left="454" w:hanging="454"/>
        <w:rPr>
          <w:rFonts w:ascii="Arial" w:hAnsi="Arial" w:cs="Arial"/>
          <w:b/>
          <w:sz w:val="25"/>
          <w:szCs w:val="25"/>
        </w:rPr>
      </w:pPr>
    </w:p>
    <w:p w:rsidR="00843B8E" w:rsidRPr="00843B8E" w:rsidRDefault="00843B8E" w:rsidP="00843B8E">
      <w:pPr>
        <w:spacing w:after="0" w:line="240" w:lineRule="auto"/>
        <w:ind w:left="454" w:hanging="454"/>
        <w:rPr>
          <w:rFonts w:ascii="Arial" w:hAnsi="Arial" w:cs="Arial"/>
          <w:sz w:val="25"/>
          <w:szCs w:val="25"/>
        </w:rPr>
      </w:pPr>
      <w:r w:rsidRPr="00843B8E">
        <w:rPr>
          <w:rFonts w:ascii="Arial" w:hAnsi="Arial" w:cs="Arial"/>
          <w:b/>
          <w:sz w:val="25"/>
          <w:szCs w:val="25"/>
        </w:rPr>
        <w:t xml:space="preserve">A. </w:t>
      </w:r>
      <w:r w:rsidRPr="00843B8E">
        <w:rPr>
          <w:rFonts w:ascii="Arial" w:hAnsi="Arial" w:cs="Arial"/>
          <w:sz w:val="25"/>
          <w:szCs w:val="25"/>
        </w:rPr>
        <w:t>(Términos para la prescripción de la acción penal)</w:t>
      </w:r>
    </w:p>
    <w:p w:rsidR="00843B8E" w:rsidRPr="00843B8E" w:rsidRDefault="00843B8E" w:rsidP="00843B8E">
      <w:pPr>
        <w:spacing w:after="0" w:line="240" w:lineRule="auto"/>
        <w:ind w:left="284"/>
        <w:rPr>
          <w:rFonts w:ascii="Arial" w:hAnsi="Arial" w:cs="Arial"/>
          <w:sz w:val="25"/>
          <w:szCs w:val="25"/>
        </w:rPr>
      </w:pPr>
    </w:p>
    <w:p w:rsidR="00843B8E" w:rsidRPr="00843B8E" w:rsidRDefault="00843B8E" w:rsidP="00843B8E">
      <w:pPr>
        <w:spacing w:after="0" w:line="240" w:lineRule="auto"/>
        <w:ind w:left="454"/>
        <w:rPr>
          <w:rFonts w:ascii="Arial" w:hAnsi="Arial" w:cs="Arial"/>
          <w:b/>
          <w:sz w:val="25"/>
          <w:szCs w:val="25"/>
        </w:rPr>
      </w:pPr>
    </w:p>
    <w:p w:rsidR="00843B8E" w:rsidRPr="00843B8E" w:rsidRDefault="00843B8E" w:rsidP="00843B8E">
      <w:pPr>
        <w:spacing w:after="0" w:line="240" w:lineRule="auto"/>
        <w:ind w:left="454"/>
        <w:rPr>
          <w:rFonts w:ascii="Arial" w:hAnsi="Arial" w:cs="Arial"/>
          <w:b/>
          <w:sz w:val="25"/>
          <w:szCs w:val="25"/>
        </w:rPr>
      </w:pPr>
      <w:r w:rsidRPr="00843B8E">
        <w:rPr>
          <w:rFonts w:ascii="Arial" w:hAnsi="Arial" w:cs="Arial"/>
          <w:b/>
          <w:sz w:val="25"/>
          <w:szCs w:val="25"/>
        </w:rPr>
        <w:t xml:space="preserve">. . . </w:t>
      </w:r>
    </w:p>
    <w:p w:rsidR="00843B8E" w:rsidRPr="00843B8E" w:rsidRDefault="00843B8E" w:rsidP="00843B8E">
      <w:pPr>
        <w:spacing w:after="0" w:line="240" w:lineRule="auto"/>
        <w:ind w:left="454"/>
        <w:rPr>
          <w:rFonts w:ascii="Arial" w:hAnsi="Arial" w:cs="Arial"/>
          <w:sz w:val="25"/>
          <w:szCs w:val="25"/>
        </w:rPr>
      </w:pPr>
    </w:p>
    <w:p w:rsidR="00843B8E" w:rsidRPr="00843B8E" w:rsidRDefault="00843B8E" w:rsidP="00843B8E">
      <w:pPr>
        <w:spacing w:after="0" w:line="240" w:lineRule="auto"/>
        <w:ind w:left="908" w:hanging="454"/>
        <w:rPr>
          <w:rFonts w:ascii="Arial" w:hAnsi="Arial" w:cs="Arial"/>
          <w:b/>
          <w:sz w:val="25"/>
          <w:szCs w:val="25"/>
        </w:rPr>
      </w:pPr>
    </w:p>
    <w:p w:rsidR="00843B8E" w:rsidRPr="00843B8E" w:rsidRDefault="00843B8E" w:rsidP="00843B8E">
      <w:pPr>
        <w:spacing w:after="0" w:line="240" w:lineRule="auto"/>
        <w:ind w:left="908" w:hanging="454"/>
        <w:rPr>
          <w:rFonts w:ascii="Arial" w:hAnsi="Arial" w:cs="Arial"/>
          <w:sz w:val="25"/>
          <w:szCs w:val="25"/>
        </w:rPr>
      </w:pPr>
      <w:r w:rsidRPr="00843B8E">
        <w:rPr>
          <w:rFonts w:ascii="Arial" w:hAnsi="Arial" w:cs="Arial"/>
          <w:b/>
          <w:sz w:val="25"/>
          <w:szCs w:val="25"/>
        </w:rPr>
        <w:t>I.</w:t>
      </w:r>
      <w:r w:rsidRPr="00843B8E">
        <w:rPr>
          <w:rFonts w:ascii="Arial" w:hAnsi="Arial" w:cs="Arial"/>
          <w:sz w:val="25"/>
          <w:szCs w:val="25"/>
        </w:rPr>
        <w:tab/>
        <w:t xml:space="preserve">a </w:t>
      </w:r>
      <w:r w:rsidRPr="00843B8E">
        <w:rPr>
          <w:rFonts w:ascii="Arial" w:hAnsi="Arial" w:cs="Arial"/>
          <w:b/>
          <w:sz w:val="25"/>
          <w:szCs w:val="25"/>
        </w:rPr>
        <w:t>VI.</w:t>
      </w:r>
      <w:r w:rsidRPr="00843B8E">
        <w:rPr>
          <w:rFonts w:ascii="Arial" w:hAnsi="Arial" w:cs="Arial"/>
          <w:sz w:val="25"/>
          <w:szCs w:val="25"/>
        </w:rPr>
        <w:t xml:space="preserve"> …</w:t>
      </w:r>
    </w:p>
    <w:p w:rsidR="00843B8E" w:rsidRPr="00843B8E" w:rsidRDefault="00843B8E" w:rsidP="00843B8E">
      <w:pPr>
        <w:spacing w:after="0" w:line="240" w:lineRule="auto"/>
        <w:ind w:left="908" w:hanging="454"/>
        <w:jc w:val="both"/>
        <w:rPr>
          <w:rFonts w:ascii="Arial" w:hAnsi="Arial" w:cs="Arial"/>
          <w:b/>
          <w:sz w:val="25"/>
          <w:szCs w:val="25"/>
        </w:rPr>
      </w:pPr>
    </w:p>
    <w:p w:rsidR="00843B8E" w:rsidRPr="00843B8E" w:rsidRDefault="00843B8E" w:rsidP="00843B8E">
      <w:pPr>
        <w:spacing w:after="0" w:line="240" w:lineRule="auto"/>
        <w:ind w:left="908" w:hanging="454"/>
        <w:jc w:val="both"/>
        <w:rPr>
          <w:rFonts w:ascii="Arial" w:hAnsi="Arial" w:cs="Arial"/>
          <w:b/>
          <w:sz w:val="25"/>
          <w:szCs w:val="25"/>
        </w:rPr>
      </w:pPr>
      <w:r w:rsidRPr="00843B8E">
        <w:rPr>
          <w:rFonts w:ascii="Arial" w:hAnsi="Arial" w:cs="Arial"/>
          <w:b/>
          <w:sz w:val="25"/>
          <w:szCs w:val="25"/>
        </w:rPr>
        <w:t xml:space="preserve">VII. </w:t>
      </w:r>
      <w:r w:rsidRPr="00843B8E">
        <w:rPr>
          <w:rFonts w:ascii="Arial" w:hAnsi="Arial" w:cs="Arial"/>
          <w:sz w:val="25"/>
          <w:szCs w:val="25"/>
        </w:rPr>
        <w:t xml:space="preserve">Para efectos de los delitos de servidores públicos o contra la función pública, el término de prescripción de la acción penal empezará a computarse </w:t>
      </w:r>
      <w:r w:rsidRPr="00843B8E">
        <w:rPr>
          <w:rFonts w:ascii="Arial" w:hAnsi="Arial" w:cs="Arial"/>
          <w:color w:val="201F1E"/>
          <w:sz w:val="25"/>
          <w:szCs w:val="25"/>
          <w:shd w:val="clear" w:color="auto" w:fill="FFFFFF"/>
        </w:rPr>
        <w:t xml:space="preserve">al día siguiente </w:t>
      </w:r>
      <w:r w:rsidRPr="00843B8E">
        <w:rPr>
          <w:rFonts w:ascii="Arial" w:hAnsi="Arial" w:cs="Arial"/>
          <w:color w:val="201F1E"/>
          <w:sz w:val="25"/>
          <w:szCs w:val="25"/>
          <w:shd w:val="clear" w:color="auto" w:fill="FFFFFF"/>
        </w:rPr>
        <w:lastRenderedPageBreak/>
        <w:t xml:space="preserve">a aquel en que </w:t>
      </w:r>
      <w:r w:rsidRPr="00843B8E">
        <w:rPr>
          <w:rFonts w:ascii="Arial" w:hAnsi="Arial" w:cs="Arial"/>
          <w:sz w:val="25"/>
          <w:szCs w:val="25"/>
        </w:rPr>
        <w:t xml:space="preserve">se notifique el resultado de la valoración de la </w:t>
      </w:r>
      <w:proofErr w:type="spellStart"/>
      <w:r w:rsidRPr="00843B8E">
        <w:rPr>
          <w:rFonts w:ascii="Arial" w:hAnsi="Arial" w:cs="Arial"/>
          <w:sz w:val="25"/>
          <w:szCs w:val="25"/>
        </w:rPr>
        <w:t>solventación</w:t>
      </w:r>
      <w:proofErr w:type="spellEnd"/>
      <w:r w:rsidRPr="00843B8E">
        <w:rPr>
          <w:rFonts w:ascii="Arial" w:hAnsi="Arial" w:cs="Arial"/>
          <w:sz w:val="25"/>
          <w:szCs w:val="25"/>
        </w:rPr>
        <w:t xml:space="preserve"> de las irregularidades previamente dadas a conocer </w:t>
      </w:r>
      <w:r w:rsidRPr="00843B8E">
        <w:rPr>
          <w:rFonts w:ascii="Arial" w:hAnsi="Arial" w:cs="Arial"/>
          <w:color w:val="201F1E"/>
          <w:sz w:val="25"/>
          <w:szCs w:val="25"/>
          <w:shd w:val="clear" w:color="auto" w:fill="FFFFFF"/>
        </w:rPr>
        <w:t>al servidor público responsable.</w:t>
      </w:r>
      <w:r w:rsidRPr="00843B8E">
        <w:rPr>
          <w:rFonts w:ascii="Arial" w:hAnsi="Arial" w:cs="Arial"/>
          <w:b/>
          <w:sz w:val="25"/>
          <w:szCs w:val="25"/>
        </w:rPr>
        <w:t xml:space="preserve">    </w:t>
      </w:r>
    </w:p>
    <w:p w:rsidR="00843B8E" w:rsidRPr="00843B8E" w:rsidRDefault="00843B8E" w:rsidP="00843B8E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843B8E" w:rsidRPr="00843B8E" w:rsidRDefault="00843B8E" w:rsidP="00843B8E">
      <w:pPr>
        <w:spacing w:after="0" w:line="240" w:lineRule="auto"/>
        <w:ind w:left="454" w:hanging="454"/>
        <w:rPr>
          <w:rFonts w:ascii="Arial" w:hAnsi="Arial" w:cs="Arial"/>
          <w:sz w:val="25"/>
          <w:szCs w:val="25"/>
        </w:rPr>
      </w:pPr>
      <w:r w:rsidRPr="00843B8E">
        <w:rPr>
          <w:rFonts w:ascii="Arial" w:hAnsi="Arial" w:cs="Arial"/>
          <w:b/>
          <w:sz w:val="25"/>
          <w:szCs w:val="25"/>
        </w:rPr>
        <w:t>B.</w:t>
      </w:r>
      <w:r w:rsidRPr="00843B8E">
        <w:rPr>
          <w:rFonts w:ascii="Arial" w:hAnsi="Arial" w:cs="Arial"/>
          <w:sz w:val="25"/>
          <w:szCs w:val="25"/>
        </w:rPr>
        <w:t xml:space="preserve"> (Prescripción de la acción penal según la naturaleza de la pena)</w:t>
      </w:r>
    </w:p>
    <w:p w:rsidR="00843B8E" w:rsidRPr="00843B8E" w:rsidRDefault="00843B8E" w:rsidP="00843B8E">
      <w:pPr>
        <w:pStyle w:val="Ttulo"/>
        <w:rPr>
          <w:sz w:val="25"/>
          <w:szCs w:val="25"/>
        </w:rPr>
      </w:pPr>
    </w:p>
    <w:p w:rsidR="00843B8E" w:rsidRDefault="00843B8E" w:rsidP="00843B8E">
      <w:pPr>
        <w:spacing w:after="0" w:line="240" w:lineRule="auto"/>
        <w:ind w:left="284"/>
        <w:rPr>
          <w:rFonts w:ascii="Arial" w:hAnsi="Arial" w:cs="Arial"/>
          <w:b/>
          <w:sz w:val="25"/>
          <w:szCs w:val="25"/>
        </w:rPr>
      </w:pPr>
      <w:r w:rsidRPr="00843B8E">
        <w:rPr>
          <w:rFonts w:ascii="Arial" w:hAnsi="Arial" w:cs="Arial"/>
          <w:b/>
          <w:sz w:val="25"/>
          <w:szCs w:val="25"/>
        </w:rPr>
        <w:t xml:space="preserve">. . . </w:t>
      </w:r>
    </w:p>
    <w:p w:rsidR="00843B8E" w:rsidRPr="00843B8E" w:rsidRDefault="00843B8E" w:rsidP="00843B8E">
      <w:pPr>
        <w:spacing w:after="0" w:line="240" w:lineRule="auto"/>
        <w:ind w:left="284"/>
        <w:rPr>
          <w:rFonts w:ascii="Arial" w:hAnsi="Arial" w:cs="Arial"/>
          <w:b/>
          <w:sz w:val="25"/>
          <w:szCs w:val="25"/>
        </w:rPr>
      </w:pPr>
    </w:p>
    <w:p w:rsidR="00843B8E" w:rsidRPr="00843B8E" w:rsidRDefault="00843B8E" w:rsidP="00843B8E">
      <w:pPr>
        <w:spacing w:after="0" w:line="240" w:lineRule="auto"/>
        <w:ind w:left="284"/>
        <w:rPr>
          <w:rFonts w:ascii="Arial" w:hAnsi="Arial" w:cs="Arial"/>
          <w:sz w:val="25"/>
          <w:szCs w:val="25"/>
        </w:rPr>
      </w:pPr>
    </w:p>
    <w:p w:rsidR="00843B8E" w:rsidRDefault="00843B8E" w:rsidP="00843B8E">
      <w:pPr>
        <w:pStyle w:val="Prrafodelista"/>
        <w:widowControl w:val="0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Arial" w:hAnsi="Arial" w:cs="Arial"/>
          <w:sz w:val="25"/>
          <w:szCs w:val="25"/>
        </w:rPr>
      </w:pPr>
      <w:r w:rsidRPr="00843B8E">
        <w:rPr>
          <w:rFonts w:ascii="Arial" w:hAnsi="Arial" w:cs="Arial"/>
          <w:sz w:val="25"/>
          <w:szCs w:val="25"/>
        </w:rPr>
        <w:t>a II. …</w:t>
      </w:r>
    </w:p>
    <w:p w:rsidR="00843B8E" w:rsidRPr="00843B8E" w:rsidRDefault="00843B8E" w:rsidP="00843B8E">
      <w:pPr>
        <w:pStyle w:val="Prrafodelista"/>
        <w:widowControl w:val="0"/>
        <w:spacing w:after="0" w:line="240" w:lineRule="auto"/>
        <w:ind w:left="567"/>
        <w:jc w:val="both"/>
        <w:rPr>
          <w:rFonts w:ascii="Arial" w:hAnsi="Arial" w:cs="Arial"/>
          <w:sz w:val="25"/>
          <w:szCs w:val="25"/>
        </w:rPr>
      </w:pPr>
    </w:p>
    <w:p w:rsidR="00843B8E" w:rsidRPr="00843B8E" w:rsidRDefault="00843B8E" w:rsidP="00843B8E">
      <w:pPr>
        <w:spacing w:after="0" w:line="240" w:lineRule="auto"/>
        <w:ind w:left="908" w:hanging="482"/>
        <w:jc w:val="both"/>
        <w:rPr>
          <w:rFonts w:ascii="Arial" w:hAnsi="Arial" w:cs="Arial"/>
          <w:b/>
          <w:sz w:val="25"/>
          <w:szCs w:val="25"/>
        </w:rPr>
      </w:pPr>
    </w:p>
    <w:p w:rsidR="00843B8E" w:rsidRPr="00843B8E" w:rsidRDefault="00843B8E" w:rsidP="00843B8E">
      <w:pPr>
        <w:spacing w:after="0" w:line="240" w:lineRule="auto"/>
        <w:ind w:left="908" w:hanging="482"/>
        <w:jc w:val="both"/>
        <w:rPr>
          <w:rFonts w:ascii="Arial" w:hAnsi="Arial" w:cs="Arial"/>
          <w:b/>
          <w:color w:val="201F1E"/>
          <w:sz w:val="25"/>
          <w:szCs w:val="25"/>
          <w:shd w:val="clear" w:color="auto" w:fill="FFFFFF"/>
        </w:rPr>
      </w:pPr>
      <w:r w:rsidRPr="00843B8E">
        <w:rPr>
          <w:rFonts w:ascii="Arial" w:hAnsi="Arial" w:cs="Arial"/>
          <w:b/>
          <w:sz w:val="25"/>
          <w:szCs w:val="25"/>
        </w:rPr>
        <w:t>III.</w:t>
      </w:r>
      <w:r w:rsidRPr="00843B8E">
        <w:rPr>
          <w:rFonts w:ascii="Arial" w:hAnsi="Arial" w:cs="Arial"/>
          <w:color w:val="201F1E"/>
          <w:sz w:val="25"/>
          <w:szCs w:val="25"/>
          <w:shd w:val="clear" w:color="auto" w:fill="FFFFFF"/>
        </w:rPr>
        <w:t xml:space="preserve">    En un período de siete años, cualquiera que sea la modalidad del delito cometido, tratándose de delitos cometidos por servidores públicos en el ejercicio de su función.</w:t>
      </w:r>
    </w:p>
    <w:p w:rsidR="00843B8E" w:rsidRDefault="00843B8E" w:rsidP="00EA7E94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EA7E94" w:rsidRDefault="00EA7E94" w:rsidP="00EA7E94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EA7E94">
        <w:rPr>
          <w:rFonts w:ascii="Arial" w:hAnsi="Arial" w:cs="Arial"/>
          <w:b/>
          <w:sz w:val="25"/>
          <w:szCs w:val="25"/>
        </w:rPr>
        <w:t>C.</w:t>
      </w:r>
      <w:r>
        <w:rPr>
          <w:rFonts w:ascii="Arial" w:hAnsi="Arial" w:cs="Arial"/>
          <w:sz w:val="25"/>
          <w:szCs w:val="25"/>
        </w:rPr>
        <w:t xml:space="preserve"> a la </w:t>
      </w:r>
      <w:r w:rsidRPr="00EA7E94">
        <w:rPr>
          <w:rFonts w:ascii="Arial" w:hAnsi="Arial" w:cs="Arial"/>
          <w:b/>
          <w:sz w:val="25"/>
          <w:szCs w:val="25"/>
        </w:rPr>
        <w:t>E.</w:t>
      </w:r>
      <w:r>
        <w:rPr>
          <w:rFonts w:ascii="Arial" w:hAnsi="Arial" w:cs="Arial"/>
          <w:sz w:val="25"/>
          <w:szCs w:val="25"/>
        </w:rPr>
        <w:t xml:space="preserve"> …</w:t>
      </w:r>
    </w:p>
    <w:p w:rsidR="00843B8E" w:rsidRPr="00843B8E" w:rsidRDefault="00843B8E" w:rsidP="00843B8E">
      <w:pPr>
        <w:spacing w:after="0" w:line="240" w:lineRule="auto"/>
        <w:ind w:left="908" w:hanging="454"/>
        <w:jc w:val="both"/>
        <w:rPr>
          <w:rFonts w:ascii="Arial" w:hAnsi="Arial" w:cs="Arial"/>
          <w:sz w:val="25"/>
          <w:szCs w:val="25"/>
        </w:rPr>
      </w:pPr>
    </w:p>
    <w:p w:rsidR="00843B8E" w:rsidRPr="00843B8E" w:rsidRDefault="00843B8E" w:rsidP="00843B8E">
      <w:pPr>
        <w:spacing w:after="0" w:line="240" w:lineRule="auto"/>
        <w:jc w:val="both"/>
        <w:rPr>
          <w:rFonts w:ascii="Arial" w:hAnsi="Arial" w:cs="Arial"/>
          <w:b/>
          <w:sz w:val="25"/>
          <w:szCs w:val="25"/>
        </w:rPr>
      </w:pPr>
      <w:r w:rsidRPr="00843B8E">
        <w:rPr>
          <w:rFonts w:ascii="Arial" w:hAnsi="Arial" w:cs="Arial"/>
          <w:b/>
          <w:sz w:val="25"/>
          <w:szCs w:val="25"/>
        </w:rPr>
        <w:t xml:space="preserve">Artículo 176 (Reglas especiales de extinción de la acción penal por preclusión del derecho de querella) </w:t>
      </w:r>
    </w:p>
    <w:p w:rsidR="00843B8E" w:rsidRPr="00843B8E" w:rsidRDefault="00843B8E" w:rsidP="00843B8E">
      <w:pPr>
        <w:spacing w:after="0" w:line="240" w:lineRule="auto"/>
        <w:jc w:val="both"/>
        <w:rPr>
          <w:rFonts w:ascii="Arial" w:hAnsi="Arial" w:cs="Arial"/>
          <w:b/>
          <w:sz w:val="25"/>
          <w:szCs w:val="25"/>
        </w:rPr>
      </w:pPr>
    </w:p>
    <w:p w:rsidR="00843B8E" w:rsidRPr="00843B8E" w:rsidRDefault="00843B8E" w:rsidP="00843B8E">
      <w:pPr>
        <w:spacing w:after="0" w:line="240" w:lineRule="auto"/>
        <w:rPr>
          <w:rFonts w:ascii="Arial" w:hAnsi="Arial" w:cs="Arial"/>
          <w:b/>
          <w:sz w:val="25"/>
          <w:szCs w:val="25"/>
        </w:rPr>
      </w:pPr>
      <w:r w:rsidRPr="00843B8E">
        <w:rPr>
          <w:rFonts w:ascii="Arial" w:hAnsi="Arial" w:cs="Arial"/>
          <w:b/>
          <w:sz w:val="25"/>
          <w:szCs w:val="25"/>
        </w:rPr>
        <w:t xml:space="preserve">. . . </w:t>
      </w:r>
    </w:p>
    <w:p w:rsidR="00843B8E" w:rsidRPr="00843B8E" w:rsidRDefault="00843B8E" w:rsidP="00843B8E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843B8E" w:rsidRPr="00843B8E" w:rsidRDefault="00843B8E" w:rsidP="00843B8E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843B8E" w:rsidRPr="00843B8E" w:rsidRDefault="00843B8E" w:rsidP="00843B8E">
      <w:pPr>
        <w:spacing w:after="0" w:line="240" w:lineRule="auto"/>
        <w:rPr>
          <w:rFonts w:ascii="Arial" w:hAnsi="Arial" w:cs="Arial"/>
          <w:b/>
          <w:sz w:val="25"/>
          <w:szCs w:val="25"/>
        </w:rPr>
      </w:pPr>
      <w:r w:rsidRPr="00843B8E">
        <w:rPr>
          <w:rFonts w:ascii="Arial" w:hAnsi="Arial" w:cs="Arial"/>
          <w:b/>
          <w:sz w:val="25"/>
          <w:szCs w:val="25"/>
        </w:rPr>
        <w:t>. . .</w:t>
      </w:r>
    </w:p>
    <w:p w:rsidR="00843B8E" w:rsidRPr="00843B8E" w:rsidRDefault="00843B8E" w:rsidP="00843B8E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843B8E" w:rsidRPr="00843B8E" w:rsidRDefault="00843B8E" w:rsidP="00843B8E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843B8E" w:rsidRPr="00843B8E" w:rsidRDefault="00843B8E" w:rsidP="00843B8E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843B8E">
        <w:rPr>
          <w:rFonts w:ascii="Arial" w:hAnsi="Arial" w:cs="Arial"/>
          <w:sz w:val="25"/>
          <w:szCs w:val="25"/>
        </w:rPr>
        <w:t xml:space="preserve">En el caso de los delitos de servidores públicos o contra la función pública, se entenderá que la parte legitimada tiene conocimiento de dichos delitos hasta la conclusión de los procedimientos de revisión, auditoría u otros de naturaleza análoga, practicadas por los órganos facultados para ejercer esas funciones. En ese caso el término de preclusión empezará a computarse al día siguiente a aquel en que se notifique el resultado de la valoración de la </w:t>
      </w:r>
      <w:proofErr w:type="spellStart"/>
      <w:r w:rsidRPr="00843B8E">
        <w:rPr>
          <w:rFonts w:ascii="Arial" w:hAnsi="Arial" w:cs="Arial"/>
          <w:sz w:val="25"/>
          <w:szCs w:val="25"/>
        </w:rPr>
        <w:t>solventación</w:t>
      </w:r>
      <w:proofErr w:type="spellEnd"/>
      <w:r w:rsidRPr="00843B8E">
        <w:rPr>
          <w:rFonts w:ascii="Arial" w:hAnsi="Arial" w:cs="Arial"/>
          <w:sz w:val="25"/>
          <w:szCs w:val="25"/>
        </w:rPr>
        <w:t xml:space="preserve"> de las irregularidades previamente dadas a conocer.    </w:t>
      </w:r>
    </w:p>
    <w:p w:rsidR="00843B8E" w:rsidRPr="00843B8E" w:rsidRDefault="00843B8E" w:rsidP="00843B8E">
      <w:pPr>
        <w:spacing w:after="0" w:line="240" w:lineRule="auto"/>
        <w:ind w:left="908" w:hanging="454"/>
        <w:rPr>
          <w:rFonts w:ascii="Arial" w:hAnsi="Arial" w:cs="Arial"/>
          <w:b/>
          <w:sz w:val="25"/>
          <w:szCs w:val="25"/>
        </w:rPr>
      </w:pPr>
    </w:p>
    <w:p w:rsidR="00843B8E" w:rsidRPr="00843B8E" w:rsidRDefault="00843B8E" w:rsidP="00843B8E">
      <w:pPr>
        <w:spacing w:after="0" w:line="240" w:lineRule="auto"/>
        <w:rPr>
          <w:rFonts w:ascii="Arial" w:hAnsi="Arial" w:cs="Arial"/>
          <w:b/>
          <w:sz w:val="25"/>
          <w:szCs w:val="25"/>
        </w:rPr>
      </w:pPr>
      <w:r w:rsidRPr="00843B8E">
        <w:rPr>
          <w:rFonts w:ascii="Arial" w:hAnsi="Arial" w:cs="Arial"/>
          <w:b/>
          <w:sz w:val="25"/>
          <w:szCs w:val="25"/>
        </w:rPr>
        <w:t xml:space="preserve"> </w:t>
      </w:r>
    </w:p>
    <w:p w:rsidR="00843B8E" w:rsidRPr="00EA7E94" w:rsidRDefault="00843B8E" w:rsidP="00843B8E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  <w:lang w:val="en-US"/>
        </w:rPr>
      </w:pPr>
      <w:r w:rsidRPr="00EA7E94">
        <w:rPr>
          <w:rFonts w:ascii="Arial" w:hAnsi="Arial" w:cs="Arial"/>
          <w:b/>
          <w:sz w:val="25"/>
          <w:szCs w:val="25"/>
          <w:lang w:val="en-US"/>
        </w:rPr>
        <w:t xml:space="preserve">T R </w:t>
      </w:r>
      <w:proofErr w:type="gramStart"/>
      <w:r w:rsidRPr="00EA7E94">
        <w:rPr>
          <w:rFonts w:ascii="Arial" w:hAnsi="Arial" w:cs="Arial"/>
          <w:b/>
          <w:sz w:val="25"/>
          <w:szCs w:val="25"/>
          <w:lang w:val="en-US"/>
        </w:rPr>
        <w:t>A</w:t>
      </w:r>
      <w:proofErr w:type="gramEnd"/>
      <w:r w:rsidRPr="00EA7E94">
        <w:rPr>
          <w:rFonts w:ascii="Arial" w:hAnsi="Arial" w:cs="Arial"/>
          <w:b/>
          <w:sz w:val="25"/>
          <w:szCs w:val="25"/>
          <w:lang w:val="en-US"/>
        </w:rPr>
        <w:t xml:space="preserve"> N S I T O R I O S</w:t>
      </w:r>
    </w:p>
    <w:p w:rsidR="00843B8E" w:rsidRPr="00EA7E94" w:rsidRDefault="00843B8E" w:rsidP="00843B8E">
      <w:pPr>
        <w:spacing w:after="0" w:line="240" w:lineRule="auto"/>
        <w:jc w:val="both"/>
        <w:rPr>
          <w:rFonts w:ascii="Arial" w:hAnsi="Arial" w:cs="Arial"/>
          <w:sz w:val="25"/>
          <w:szCs w:val="25"/>
          <w:shd w:val="clear" w:color="auto" w:fill="FFFFFF"/>
          <w:lang w:val="en-US"/>
        </w:rPr>
      </w:pPr>
    </w:p>
    <w:p w:rsidR="00843B8E" w:rsidRPr="00843B8E" w:rsidRDefault="00843B8E" w:rsidP="00843B8E">
      <w:pPr>
        <w:spacing w:after="0" w:line="240" w:lineRule="auto"/>
        <w:jc w:val="both"/>
        <w:rPr>
          <w:rFonts w:ascii="Arial" w:hAnsi="Arial" w:cs="Arial"/>
          <w:sz w:val="25"/>
          <w:szCs w:val="25"/>
          <w:shd w:val="clear" w:color="auto" w:fill="FFFFFF"/>
        </w:rPr>
      </w:pPr>
      <w:proofErr w:type="gramStart"/>
      <w:r w:rsidRPr="00843B8E">
        <w:rPr>
          <w:rFonts w:ascii="Arial" w:hAnsi="Arial" w:cs="Arial"/>
          <w:b/>
          <w:sz w:val="25"/>
          <w:szCs w:val="25"/>
          <w:shd w:val="clear" w:color="auto" w:fill="FFFFFF"/>
        </w:rPr>
        <w:t>PRIMERO.-</w:t>
      </w:r>
      <w:proofErr w:type="gramEnd"/>
      <w:r w:rsidRPr="00843B8E">
        <w:rPr>
          <w:rFonts w:ascii="Arial" w:hAnsi="Arial" w:cs="Arial"/>
          <w:sz w:val="25"/>
          <w:szCs w:val="25"/>
          <w:shd w:val="clear" w:color="auto" w:fill="FFFFFF"/>
        </w:rPr>
        <w:t xml:space="preserve"> El presente decreto entrará en vigor a los treinta días naturales posteriores al de su publicación en el Periódico Oficial del Gobierno del Estado.</w:t>
      </w:r>
    </w:p>
    <w:p w:rsidR="00843B8E" w:rsidRDefault="00843B8E" w:rsidP="00843B8E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843B8E" w:rsidRPr="00843B8E" w:rsidRDefault="00843B8E" w:rsidP="00843B8E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843B8E">
        <w:rPr>
          <w:rFonts w:ascii="Arial" w:hAnsi="Arial" w:cs="Arial"/>
          <w:sz w:val="25"/>
          <w:szCs w:val="25"/>
        </w:rPr>
        <w:br/>
      </w:r>
      <w:r w:rsidRPr="00843B8E">
        <w:rPr>
          <w:rFonts w:ascii="Arial" w:hAnsi="Arial" w:cs="Arial"/>
          <w:b/>
          <w:sz w:val="25"/>
          <w:szCs w:val="25"/>
          <w:shd w:val="clear" w:color="auto" w:fill="FFFFFF"/>
        </w:rPr>
        <w:t>SEGUNDO.-</w:t>
      </w:r>
      <w:r w:rsidRPr="00843B8E">
        <w:rPr>
          <w:rFonts w:ascii="Arial" w:hAnsi="Arial" w:cs="Arial"/>
          <w:sz w:val="25"/>
          <w:szCs w:val="25"/>
          <w:shd w:val="clear" w:color="auto" w:fill="FFFFFF"/>
        </w:rPr>
        <w:t xml:space="preserve"> Se derogan todas las disposiciones que se opongan a este decreto.</w:t>
      </w:r>
    </w:p>
    <w:p w:rsidR="00373B1A" w:rsidRPr="00843B8E" w:rsidRDefault="00373B1A" w:rsidP="00373B1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43B8E" w:rsidRDefault="00843B8E" w:rsidP="00373B1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43B8E" w:rsidRDefault="00843B8E" w:rsidP="00373B1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73B1A" w:rsidRPr="00843B8E" w:rsidRDefault="00373B1A" w:rsidP="00373B1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843B8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Coahuila de Zaragoza, a los treinta días del mes de junio del año dos mil veinte.</w:t>
      </w:r>
    </w:p>
    <w:p w:rsidR="00373B1A" w:rsidRPr="00843B8E" w:rsidRDefault="00373B1A" w:rsidP="00373B1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73B1A" w:rsidRPr="00843B8E" w:rsidRDefault="00373B1A" w:rsidP="00373B1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73B1A" w:rsidRPr="00843B8E" w:rsidRDefault="00373B1A" w:rsidP="00373B1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73B1A" w:rsidRPr="00843B8E" w:rsidRDefault="00373B1A" w:rsidP="00373B1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843B8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373B1A" w:rsidRPr="00843B8E" w:rsidRDefault="00373B1A" w:rsidP="00373B1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73B1A" w:rsidRPr="00843B8E" w:rsidRDefault="00373B1A" w:rsidP="00373B1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73B1A" w:rsidRPr="00843B8E" w:rsidRDefault="00373B1A" w:rsidP="00373B1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73B1A" w:rsidRPr="00843B8E" w:rsidRDefault="00373B1A" w:rsidP="00373B1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73B1A" w:rsidRPr="00843B8E" w:rsidRDefault="00373B1A" w:rsidP="00373B1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73B1A" w:rsidRPr="00843B8E" w:rsidRDefault="00373B1A" w:rsidP="00373B1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73B1A" w:rsidRPr="00843B8E" w:rsidRDefault="00373B1A" w:rsidP="00373B1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843B8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JAIME BUENO ZERTUCHE</w:t>
      </w:r>
    </w:p>
    <w:p w:rsidR="00373B1A" w:rsidRPr="00843B8E" w:rsidRDefault="00373B1A" w:rsidP="00373B1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73B1A" w:rsidRPr="00843B8E" w:rsidRDefault="00373B1A" w:rsidP="00373B1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73B1A" w:rsidRPr="00843B8E" w:rsidRDefault="00373B1A" w:rsidP="00373B1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73B1A" w:rsidRPr="00843B8E" w:rsidRDefault="00373B1A" w:rsidP="00373B1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843B8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DIPUTADA SECRETARIA                   </w:t>
      </w:r>
      <w:r w:rsidR="00843B8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              </w:t>
      </w:r>
      <w:r w:rsidRPr="00843B8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DIPUTADA SECRETARIA </w:t>
      </w:r>
    </w:p>
    <w:p w:rsidR="00373B1A" w:rsidRPr="00843B8E" w:rsidRDefault="00373B1A" w:rsidP="00373B1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73B1A" w:rsidRPr="00843B8E" w:rsidRDefault="00373B1A" w:rsidP="00373B1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73B1A" w:rsidRPr="00843B8E" w:rsidRDefault="00373B1A" w:rsidP="00373B1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73B1A" w:rsidRPr="00843B8E" w:rsidRDefault="00373B1A" w:rsidP="00373B1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73B1A" w:rsidRPr="00843B8E" w:rsidRDefault="00373B1A" w:rsidP="00373B1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73B1A" w:rsidRPr="00843B8E" w:rsidRDefault="00373B1A" w:rsidP="00373B1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73B1A" w:rsidRPr="00843B8E" w:rsidRDefault="00373B1A" w:rsidP="00373B1A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843B8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BLANCA EPPEN CANALES                                                JOSEFINA GARZA BARRERA</w:t>
      </w:r>
    </w:p>
    <w:p w:rsidR="00373B1A" w:rsidRPr="00843B8E" w:rsidRDefault="00373B1A" w:rsidP="00373B1A">
      <w:pPr>
        <w:jc w:val="both"/>
        <w:rPr>
          <w:rFonts w:ascii="Arial" w:hAnsi="Arial" w:cs="Arial"/>
          <w:sz w:val="25"/>
          <w:szCs w:val="25"/>
        </w:rPr>
      </w:pPr>
    </w:p>
    <w:p w:rsidR="00373B1A" w:rsidRPr="00843B8E" w:rsidRDefault="00373B1A" w:rsidP="00373B1A">
      <w:pPr>
        <w:jc w:val="both"/>
        <w:rPr>
          <w:rFonts w:ascii="Arial" w:hAnsi="Arial" w:cs="Arial"/>
          <w:sz w:val="25"/>
          <w:szCs w:val="25"/>
        </w:rPr>
      </w:pPr>
    </w:p>
    <w:p w:rsidR="00373B1A" w:rsidRPr="00843B8E" w:rsidRDefault="00373B1A" w:rsidP="00373B1A">
      <w:pPr>
        <w:pStyle w:val="Sinespaciado"/>
        <w:rPr>
          <w:rFonts w:ascii="Arial" w:hAnsi="Arial" w:cs="Arial"/>
          <w:sz w:val="25"/>
          <w:szCs w:val="25"/>
          <w:lang w:eastAsia="es-ES"/>
        </w:rPr>
      </w:pPr>
    </w:p>
    <w:sectPr w:rsidR="00373B1A" w:rsidRPr="00843B8E" w:rsidSect="00E35FB6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928" w:rsidRDefault="00526928" w:rsidP="00EA7E94">
      <w:pPr>
        <w:spacing w:after="0" w:line="240" w:lineRule="auto"/>
      </w:pPr>
      <w:r>
        <w:separator/>
      </w:r>
    </w:p>
  </w:endnote>
  <w:endnote w:type="continuationSeparator" w:id="0">
    <w:p w:rsidR="00526928" w:rsidRDefault="00526928" w:rsidP="00EA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928" w:rsidRDefault="00526928" w:rsidP="00EA7E94">
      <w:pPr>
        <w:spacing w:after="0" w:line="240" w:lineRule="auto"/>
      </w:pPr>
      <w:r>
        <w:separator/>
      </w:r>
    </w:p>
  </w:footnote>
  <w:footnote w:type="continuationSeparator" w:id="0">
    <w:p w:rsidR="00526928" w:rsidRDefault="00526928" w:rsidP="00EA7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EA7E94" w:rsidRPr="00EA7E94" w:rsidTr="002F13A4">
      <w:trPr>
        <w:jc w:val="center"/>
      </w:trPr>
      <w:tc>
        <w:tcPr>
          <w:tcW w:w="1541" w:type="dxa"/>
        </w:tcPr>
        <w:p w:rsidR="00EA7E94" w:rsidRPr="00EA7E94" w:rsidRDefault="00EA7E94" w:rsidP="00EA7E9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EA7E94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56F1853" wp14:editId="6204DBB4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A7E94" w:rsidRPr="00EA7E94" w:rsidRDefault="00EA7E94" w:rsidP="00EA7E9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A7E94" w:rsidRPr="00EA7E94" w:rsidRDefault="00EA7E94" w:rsidP="00EA7E9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A7E94" w:rsidRPr="00EA7E94" w:rsidRDefault="00EA7E94" w:rsidP="00EA7E9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A7E94" w:rsidRPr="00EA7E94" w:rsidRDefault="00EA7E94" w:rsidP="00EA7E9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A7E94" w:rsidRPr="00EA7E94" w:rsidRDefault="00EA7E94" w:rsidP="00EA7E9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A7E94" w:rsidRPr="00EA7E94" w:rsidRDefault="00EA7E94" w:rsidP="00EA7E9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A7E94" w:rsidRPr="00EA7E94" w:rsidRDefault="00EA7E94" w:rsidP="00EA7E9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A7E94" w:rsidRPr="00EA7E94" w:rsidRDefault="00EA7E94" w:rsidP="00EA7E9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A7E94" w:rsidRPr="00EA7E94" w:rsidRDefault="00EA7E94" w:rsidP="00EA7E9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A7E94" w:rsidRPr="00EA7E94" w:rsidRDefault="00EA7E94" w:rsidP="00EA7E9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A7E94" w:rsidRPr="00EA7E94" w:rsidRDefault="00EA7E94" w:rsidP="00EA7E9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EA7E94" w:rsidRPr="00EA7E94" w:rsidRDefault="00EA7E94" w:rsidP="00EA7E9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EA7E94" w:rsidRPr="00EA7E94" w:rsidRDefault="00EA7E94" w:rsidP="00EA7E9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A7E94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EA7E94" w:rsidRPr="00EA7E94" w:rsidRDefault="00EA7E94" w:rsidP="00EA7E9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A7E94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EA7E94" w:rsidRPr="00EA7E94" w:rsidRDefault="00EA7E94" w:rsidP="00EA7E9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EA7E94" w:rsidRPr="00EA7E94" w:rsidRDefault="00EA7E94" w:rsidP="00EA7E9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A7E94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EA7E94" w:rsidRPr="00EA7E94" w:rsidRDefault="00EA7E94" w:rsidP="00EA7E9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EA7E94" w:rsidRPr="00EA7E94" w:rsidRDefault="00EA7E94" w:rsidP="00EA7E9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EA7E94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F6D6107" wp14:editId="5230452D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A7E94" w:rsidRPr="00EA7E94" w:rsidRDefault="00EA7E94" w:rsidP="00EA7E9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A7E94" w:rsidRPr="00EA7E94" w:rsidRDefault="00EA7E94" w:rsidP="00EA7E9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EA7E94" w:rsidRDefault="00EA7E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D2434"/>
    <w:multiLevelType w:val="hybridMultilevel"/>
    <w:tmpl w:val="A3125DD6"/>
    <w:lvl w:ilvl="0" w:tplc="D37491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8069E"/>
    <w:multiLevelType w:val="hybridMultilevel"/>
    <w:tmpl w:val="A4701062"/>
    <w:lvl w:ilvl="0" w:tplc="1842EABC">
      <w:start w:val="1"/>
      <w:numFmt w:val="decimal"/>
      <w:pStyle w:val="Articulo"/>
      <w:lvlText w:val="Artículo %1.-"/>
      <w:lvlJc w:val="left"/>
      <w:pPr>
        <w:ind w:left="786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lang w:val="es-MX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A8A8AE">
      <w:start w:val="1"/>
      <w:numFmt w:val="upperRoman"/>
      <w:lvlText w:val="%2."/>
      <w:lvlJc w:val="right"/>
      <w:pPr>
        <w:ind w:left="1430" w:hanging="720"/>
      </w:pPr>
      <w:rPr>
        <w:rFonts w:hint="default"/>
        <w:b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1A"/>
    <w:rsid w:val="00014DCB"/>
    <w:rsid w:val="000653EC"/>
    <w:rsid w:val="0033017D"/>
    <w:rsid w:val="00373B1A"/>
    <w:rsid w:val="004562E7"/>
    <w:rsid w:val="004B5885"/>
    <w:rsid w:val="00526928"/>
    <w:rsid w:val="0081794D"/>
    <w:rsid w:val="00843B8E"/>
    <w:rsid w:val="00A13F54"/>
    <w:rsid w:val="00DD5407"/>
    <w:rsid w:val="00EA7E94"/>
    <w:rsid w:val="00F15D99"/>
    <w:rsid w:val="00F4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07438-8884-4A17-9EA8-5346DD01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B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Centrado Negritas,ABA PIE PAG"/>
    <w:link w:val="SinespaciadoCar"/>
    <w:uiPriority w:val="1"/>
    <w:qFormat/>
    <w:rsid w:val="00373B1A"/>
    <w:pPr>
      <w:spacing w:after="0" w:line="240" w:lineRule="auto"/>
    </w:pPr>
  </w:style>
  <w:style w:type="character" w:customStyle="1" w:styleId="SinespaciadoCar">
    <w:name w:val="Sin espaciado Car"/>
    <w:aliases w:val="Centrado Negritas Car,ABA PIE PAG Car"/>
    <w:link w:val="Sinespaciado"/>
    <w:uiPriority w:val="1"/>
    <w:rsid w:val="00373B1A"/>
  </w:style>
  <w:style w:type="paragraph" w:customStyle="1" w:styleId="Texto">
    <w:name w:val="Texto"/>
    <w:basedOn w:val="Normal"/>
    <w:link w:val="TextoCar"/>
    <w:rsid w:val="00373B1A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373B1A"/>
    <w:rPr>
      <w:rFonts w:ascii="Arial" w:eastAsia="Times New Roman" w:hAnsi="Arial" w:cs="Times New Roman"/>
      <w:sz w:val="18"/>
      <w:szCs w:val="18"/>
      <w:lang w:val="es-ES" w:eastAsia="es-ES"/>
    </w:rPr>
  </w:style>
  <w:style w:type="paragraph" w:customStyle="1" w:styleId="Articulo">
    <w:name w:val="Articulo"/>
    <w:basedOn w:val="Prrafodelista"/>
    <w:link w:val="ArticuloCar"/>
    <w:uiPriority w:val="99"/>
    <w:qFormat/>
    <w:rsid w:val="00373B1A"/>
    <w:pPr>
      <w:numPr>
        <w:numId w:val="1"/>
      </w:num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ArticuloCar">
    <w:name w:val="Articulo Car"/>
    <w:link w:val="Articulo"/>
    <w:uiPriority w:val="99"/>
    <w:rsid w:val="00373B1A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73B1A"/>
    <w:pPr>
      <w:ind w:left="720"/>
      <w:contextualSpacing/>
    </w:pPr>
  </w:style>
  <w:style w:type="paragraph" w:styleId="Ttulo">
    <w:name w:val="Title"/>
    <w:basedOn w:val="Normal"/>
    <w:link w:val="TtuloCar"/>
    <w:qFormat/>
    <w:rsid w:val="00843B8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843B8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A7E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7E94"/>
  </w:style>
  <w:style w:type="paragraph" w:styleId="Piedepgina">
    <w:name w:val="footer"/>
    <w:basedOn w:val="Normal"/>
    <w:link w:val="PiedepginaCar"/>
    <w:uiPriority w:val="99"/>
    <w:unhideWhenUsed/>
    <w:rsid w:val="00EA7E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cp:lastPrinted>2020-07-06T17:12:00Z</cp:lastPrinted>
  <dcterms:created xsi:type="dcterms:W3CDTF">2020-07-09T20:00:00Z</dcterms:created>
  <dcterms:modified xsi:type="dcterms:W3CDTF">2020-07-09T20:00:00Z</dcterms:modified>
</cp:coreProperties>
</file>