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026630" w:rsidRPr="002555EA" w:rsidRDefault="00026630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665.-</w:t>
      </w:r>
    </w:p>
    <w:p w:rsidR="002555EA" w:rsidRPr="002555EA" w:rsidRDefault="002555EA" w:rsidP="002555E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555EA" w:rsidRPr="002555EA" w:rsidRDefault="00775315" w:rsidP="002555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ARTÍCULO </w:t>
      </w:r>
      <w:proofErr w:type="gramStart"/>
      <w:r w:rsidR="002555EA" w:rsidRPr="002555EA">
        <w:rPr>
          <w:rFonts w:ascii="Arial" w:hAnsi="Arial" w:cs="Arial"/>
          <w:b/>
          <w:bCs/>
          <w:sz w:val="26"/>
          <w:szCs w:val="26"/>
        </w:rPr>
        <w:t>Ú</w:t>
      </w:r>
      <w:r>
        <w:rPr>
          <w:rFonts w:ascii="Arial" w:hAnsi="Arial" w:cs="Arial"/>
          <w:b/>
          <w:bCs/>
          <w:sz w:val="26"/>
          <w:szCs w:val="26"/>
        </w:rPr>
        <w:t>NICO</w:t>
      </w:r>
      <w:r w:rsidR="002555EA" w:rsidRPr="002555EA">
        <w:rPr>
          <w:rFonts w:ascii="Arial" w:hAnsi="Arial" w:cs="Arial"/>
          <w:b/>
          <w:bCs/>
          <w:sz w:val="26"/>
          <w:szCs w:val="26"/>
        </w:rPr>
        <w:t>.-</w:t>
      </w:r>
      <w:proofErr w:type="gramEnd"/>
      <w:r w:rsidR="002555EA" w:rsidRPr="002555EA">
        <w:rPr>
          <w:rFonts w:ascii="Arial" w:hAnsi="Arial" w:cs="Arial"/>
          <w:b/>
          <w:bCs/>
          <w:sz w:val="26"/>
          <w:szCs w:val="26"/>
        </w:rPr>
        <w:t xml:space="preserve"> </w:t>
      </w:r>
      <w:r w:rsidR="002555EA" w:rsidRPr="002555EA">
        <w:rPr>
          <w:rFonts w:ascii="Arial" w:hAnsi="Arial" w:cs="Arial"/>
          <w:sz w:val="26"/>
          <w:szCs w:val="26"/>
        </w:rPr>
        <w:t xml:space="preserve">Se </w:t>
      </w:r>
      <w:r w:rsidR="002555EA" w:rsidRPr="00775315">
        <w:rPr>
          <w:rFonts w:ascii="Arial" w:hAnsi="Arial" w:cs="Arial"/>
          <w:b/>
          <w:sz w:val="26"/>
          <w:szCs w:val="26"/>
        </w:rPr>
        <w:t>adiciona</w:t>
      </w:r>
      <w:r w:rsidR="002555EA" w:rsidRPr="002555EA">
        <w:rPr>
          <w:rFonts w:ascii="Arial" w:hAnsi="Arial" w:cs="Arial"/>
          <w:sz w:val="26"/>
          <w:szCs w:val="26"/>
        </w:rPr>
        <w:t xml:space="preserve"> un segundo párrafo al numeral 4 de la fracción VII del artículo 102 del </w:t>
      </w:r>
      <w:r w:rsidR="002555EA" w:rsidRPr="00775315">
        <w:rPr>
          <w:rFonts w:ascii="Arial" w:hAnsi="Arial" w:cs="Arial"/>
          <w:b/>
          <w:sz w:val="26"/>
          <w:szCs w:val="26"/>
        </w:rPr>
        <w:t>Código Municipal para el Estado de Coahuila de Zaragoza</w:t>
      </w:r>
      <w:r w:rsidR="002555EA" w:rsidRPr="002555EA">
        <w:rPr>
          <w:rFonts w:ascii="Arial" w:hAnsi="Arial" w:cs="Arial"/>
          <w:sz w:val="26"/>
          <w:szCs w:val="26"/>
        </w:rPr>
        <w:t>, para quedar como sigue:</w:t>
      </w:r>
    </w:p>
    <w:p w:rsidR="002555EA" w:rsidRPr="002555EA" w:rsidRDefault="002555EA" w:rsidP="002555E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 xml:space="preserve">ARTÍCULO 102. </w:t>
      </w:r>
      <w:r w:rsidRPr="002555EA">
        <w:rPr>
          <w:rFonts w:ascii="Arial" w:hAnsi="Arial" w:cs="Arial"/>
          <w:sz w:val="26"/>
          <w:szCs w:val="26"/>
        </w:rPr>
        <w:t>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10"/>
          <w:szCs w:val="10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10"/>
          <w:szCs w:val="10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I.</w:t>
      </w:r>
      <w:r w:rsidRPr="002555EA">
        <w:rPr>
          <w:rFonts w:ascii="Arial" w:hAnsi="Arial" w:cs="Arial"/>
          <w:sz w:val="26"/>
          <w:szCs w:val="26"/>
        </w:rPr>
        <w:t xml:space="preserve"> a </w:t>
      </w:r>
      <w:r w:rsidRPr="002555EA">
        <w:rPr>
          <w:rFonts w:ascii="Arial" w:hAnsi="Arial" w:cs="Arial"/>
          <w:b/>
          <w:sz w:val="26"/>
          <w:szCs w:val="26"/>
        </w:rPr>
        <w:t>VI.</w:t>
      </w:r>
      <w:r w:rsidRPr="002555EA">
        <w:rPr>
          <w:rFonts w:ascii="Arial" w:hAnsi="Arial" w:cs="Arial"/>
          <w:sz w:val="26"/>
          <w:szCs w:val="26"/>
        </w:rPr>
        <w:t xml:space="preserve"> 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10"/>
          <w:szCs w:val="10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VII.</w:t>
      </w:r>
      <w:r w:rsidRPr="002555EA">
        <w:rPr>
          <w:rFonts w:ascii="Arial" w:hAnsi="Arial" w:cs="Arial"/>
          <w:sz w:val="26"/>
          <w:szCs w:val="26"/>
        </w:rPr>
        <w:t xml:space="preserve"> 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10"/>
          <w:szCs w:val="10"/>
        </w:rPr>
      </w:pPr>
    </w:p>
    <w:p w:rsid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sz w:val="26"/>
          <w:szCs w:val="26"/>
        </w:rPr>
        <w:t>1. al 3. …</w:t>
      </w:r>
    </w:p>
    <w:p w:rsid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sz w:val="26"/>
          <w:szCs w:val="26"/>
        </w:rPr>
        <w:t>4. …</w:t>
      </w:r>
    </w:p>
    <w:p w:rsidR="002555EA" w:rsidRPr="002555EA" w:rsidRDefault="002555EA" w:rsidP="002555EA">
      <w:pPr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sz w:val="26"/>
          <w:szCs w:val="26"/>
        </w:rPr>
        <w:t xml:space="preserve">En casos de emergencia sanitaria provocada por una pandemia o epidemia grave, declarada por las autoridades sanitarias federales o estatales, los ayuntamientos de manera coordinada darán cumplimiento a las disposiciones, decretos y medidas dictadas por estas autoridades. Podrán inconformarse mediante la presentación de la controversia constitucional o la acción de inconstitucionalidad de conformidad con las disposiciones aplicables. 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sz w:val="26"/>
          <w:szCs w:val="26"/>
        </w:rPr>
        <w:t>5. al 9. …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b/>
          <w:sz w:val="26"/>
          <w:szCs w:val="26"/>
        </w:rPr>
        <w:t>VIII</w:t>
      </w:r>
      <w:r w:rsidRPr="002555EA">
        <w:rPr>
          <w:rFonts w:ascii="Arial" w:hAnsi="Arial" w:cs="Arial"/>
          <w:sz w:val="26"/>
          <w:szCs w:val="26"/>
        </w:rPr>
        <w:t xml:space="preserve">. a la </w:t>
      </w:r>
      <w:r w:rsidRPr="002555EA">
        <w:rPr>
          <w:rFonts w:ascii="Arial" w:hAnsi="Arial" w:cs="Arial"/>
          <w:b/>
          <w:sz w:val="26"/>
          <w:szCs w:val="26"/>
        </w:rPr>
        <w:t>X.</w:t>
      </w:r>
      <w:r w:rsidRPr="002555EA">
        <w:rPr>
          <w:rFonts w:ascii="Arial" w:hAnsi="Arial" w:cs="Arial"/>
          <w:sz w:val="26"/>
          <w:szCs w:val="26"/>
        </w:rPr>
        <w:t xml:space="preserve"> …</w:t>
      </w:r>
    </w:p>
    <w:p w:rsidR="002555EA" w:rsidRPr="002555EA" w:rsidRDefault="002555EA" w:rsidP="002555EA">
      <w:pPr>
        <w:pStyle w:val="Ttulo"/>
        <w:rPr>
          <w:sz w:val="26"/>
          <w:szCs w:val="26"/>
        </w:rPr>
      </w:pPr>
    </w:p>
    <w:p w:rsidR="002555EA" w:rsidRPr="00775315" w:rsidRDefault="002555EA" w:rsidP="002555EA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75315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775315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775315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2555EA" w:rsidRPr="00775315" w:rsidRDefault="002555EA" w:rsidP="002555EA">
      <w:pPr>
        <w:spacing w:line="36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2555EA">
        <w:rPr>
          <w:rFonts w:ascii="Arial" w:hAnsi="Arial" w:cs="Arial"/>
          <w:b/>
          <w:bCs/>
          <w:sz w:val="26"/>
          <w:szCs w:val="26"/>
        </w:rPr>
        <w:t>Primero.-</w:t>
      </w:r>
      <w:proofErr w:type="gramEnd"/>
      <w:r w:rsidRPr="002555EA">
        <w:rPr>
          <w:rFonts w:ascii="Arial" w:hAnsi="Arial" w:cs="Arial"/>
          <w:sz w:val="26"/>
          <w:szCs w:val="26"/>
        </w:rPr>
        <w:t xml:space="preserve"> El presente Decreto entrará en vigor al día siguiente de su publicación en el Periódico Oficial del Gobierno del Estado de Coahuila de Zaragoza; y</w:t>
      </w:r>
    </w:p>
    <w:p w:rsidR="002555EA" w:rsidRPr="002555EA" w:rsidRDefault="002555EA" w:rsidP="002555EA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2555EA">
        <w:rPr>
          <w:rFonts w:ascii="Arial" w:hAnsi="Arial" w:cs="Arial"/>
          <w:b/>
          <w:bCs/>
          <w:sz w:val="26"/>
          <w:szCs w:val="26"/>
        </w:rPr>
        <w:t>Segundo.-</w:t>
      </w:r>
      <w:proofErr w:type="gramEnd"/>
      <w:r w:rsidRPr="002555EA">
        <w:rPr>
          <w:rFonts w:ascii="Arial" w:hAnsi="Arial" w:cs="Arial"/>
          <w:sz w:val="26"/>
          <w:szCs w:val="26"/>
        </w:rPr>
        <w:t xml:space="preserve"> Se derogan todas las disposiciones que se opongan al presente decreto.</w:t>
      </w:r>
    </w:p>
    <w:p w:rsidR="00026630" w:rsidRPr="002555EA" w:rsidRDefault="00026630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555EA" w:rsidRPr="002555EA" w:rsidRDefault="002555EA" w:rsidP="000266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5315" w:rsidRDefault="00775315" w:rsidP="000266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75315" w:rsidRDefault="00775315" w:rsidP="000266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DIPUTADA SECRETARIA                                           DIPUTADA SECRETARIA </w:t>
      </w: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26630" w:rsidRPr="002555EA" w:rsidRDefault="00026630" w:rsidP="0002663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BLANCA EPPEN CANALES                                      </w:t>
      </w:r>
      <w:r w:rsid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2555E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026630" w:rsidRPr="002555EA" w:rsidRDefault="00026630" w:rsidP="00026630">
      <w:pPr>
        <w:jc w:val="both"/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jc w:val="both"/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pStyle w:val="Sinespaciado"/>
        <w:rPr>
          <w:rFonts w:ascii="Arial" w:hAnsi="Arial" w:cs="Arial"/>
          <w:sz w:val="26"/>
          <w:szCs w:val="26"/>
          <w:lang w:eastAsia="es-ES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  <w:r w:rsidRPr="002555EA">
        <w:rPr>
          <w:rFonts w:ascii="Arial" w:hAnsi="Arial" w:cs="Arial"/>
          <w:sz w:val="26"/>
          <w:szCs w:val="26"/>
        </w:rPr>
        <w:t xml:space="preserve"> </w:t>
      </w: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026630" w:rsidRPr="002555EA" w:rsidRDefault="00026630" w:rsidP="00026630">
      <w:pPr>
        <w:rPr>
          <w:rFonts w:ascii="Arial" w:hAnsi="Arial" w:cs="Arial"/>
          <w:sz w:val="26"/>
          <w:szCs w:val="26"/>
        </w:rPr>
      </w:pPr>
    </w:p>
    <w:p w:rsidR="00245157" w:rsidRPr="002555EA" w:rsidRDefault="001B31D3">
      <w:pPr>
        <w:rPr>
          <w:rFonts w:ascii="Arial" w:hAnsi="Arial" w:cs="Arial"/>
          <w:sz w:val="26"/>
          <w:szCs w:val="26"/>
        </w:rPr>
      </w:pPr>
    </w:p>
    <w:sectPr w:rsidR="00245157" w:rsidRPr="002555EA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D3" w:rsidRDefault="001B31D3" w:rsidP="00775315">
      <w:pPr>
        <w:spacing w:after="0" w:line="240" w:lineRule="auto"/>
      </w:pPr>
      <w:r>
        <w:separator/>
      </w:r>
    </w:p>
  </w:endnote>
  <w:endnote w:type="continuationSeparator" w:id="0">
    <w:p w:rsidR="001B31D3" w:rsidRDefault="001B31D3" w:rsidP="0077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D3" w:rsidRDefault="001B31D3" w:rsidP="00775315">
      <w:pPr>
        <w:spacing w:after="0" w:line="240" w:lineRule="auto"/>
      </w:pPr>
      <w:r>
        <w:separator/>
      </w:r>
    </w:p>
  </w:footnote>
  <w:footnote w:type="continuationSeparator" w:id="0">
    <w:p w:rsidR="001B31D3" w:rsidRDefault="001B31D3" w:rsidP="0077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5315" w:rsidRPr="00775315" w:rsidTr="002F13A4">
      <w:trPr>
        <w:jc w:val="center"/>
      </w:trPr>
      <w:tc>
        <w:tcPr>
          <w:tcW w:w="1541" w:type="dxa"/>
        </w:tcPr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7531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BAD609" wp14:editId="3BB1C2F4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75315" w:rsidRPr="00775315" w:rsidRDefault="00775315" w:rsidP="0077531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531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75315" w:rsidRPr="00775315" w:rsidRDefault="00775315" w:rsidP="0077531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531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75315" w:rsidRPr="00775315" w:rsidRDefault="00775315" w:rsidP="0077531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75315" w:rsidRPr="00775315" w:rsidRDefault="00775315" w:rsidP="0077531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5315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7531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90E083" wp14:editId="2A01BB3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5315" w:rsidRPr="00775315" w:rsidRDefault="00775315" w:rsidP="0077531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75315" w:rsidRDefault="007753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69E"/>
    <w:multiLevelType w:val="hybridMultilevel"/>
    <w:tmpl w:val="A4701062"/>
    <w:lvl w:ilvl="0" w:tplc="1842EABC">
      <w:start w:val="1"/>
      <w:numFmt w:val="decimal"/>
      <w:pStyle w:val="Articulo"/>
      <w:lvlText w:val="Artículo %1.-"/>
      <w:lvlJc w:val="left"/>
      <w:pPr>
        <w:ind w:left="78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8A8AE">
      <w:start w:val="1"/>
      <w:numFmt w:val="upperRoman"/>
      <w:lvlText w:val="%2."/>
      <w:lvlJc w:val="right"/>
      <w:pPr>
        <w:ind w:left="143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30"/>
    <w:rsid w:val="00026630"/>
    <w:rsid w:val="000653EC"/>
    <w:rsid w:val="00090FB8"/>
    <w:rsid w:val="001B31D3"/>
    <w:rsid w:val="001C24AA"/>
    <w:rsid w:val="002555EA"/>
    <w:rsid w:val="004562E7"/>
    <w:rsid w:val="006A7C8F"/>
    <w:rsid w:val="00775315"/>
    <w:rsid w:val="00A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1941E-7CFE-44DE-BA7E-848F0F6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026630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026630"/>
  </w:style>
  <w:style w:type="paragraph" w:customStyle="1" w:styleId="Articulo">
    <w:name w:val="Articulo"/>
    <w:basedOn w:val="Prrafodelista"/>
    <w:link w:val="ArticuloCar"/>
    <w:uiPriority w:val="99"/>
    <w:qFormat/>
    <w:rsid w:val="00026630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rticuloCar">
    <w:name w:val="Articulo Car"/>
    <w:link w:val="Articulo"/>
    <w:uiPriority w:val="99"/>
    <w:rsid w:val="0002663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26630"/>
    <w:pPr>
      <w:ind w:left="720"/>
      <w:contextualSpacing/>
    </w:pPr>
  </w:style>
  <w:style w:type="paragraph" w:styleId="Ttulo">
    <w:name w:val="Title"/>
    <w:basedOn w:val="Normal"/>
    <w:link w:val="TtuloCar"/>
    <w:qFormat/>
    <w:rsid w:val="002555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555EA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7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315"/>
  </w:style>
  <w:style w:type="paragraph" w:styleId="Piedepgina">
    <w:name w:val="footer"/>
    <w:basedOn w:val="Normal"/>
    <w:link w:val="PiedepginaCar"/>
    <w:uiPriority w:val="99"/>
    <w:unhideWhenUsed/>
    <w:rsid w:val="0077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2020-07-09T20:00:00Z</dcterms:created>
  <dcterms:modified xsi:type="dcterms:W3CDTF">2020-07-09T20:00:00Z</dcterms:modified>
</cp:coreProperties>
</file>