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9305A" w:rsidRPr="006A2285" w:rsidRDefault="00F9305A" w:rsidP="00F930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Default="00F9305A" w:rsidP="00F930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666.-</w:t>
      </w:r>
    </w:p>
    <w:p w:rsidR="006A2285" w:rsidRDefault="006A2285" w:rsidP="00F930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2285" w:rsidRPr="006A2285" w:rsidRDefault="006A2285" w:rsidP="00F930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 xml:space="preserve">ARTÍCULO </w:t>
      </w:r>
      <w:proofErr w:type="gramStart"/>
      <w:r w:rsidRPr="006A2285">
        <w:rPr>
          <w:rFonts w:cs="Arial"/>
          <w:b/>
          <w:sz w:val="24"/>
          <w:szCs w:val="24"/>
        </w:rPr>
        <w:t>ÚNICO.-</w:t>
      </w:r>
      <w:proofErr w:type="gramEnd"/>
      <w:r w:rsidRPr="006A2285">
        <w:rPr>
          <w:rFonts w:cs="Arial"/>
          <w:sz w:val="24"/>
          <w:szCs w:val="24"/>
        </w:rPr>
        <w:t xml:space="preserve"> Se </w:t>
      </w:r>
      <w:r w:rsidRPr="00505491">
        <w:rPr>
          <w:rFonts w:cs="Arial"/>
          <w:b/>
          <w:sz w:val="24"/>
          <w:szCs w:val="24"/>
        </w:rPr>
        <w:t>reforma</w:t>
      </w:r>
      <w:r w:rsidRPr="006A2285">
        <w:rPr>
          <w:rFonts w:cs="Arial"/>
          <w:sz w:val="24"/>
          <w:szCs w:val="24"/>
        </w:rPr>
        <w:t xml:space="preserve"> el artículo 50, el segundo párrafo del artículo 68, las fracciones I y V del artículo 74, la fracción II y el primer párrafo de la fracción XV del artículo 133, del </w:t>
      </w:r>
      <w:r w:rsidRPr="00505491">
        <w:rPr>
          <w:rFonts w:cs="Arial"/>
          <w:b/>
          <w:sz w:val="24"/>
          <w:szCs w:val="24"/>
        </w:rPr>
        <w:t>Código Municipal para el Estado de Coahuila de Zaragoza</w:t>
      </w:r>
      <w:r w:rsidRPr="006A2285">
        <w:rPr>
          <w:rFonts w:cs="Arial"/>
          <w:sz w:val="24"/>
          <w:szCs w:val="24"/>
        </w:rPr>
        <w:t>, para quedar como sigue:</w:t>
      </w:r>
    </w:p>
    <w:p w:rsid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 xml:space="preserve">ARTÍCULO 50. </w:t>
      </w:r>
      <w:r w:rsidRPr="006A2285">
        <w:rPr>
          <w:rFonts w:cs="Arial"/>
          <w:sz w:val="24"/>
          <w:szCs w:val="24"/>
        </w:rPr>
        <w:t>Los servidores públicos municipales serán responsables de los delitos o faltas administrativas que cometan en el ejercicio de sus funciones o con motivo de ellas, en atención a lo dispuesto en la</w:t>
      </w:r>
      <w:r w:rsidRPr="006A2285">
        <w:rPr>
          <w:rFonts w:cs="Arial"/>
          <w:b/>
          <w:i/>
          <w:sz w:val="24"/>
          <w:szCs w:val="24"/>
        </w:rPr>
        <w:t xml:space="preserve"> </w:t>
      </w:r>
      <w:r w:rsidRPr="006A2285">
        <w:rPr>
          <w:rFonts w:cs="Arial"/>
          <w:sz w:val="24"/>
          <w:szCs w:val="24"/>
        </w:rPr>
        <w:t>Ley General de Responsabilidades Administrativas</w:t>
      </w:r>
      <w:r w:rsidRPr="006A2285">
        <w:rPr>
          <w:rFonts w:cs="Arial"/>
          <w:b/>
          <w:i/>
          <w:sz w:val="24"/>
          <w:szCs w:val="24"/>
        </w:rPr>
        <w:t xml:space="preserve"> </w:t>
      </w:r>
      <w:r w:rsidRPr="006A2285">
        <w:rPr>
          <w:rFonts w:cs="Arial"/>
          <w:sz w:val="24"/>
          <w:szCs w:val="24"/>
        </w:rPr>
        <w:t>y demás leyes aplicables</w:t>
      </w:r>
      <w:r w:rsidRPr="006A2285">
        <w:rPr>
          <w:rFonts w:cs="Arial"/>
          <w:i/>
          <w:sz w:val="24"/>
          <w:szCs w:val="24"/>
        </w:rPr>
        <w:t xml:space="preserve">. </w:t>
      </w:r>
      <w:r w:rsidRPr="006A2285">
        <w:rPr>
          <w:rFonts w:cs="Arial"/>
          <w:sz w:val="24"/>
          <w:szCs w:val="24"/>
        </w:rPr>
        <w:t>El municipio será responsable solidario por los daños causados por sus servidores con motivo del ejercicio de sus atribuciones, en los términos del Código Penal y del Código Civil para el Estado de Coahuila.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ARTÍCULO 68.</w:t>
      </w:r>
      <w:r w:rsidRPr="006A2285">
        <w:rPr>
          <w:rFonts w:cs="Arial"/>
          <w:sz w:val="24"/>
          <w:szCs w:val="24"/>
        </w:rPr>
        <w:t xml:space="preserve"> … </w:t>
      </w: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sz w:val="24"/>
          <w:szCs w:val="24"/>
        </w:rPr>
        <w:t xml:space="preserve">Durante la validación y verificación, el servidor público que reciba podrá solicitar al servidor público que entregó, la información o aclaraciones adicionales que considere necesarias, tal solicitud deberá hacérsele por escrito y notificada en el domicilio que tenga registrado, el requerido deberá comparecer personalmente o por escrito dentro de los tres días hábiles siguientes a la recepción de la notificación a manifestar lo que corresponda, en caso de no comparecer o no informar por escrito dentro del término concedido, el servidor público entrante deberá notificar tal omisión a la Contraloría Municipal para que proceda de conformidad con la Ley General de Responsabilidades Administrativas. Igualmente, las irregularidades encontradas deberán hacerse del conocimiento de la Contraloría Municipal. </w:t>
      </w:r>
    </w:p>
    <w:p w:rsidR="006A2285" w:rsidRPr="006A2285" w:rsidRDefault="006A2285" w:rsidP="006A2285">
      <w:pPr>
        <w:pStyle w:val="Sinespaciado"/>
        <w:rPr>
          <w:rFonts w:ascii="Arial" w:hAnsi="Arial"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…</w:t>
      </w:r>
    </w:p>
    <w:p w:rsidR="006A2285" w:rsidRPr="006A2285" w:rsidRDefault="006A2285" w:rsidP="006A2285">
      <w:pPr>
        <w:pStyle w:val="Sinespaciado"/>
        <w:rPr>
          <w:rFonts w:ascii="Arial" w:hAnsi="Arial"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lastRenderedPageBreak/>
        <w:t xml:space="preserve">ARTÍCULO 74. </w:t>
      </w:r>
      <w:r w:rsidRPr="006A2285">
        <w:rPr>
          <w:rFonts w:cs="Arial"/>
          <w:sz w:val="24"/>
          <w:szCs w:val="24"/>
        </w:rPr>
        <w:t xml:space="preserve">… </w:t>
      </w: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20471A">
        <w:rPr>
          <w:rFonts w:cs="Arial"/>
          <w:b/>
          <w:sz w:val="24"/>
          <w:szCs w:val="24"/>
        </w:rPr>
        <w:t>I.</w:t>
      </w:r>
      <w:r w:rsidRPr="006A2285">
        <w:rPr>
          <w:rFonts w:cs="Arial"/>
          <w:sz w:val="24"/>
          <w:szCs w:val="24"/>
        </w:rPr>
        <w:t xml:space="preserve"> Incurrir en las responsabilidades administrativas establecidas en la Ley General de Responsabilidades Administrativas.</w:t>
      </w:r>
    </w:p>
    <w:p w:rsidR="006A2285" w:rsidRPr="006A2285" w:rsidRDefault="006A2285" w:rsidP="006A2285">
      <w:pPr>
        <w:pStyle w:val="Sinespaciado"/>
        <w:rPr>
          <w:rFonts w:ascii="Arial" w:hAnsi="Arial"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II. a IV. …</w:t>
      </w:r>
    </w:p>
    <w:p w:rsidR="006A2285" w:rsidRPr="006A2285" w:rsidRDefault="006A2285" w:rsidP="006A2285">
      <w:pPr>
        <w:pStyle w:val="Sinespaciado"/>
        <w:rPr>
          <w:rFonts w:ascii="Arial" w:hAnsi="Arial"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V.</w:t>
      </w:r>
      <w:r w:rsidRPr="006A2285">
        <w:rPr>
          <w:rFonts w:cs="Arial"/>
          <w:sz w:val="24"/>
          <w:szCs w:val="24"/>
        </w:rPr>
        <w:t xml:space="preserve"> La declaración de procedencia en materia de responsabilidad política, en los términos de la Ley de Responsabilidades de los Servidores Públicos Estatales y Municipales, hasta en tanto culmine el proceso penal correspondiente. 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ARTÍCULO 133.</w:t>
      </w:r>
      <w:r w:rsidRPr="006A2285">
        <w:rPr>
          <w:rFonts w:cs="Arial"/>
          <w:sz w:val="24"/>
          <w:szCs w:val="24"/>
        </w:rPr>
        <w:t xml:space="preserve"> …</w:t>
      </w: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I. …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II.</w:t>
      </w:r>
      <w:r w:rsidRPr="006A2285">
        <w:rPr>
          <w:rFonts w:cs="Arial"/>
          <w:sz w:val="24"/>
          <w:szCs w:val="24"/>
        </w:rPr>
        <w:t xml:space="preserve"> Vigilar el cumplimiento de la Ley General de Responsabilidades Administrativas y aplicarla en los casos que proceda.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b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III. a XIV. …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  <w:r w:rsidRPr="006A2285">
        <w:rPr>
          <w:rFonts w:cs="Arial"/>
          <w:b/>
          <w:sz w:val="24"/>
          <w:szCs w:val="24"/>
        </w:rPr>
        <w:t>XV.</w:t>
      </w:r>
      <w:r w:rsidRPr="006A2285">
        <w:rPr>
          <w:rFonts w:cs="Arial"/>
          <w:sz w:val="24"/>
          <w:szCs w:val="24"/>
        </w:rPr>
        <w:t xml:space="preserve"> Verificar que los Servidores Públicos Municipales cumplan con su obligación de presentar la declaración de situación patrimonial en los términos de la Ley General de Responsabilidades Administrativas y demás ordenamientos aplicables.</w:t>
      </w:r>
    </w:p>
    <w:p w:rsidR="006A2285" w:rsidRP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Default="006A2285" w:rsidP="006A2285">
      <w:pPr>
        <w:pStyle w:val="Textoindependiente"/>
        <w:spacing w:after="0"/>
        <w:rPr>
          <w:rFonts w:cs="Arial"/>
          <w:sz w:val="24"/>
          <w:szCs w:val="24"/>
        </w:rPr>
      </w:pPr>
    </w:p>
    <w:p w:rsidR="006A2285" w:rsidRPr="00505491" w:rsidRDefault="006A2285" w:rsidP="006A2285">
      <w:pPr>
        <w:pStyle w:val="Textoindependiente"/>
        <w:spacing w:after="0"/>
        <w:rPr>
          <w:rFonts w:cs="Arial"/>
          <w:b/>
          <w:sz w:val="24"/>
          <w:szCs w:val="24"/>
          <w:lang w:val="en-US"/>
        </w:rPr>
      </w:pPr>
      <w:r w:rsidRPr="00505491">
        <w:rPr>
          <w:rFonts w:cs="Arial"/>
          <w:b/>
          <w:sz w:val="24"/>
          <w:szCs w:val="24"/>
          <w:lang w:val="en-US"/>
        </w:rPr>
        <w:t>…</w:t>
      </w:r>
    </w:p>
    <w:p w:rsidR="006A2285" w:rsidRPr="00505491" w:rsidRDefault="006A2285" w:rsidP="006A2285">
      <w:pPr>
        <w:pStyle w:val="Textoindependiente"/>
        <w:spacing w:after="0"/>
        <w:rPr>
          <w:rFonts w:cs="Arial"/>
          <w:b/>
          <w:sz w:val="24"/>
          <w:szCs w:val="24"/>
          <w:lang w:val="en-US"/>
        </w:rPr>
      </w:pPr>
    </w:p>
    <w:p w:rsidR="006A2285" w:rsidRPr="00505491" w:rsidRDefault="006A2285" w:rsidP="006A2285">
      <w:pPr>
        <w:pStyle w:val="Textoindependiente"/>
        <w:spacing w:after="0"/>
        <w:rPr>
          <w:rFonts w:cs="Arial"/>
          <w:b/>
          <w:sz w:val="24"/>
          <w:szCs w:val="24"/>
          <w:lang w:val="en-US"/>
        </w:rPr>
      </w:pPr>
    </w:p>
    <w:p w:rsidR="006A2285" w:rsidRPr="00505491" w:rsidRDefault="006A2285" w:rsidP="006A2285">
      <w:pPr>
        <w:pStyle w:val="Textoindependiente"/>
        <w:spacing w:after="0"/>
        <w:rPr>
          <w:rFonts w:cs="Arial"/>
          <w:b/>
          <w:sz w:val="24"/>
          <w:szCs w:val="24"/>
          <w:lang w:val="en-US"/>
        </w:rPr>
      </w:pPr>
      <w:r w:rsidRPr="00505491">
        <w:rPr>
          <w:rFonts w:cs="Arial"/>
          <w:b/>
          <w:sz w:val="24"/>
          <w:szCs w:val="24"/>
          <w:lang w:val="en-US"/>
        </w:rPr>
        <w:t>XVI. a XIX. …</w:t>
      </w:r>
    </w:p>
    <w:p w:rsidR="006A2285" w:rsidRPr="00505491" w:rsidRDefault="006A2285" w:rsidP="006A228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A2285" w:rsidRPr="00505491" w:rsidRDefault="006A2285" w:rsidP="006A228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A2285" w:rsidRPr="00505491" w:rsidRDefault="006A2285" w:rsidP="006A228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val="en-US"/>
        </w:rPr>
      </w:pPr>
      <w:r w:rsidRPr="00505491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505491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505491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6A2285" w:rsidRPr="00505491" w:rsidRDefault="006A2285" w:rsidP="006A228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val="en-US"/>
        </w:rPr>
      </w:pPr>
    </w:p>
    <w:p w:rsidR="006A2285" w:rsidRPr="00505491" w:rsidRDefault="006A2285" w:rsidP="006A2285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A2285" w:rsidRPr="006A2285" w:rsidRDefault="006A2285" w:rsidP="006A2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2285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6A2285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6A2285" w:rsidRDefault="006A2285" w:rsidP="00F9305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treinta días del mes de junio del año dos mil veinte.</w:t>
      </w: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DIPUTADA SECRETARIA </w:t>
      </w: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305A" w:rsidRPr="006A2285" w:rsidRDefault="00F9305A" w:rsidP="00F93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28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JOSEFINA GARZA BARRERA</w:t>
      </w:r>
    </w:p>
    <w:p w:rsidR="00F9305A" w:rsidRPr="006A2285" w:rsidRDefault="00F9305A" w:rsidP="00F9305A">
      <w:pPr>
        <w:jc w:val="both"/>
        <w:rPr>
          <w:rFonts w:ascii="Arial" w:hAnsi="Arial" w:cs="Arial"/>
          <w:sz w:val="24"/>
          <w:szCs w:val="24"/>
        </w:rPr>
      </w:pPr>
    </w:p>
    <w:p w:rsidR="00F9305A" w:rsidRPr="006A2285" w:rsidRDefault="00F9305A" w:rsidP="00F9305A">
      <w:pPr>
        <w:jc w:val="both"/>
        <w:rPr>
          <w:rFonts w:ascii="Arial" w:hAnsi="Arial" w:cs="Arial"/>
          <w:sz w:val="24"/>
          <w:szCs w:val="24"/>
        </w:rPr>
      </w:pPr>
    </w:p>
    <w:p w:rsidR="00F9305A" w:rsidRPr="006A2285" w:rsidRDefault="00F9305A" w:rsidP="00F9305A">
      <w:pPr>
        <w:rPr>
          <w:rFonts w:ascii="Arial" w:hAnsi="Arial" w:cs="Arial"/>
          <w:sz w:val="24"/>
          <w:szCs w:val="24"/>
        </w:rPr>
      </w:pPr>
    </w:p>
    <w:p w:rsidR="00245157" w:rsidRPr="006A2285" w:rsidRDefault="00AA509B">
      <w:pPr>
        <w:rPr>
          <w:rFonts w:ascii="Arial" w:hAnsi="Arial" w:cs="Arial"/>
          <w:sz w:val="24"/>
          <w:szCs w:val="24"/>
        </w:rPr>
      </w:pPr>
    </w:p>
    <w:sectPr w:rsidR="00245157" w:rsidRPr="006A2285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9B" w:rsidRDefault="00AA509B" w:rsidP="00505491">
      <w:pPr>
        <w:spacing w:after="0" w:line="240" w:lineRule="auto"/>
      </w:pPr>
      <w:r>
        <w:separator/>
      </w:r>
    </w:p>
  </w:endnote>
  <w:endnote w:type="continuationSeparator" w:id="0">
    <w:p w:rsidR="00AA509B" w:rsidRDefault="00AA509B" w:rsidP="0050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9B" w:rsidRDefault="00AA509B" w:rsidP="00505491">
      <w:pPr>
        <w:spacing w:after="0" w:line="240" w:lineRule="auto"/>
      </w:pPr>
      <w:r>
        <w:separator/>
      </w:r>
    </w:p>
  </w:footnote>
  <w:footnote w:type="continuationSeparator" w:id="0">
    <w:p w:rsidR="00AA509B" w:rsidRDefault="00AA509B" w:rsidP="0050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05491" w:rsidRPr="00505491" w:rsidTr="002F13A4">
      <w:trPr>
        <w:jc w:val="center"/>
      </w:trPr>
      <w:tc>
        <w:tcPr>
          <w:tcW w:w="1541" w:type="dxa"/>
        </w:tcPr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0549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326C14" wp14:editId="0368FF61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05491" w:rsidRPr="00505491" w:rsidRDefault="00505491" w:rsidP="005054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549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05491" w:rsidRPr="00505491" w:rsidRDefault="00505491" w:rsidP="005054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549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05491" w:rsidRPr="00505491" w:rsidRDefault="00505491" w:rsidP="005054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05491" w:rsidRPr="00505491" w:rsidRDefault="00505491" w:rsidP="005054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5491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0549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19E3FC" wp14:editId="724C19C7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5491" w:rsidRPr="00505491" w:rsidRDefault="00505491" w:rsidP="005054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05491" w:rsidRDefault="005054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A"/>
    <w:rsid w:val="000653EC"/>
    <w:rsid w:val="001122FD"/>
    <w:rsid w:val="001457CB"/>
    <w:rsid w:val="0020471A"/>
    <w:rsid w:val="004562E7"/>
    <w:rsid w:val="00505491"/>
    <w:rsid w:val="006A2285"/>
    <w:rsid w:val="009C2618"/>
    <w:rsid w:val="00A56149"/>
    <w:rsid w:val="00AA509B"/>
    <w:rsid w:val="00E15698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07C4D-4449-479F-892B-578C524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F9305A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F9305A"/>
  </w:style>
  <w:style w:type="paragraph" w:styleId="Textodeglobo">
    <w:name w:val="Balloon Text"/>
    <w:basedOn w:val="Normal"/>
    <w:link w:val="TextodegloboCar"/>
    <w:uiPriority w:val="99"/>
    <w:semiHidden/>
    <w:unhideWhenUsed/>
    <w:rsid w:val="00F9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5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6A228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2285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05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491"/>
  </w:style>
  <w:style w:type="paragraph" w:styleId="Piedepgina">
    <w:name w:val="footer"/>
    <w:basedOn w:val="Normal"/>
    <w:link w:val="PiedepginaCar"/>
    <w:uiPriority w:val="99"/>
    <w:unhideWhenUsed/>
    <w:rsid w:val="00505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2020-07-02T17:15:00Z</cp:lastPrinted>
  <dcterms:created xsi:type="dcterms:W3CDTF">2020-07-09T20:04:00Z</dcterms:created>
  <dcterms:modified xsi:type="dcterms:W3CDTF">2020-07-09T20:04:00Z</dcterms:modified>
</cp:coreProperties>
</file>