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CC339E" w:rsidRPr="00E83F68" w:rsidRDefault="00CC339E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667.-</w:t>
      </w:r>
    </w:p>
    <w:p w:rsidR="00CC339E" w:rsidRPr="00E83F68" w:rsidRDefault="00CC339E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83F68" w:rsidRPr="00E83F68" w:rsidRDefault="00E83F68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83F68" w:rsidRPr="00E83F68" w:rsidRDefault="00E83F68" w:rsidP="00E83F68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E83F68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E83F68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E83F68">
        <w:rPr>
          <w:rFonts w:ascii="Arial" w:hAnsi="Arial" w:cs="Arial"/>
          <w:b/>
          <w:sz w:val="25"/>
          <w:szCs w:val="25"/>
        </w:rPr>
        <w:t xml:space="preserve"> </w:t>
      </w:r>
      <w:r w:rsidRPr="00E83F68">
        <w:rPr>
          <w:rFonts w:ascii="Arial" w:hAnsi="Arial" w:cs="Arial"/>
          <w:sz w:val="25"/>
          <w:szCs w:val="25"/>
        </w:rPr>
        <w:t xml:space="preserve">Se </w:t>
      </w:r>
      <w:r w:rsidRPr="00DC7C3D">
        <w:rPr>
          <w:rFonts w:ascii="Arial" w:hAnsi="Arial" w:cs="Arial"/>
          <w:b/>
          <w:bCs/>
          <w:sz w:val="25"/>
          <w:szCs w:val="25"/>
        </w:rPr>
        <w:t>reforma</w:t>
      </w:r>
      <w:r w:rsidRPr="00E83F68">
        <w:rPr>
          <w:rFonts w:ascii="Arial" w:hAnsi="Arial" w:cs="Arial"/>
          <w:bCs/>
          <w:sz w:val="25"/>
          <w:szCs w:val="25"/>
        </w:rPr>
        <w:t xml:space="preserve"> la fracción III del artículo 123, el artículo 130, el primer párrafo del artículo 131 y  se </w:t>
      </w:r>
      <w:r w:rsidRPr="00DC7C3D">
        <w:rPr>
          <w:rFonts w:ascii="Arial" w:hAnsi="Arial" w:cs="Arial"/>
          <w:b/>
          <w:bCs/>
          <w:sz w:val="25"/>
          <w:szCs w:val="25"/>
        </w:rPr>
        <w:t>adiciona</w:t>
      </w:r>
      <w:r w:rsidRPr="00E83F68">
        <w:rPr>
          <w:rFonts w:ascii="Arial" w:hAnsi="Arial" w:cs="Arial"/>
          <w:bCs/>
          <w:sz w:val="25"/>
          <w:szCs w:val="25"/>
        </w:rPr>
        <w:t xml:space="preserve"> un segundo párrafo al artículo 210 del </w:t>
      </w:r>
      <w:r w:rsidRPr="00DC7C3D">
        <w:rPr>
          <w:rFonts w:ascii="Arial" w:hAnsi="Arial" w:cs="Arial"/>
          <w:b/>
          <w:bCs/>
          <w:sz w:val="25"/>
          <w:szCs w:val="25"/>
        </w:rPr>
        <w:t>Código Municipal para el Estado de Coahuila de Zaragoza</w:t>
      </w:r>
      <w:r w:rsidRPr="00E83F68">
        <w:rPr>
          <w:rFonts w:ascii="Arial" w:hAnsi="Arial" w:cs="Arial"/>
          <w:bCs/>
          <w:sz w:val="25"/>
          <w:szCs w:val="25"/>
        </w:rPr>
        <w:t>, para quedar como sigue: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bCs/>
          <w:sz w:val="25"/>
          <w:szCs w:val="25"/>
        </w:rPr>
      </w:pP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b/>
          <w:bCs/>
          <w:sz w:val="25"/>
          <w:szCs w:val="25"/>
        </w:rPr>
        <w:t xml:space="preserve">ARTÍCULO 123. </w:t>
      </w:r>
      <w:r w:rsidRPr="00E83F68">
        <w:rPr>
          <w:rFonts w:ascii="Arial" w:hAnsi="Arial" w:cs="Arial"/>
          <w:sz w:val="25"/>
          <w:szCs w:val="25"/>
        </w:rPr>
        <w:t>…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sz w:val="25"/>
          <w:szCs w:val="25"/>
        </w:rPr>
        <w:t xml:space="preserve">I. </w:t>
      </w:r>
      <w:r w:rsidRPr="00E83F68">
        <w:rPr>
          <w:rFonts w:ascii="Arial" w:hAnsi="Arial" w:cs="Arial"/>
          <w:b/>
          <w:sz w:val="25"/>
          <w:szCs w:val="25"/>
        </w:rPr>
        <w:t>…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sz w:val="25"/>
          <w:szCs w:val="25"/>
        </w:rPr>
        <w:t xml:space="preserve">II. </w:t>
      </w:r>
      <w:r w:rsidRPr="00E83F68">
        <w:rPr>
          <w:rFonts w:ascii="Arial" w:hAnsi="Arial" w:cs="Arial"/>
          <w:b/>
          <w:sz w:val="25"/>
          <w:szCs w:val="25"/>
        </w:rPr>
        <w:t>…</w:t>
      </w:r>
    </w:p>
    <w:p w:rsidR="00E83F68" w:rsidRPr="00E83F68" w:rsidRDefault="00E83F68" w:rsidP="00E83F6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sz w:val="25"/>
          <w:szCs w:val="25"/>
        </w:rPr>
        <w:t>III. Dirección de Policía Preventiva Municipal. Cuando así lo determine el Ayuntamiento, la función de seguridad pública podrá proveerse a través de órganos de naturaleza jurídica distinta a la de dependencia centralizada; en aquellos municipios cuya capacidad presupuestaria y operativa lo permita conforme a lo previsto en este Código y en las demás disposiciones aplicables.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sz w:val="25"/>
          <w:szCs w:val="25"/>
        </w:rPr>
        <w:t xml:space="preserve">IV. </w:t>
      </w:r>
      <w:r w:rsidRPr="00E83F68">
        <w:rPr>
          <w:rFonts w:ascii="Arial" w:hAnsi="Arial" w:cs="Arial"/>
          <w:b/>
          <w:sz w:val="25"/>
          <w:szCs w:val="25"/>
        </w:rPr>
        <w:t>…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E83F68">
        <w:rPr>
          <w:rFonts w:ascii="Arial" w:hAnsi="Arial" w:cs="Arial"/>
          <w:b/>
          <w:sz w:val="25"/>
          <w:szCs w:val="25"/>
        </w:rPr>
        <w:t>…</w:t>
      </w:r>
    </w:p>
    <w:p w:rsidR="00E83F68" w:rsidRDefault="00E83F68" w:rsidP="00E83F6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D70360" w:rsidRDefault="00D70360" w:rsidP="00E83F6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E83F68" w:rsidRPr="00E83F68" w:rsidRDefault="00E83F68" w:rsidP="00E83F6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b/>
          <w:bCs/>
          <w:sz w:val="25"/>
          <w:szCs w:val="25"/>
        </w:rPr>
        <w:t>ARTÍCULO 130.</w:t>
      </w:r>
      <w:r w:rsidRPr="00E83F68">
        <w:rPr>
          <w:rFonts w:ascii="Arial" w:hAnsi="Arial" w:cs="Arial"/>
          <w:sz w:val="25"/>
          <w:szCs w:val="25"/>
        </w:rPr>
        <w:t xml:space="preserve"> El titular de la Dirección de Policía Preventiva Municipal u órgano equivalente, deberá ser persona de reconocida honorabilidad, no haber sido condenado por delito doloso o cuya sanción hubiere sido pena privativa de la libertad, además de las señaladas en este y otros ordenamientos legales aplicables.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</w:p>
    <w:p w:rsidR="00E83F68" w:rsidRPr="00E83F68" w:rsidRDefault="00E83F68" w:rsidP="00E83F6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b/>
          <w:bCs/>
          <w:sz w:val="25"/>
          <w:szCs w:val="25"/>
        </w:rPr>
        <w:t>ARTÍCULO 131.</w:t>
      </w:r>
      <w:r w:rsidRPr="00E83F68">
        <w:rPr>
          <w:rFonts w:ascii="Arial" w:hAnsi="Arial" w:cs="Arial"/>
          <w:sz w:val="25"/>
          <w:szCs w:val="25"/>
        </w:rPr>
        <w:t xml:space="preserve"> El Director de la Policía Preventiva Municipal u órgano equivalente, tendrá las siguientes facultades y obligaciones:</w:t>
      </w:r>
    </w:p>
    <w:p w:rsidR="00E83F68" w:rsidRPr="00E83F68" w:rsidRDefault="00E83F68" w:rsidP="00E83F68">
      <w:pPr>
        <w:pStyle w:val="Sinespaciado"/>
        <w:rPr>
          <w:sz w:val="25"/>
          <w:szCs w:val="25"/>
        </w:rPr>
      </w:pPr>
    </w:p>
    <w:p w:rsidR="00E83F68" w:rsidRPr="00E83F68" w:rsidRDefault="00E83F68" w:rsidP="00E83F68">
      <w:pPr>
        <w:pStyle w:val="Prrafodelista"/>
        <w:widowControl/>
        <w:numPr>
          <w:ilvl w:val="0"/>
          <w:numId w:val="2"/>
        </w:numPr>
        <w:spacing w:line="360" w:lineRule="auto"/>
        <w:ind w:left="142" w:hanging="142"/>
        <w:rPr>
          <w:rFonts w:cs="Arial"/>
          <w:sz w:val="25"/>
          <w:szCs w:val="25"/>
        </w:rPr>
      </w:pPr>
      <w:r w:rsidRPr="00E83F68">
        <w:rPr>
          <w:rFonts w:cs="Arial"/>
          <w:sz w:val="25"/>
          <w:szCs w:val="25"/>
        </w:rPr>
        <w:t>a XIII. …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</w:p>
    <w:p w:rsidR="00E83F68" w:rsidRPr="00E83F68" w:rsidRDefault="00E83F68" w:rsidP="00E83F68">
      <w:pPr>
        <w:spacing w:line="360" w:lineRule="auto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b/>
          <w:bCs/>
          <w:sz w:val="25"/>
          <w:szCs w:val="25"/>
        </w:rPr>
        <w:t>ARTÍCULO 210.</w:t>
      </w:r>
      <w:r w:rsidRPr="00E83F68">
        <w:rPr>
          <w:rFonts w:ascii="Arial" w:hAnsi="Arial" w:cs="Arial"/>
          <w:sz w:val="25"/>
          <w:szCs w:val="25"/>
        </w:rPr>
        <w:t xml:space="preserve"> </w:t>
      </w:r>
      <w:r w:rsidRPr="00E83F68">
        <w:rPr>
          <w:rFonts w:ascii="Arial" w:hAnsi="Arial" w:cs="Arial"/>
          <w:b/>
          <w:sz w:val="25"/>
          <w:szCs w:val="25"/>
        </w:rPr>
        <w:t>…</w:t>
      </w:r>
    </w:p>
    <w:p w:rsidR="00E83F68" w:rsidRPr="00E83F68" w:rsidRDefault="00E83F68" w:rsidP="00E83F6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hAnsi="Arial" w:cs="Arial"/>
          <w:sz w:val="25"/>
          <w:szCs w:val="25"/>
        </w:rPr>
        <w:t>Cuando así lo determine el Ayuntamiento, la función de seguridad pública podrá proveerse a través de órganos de naturaleza jurídica distinta a la de dependencia centralizada; en aquellos municipios cuya capacidad presupuestaria y operativa lo permita conforme a lo previsto en este Código y en las demás disposiciones aplicables.</w:t>
      </w:r>
    </w:p>
    <w:p w:rsidR="00E83F68" w:rsidRPr="00E83F68" w:rsidRDefault="00E83F68" w:rsidP="00E83F68">
      <w:pPr>
        <w:spacing w:line="360" w:lineRule="auto"/>
        <w:rPr>
          <w:rFonts w:ascii="Arial" w:hAnsi="Arial" w:cs="Arial"/>
          <w:i/>
          <w:iCs/>
          <w:sz w:val="25"/>
          <w:szCs w:val="25"/>
        </w:rPr>
      </w:pPr>
    </w:p>
    <w:p w:rsidR="00E83F68" w:rsidRPr="00DC7C3D" w:rsidRDefault="00E83F68" w:rsidP="00E83F68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DC7C3D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T R </w:t>
      </w:r>
      <w:proofErr w:type="gramStart"/>
      <w:r w:rsidRPr="00DC7C3D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A</w:t>
      </w:r>
      <w:proofErr w:type="gramEnd"/>
      <w:r w:rsidRPr="00DC7C3D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 N S I T O R I O</w:t>
      </w:r>
    </w:p>
    <w:p w:rsidR="00E83F68" w:rsidRPr="00DC7C3D" w:rsidRDefault="00E83F68" w:rsidP="00E83F68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p w:rsidR="00E83F68" w:rsidRPr="00E83F68" w:rsidRDefault="00E83F68" w:rsidP="00E83F6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b/>
          <w:bCs/>
          <w:color w:val="000000"/>
          <w:sz w:val="25"/>
          <w:szCs w:val="25"/>
        </w:rPr>
        <w:t>ÚNICO.</w:t>
      </w:r>
      <w:r w:rsidRPr="00E83F68">
        <w:rPr>
          <w:rFonts w:ascii="Arial" w:hAnsi="Arial" w:cs="Arial"/>
          <w:b/>
          <w:bCs/>
          <w:color w:val="000000"/>
          <w:sz w:val="25"/>
          <w:szCs w:val="25"/>
        </w:rPr>
        <w:t>-</w:t>
      </w:r>
      <w:proofErr w:type="gramEnd"/>
      <w:r w:rsidRPr="00E83F68">
        <w:rPr>
          <w:rFonts w:ascii="Arial" w:hAnsi="Arial" w:cs="Arial"/>
          <w:color w:val="000000"/>
          <w:sz w:val="25"/>
          <w:szCs w:val="25"/>
        </w:rPr>
        <w:t xml:space="preserve"> El presente decreto entrará en vigor el día siguiente al de su publicación en el Periódico Oficial del Estado.</w:t>
      </w:r>
    </w:p>
    <w:p w:rsidR="00E83F68" w:rsidRDefault="00E83F68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70360" w:rsidRDefault="00D70360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70360" w:rsidRDefault="00D70360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70360" w:rsidRDefault="00D70360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70360" w:rsidRPr="00E83F68" w:rsidRDefault="00D70360" w:rsidP="00CC33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lastRenderedPageBreak/>
        <w:t>DADO en la Ciudad de Saltillo, Coahuila de Zaragoza, a los treinta días del mes de junio del año dos mil veinte.</w:t>
      </w: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      DIPUTADA SECRETARIA </w:t>
      </w: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C339E" w:rsidRPr="00E83F68" w:rsidRDefault="00CC339E" w:rsidP="00CC339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        JOSEFINA GARZA BARRERA</w:t>
      </w:r>
    </w:p>
    <w:p w:rsidR="00CC339E" w:rsidRPr="00E83F68" w:rsidRDefault="00CC339E" w:rsidP="00CC339E">
      <w:pPr>
        <w:jc w:val="both"/>
        <w:rPr>
          <w:rFonts w:ascii="Arial" w:hAnsi="Arial" w:cs="Arial"/>
          <w:sz w:val="25"/>
          <w:szCs w:val="25"/>
        </w:rPr>
      </w:pPr>
    </w:p>
    <w:p w:rsidR="00CC339E" w:rsidRPr="00E83F68" w:rsidRDefault="00CC339E" w:rsidP="00CC339E">
      <w:pPr>
        <w:rPr>
          <w:rFonts w:ascii="Arial" w:hAnsi="Arial" w:cs="Arial"/>
          <w:sz w:val="25"/>
          <w:szCs w:val="25"/>
        </w:rPr>
      </w:pPr>
    </w:p>
    <w:p w:rsidR="00CC339E" w:rsidRPr="00E83F68" w:rsidRDefault="00CC339E" w:rsidP="00CC339E">
      <w:pPr>
        <w:rPr>
          <w:rFonts w:ascii="Arial" w:hAnsi="Arial" w:cs="Arial"/>
          <w:sz w:val="25"/>
          <w:szCs w:val="25"/>
        </w:rPr>
      </w:pPr>
    </w:p>
    <w:p w:rsidR="00CC339E" w:rsidRPr="00E83F68" w:rsidRDefault="00CC339E" w:rsidP="00CC339E">
      <w:pPr>
        <w:rPr>
          <w:rFonts w:ascii="Arial" w:hAnsi="Arial" w:cs="Arial"/>
          <w:sz w:val="25"/>
          <w:szCs w:val="25"/>
        </w:rPr>
      </w:pPr>
    </w:p>
    <w:p w:rsidR="00245157" w:rsidRPr="00E83F68" w:rsidRDefault="00F13DD8">
      <w:pPr>
        <w:rPr>
          <w:rFonts w:ascii="Arial" w:hAnsi="Arial" w:cs="Arial"/>
          <w:sz w:val="25"/>
          <w:szCs w:val="25"/>
        </w:rPr>
      </w:pPr>
    </w:p>
    <w:p w:rsidR="00CC339E" w:rsidRPr="00E83F68" w:rsidRDefault="00CC339E">
      <w:pPr>
        <w:rPr>
          <w:rFonts w:ascii="Arial" w:hAnsi="Arial" w:cs="Arial"/>
          <w:sz w:val="25"/>
          <w:szCs w:val="25"/>
        </w:rPr>
      </w:pPr>
    </w:p>
    <w:sectPr w:rsidR="00CC339E" w:rsidRPr="00E83F68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D8" w:rsidRDefault="00F13DD8" w:rsidP="00DC7C3D">
      <w:pPr>
        <w:spacing w:after="0" w:line="240" w:lineRule="auto"/>
      </w:pPr>
      <w:r>
        <w:separator/>
      </w:r>
    </w:p>
  </w:endnote>
  <w:endnote w:type="continuationSeparator" w:id="0">
    <w:p w:rsidR="00F13DD8" w:rsidRDefault="00F13DD8" w:rsidP="00D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D8" w:rsidRDefault="00F13DD8" w:rsidP="00DC7C3D">
      <w:pPr>
        <w:spacing w:after="0" w:line="240" w:lineRule="auto"/>
      </w:pPr>
      <w:r>
        <w:separator/>
      </w:r>
    </w:p>
  </w:footnote>
  <w:footnote w:type="continuationSeparator" w:id="0">
    <w:p w:rsidR="00F13DD8" w:rsidRDefault="00F13DD8" w:rsidP="00DC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C7C3D" w:rsidRPr="00DC7C3D" w:rsidTr="002F13A4">
      <w:trPr>
        <w:jc w:val="center"/>
      </w:trPr>
      <w:tc>
        <w:tcPr>
          <w:tcW w:w="1541" w:type="dxa"/>
        </w:tcPr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C7C3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7C17D9" wp14:editId="54AB9721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C7C3D" w:rsidRPr="00DC7C3D" w:rsidRDefault="00DC7C3D" w:rsidP="00DC7C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C7C3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C7C3D" w:rsidRPr="00DC7C3D" w:rsidRDefault="00DC7C3D" w:rsidP="00DC7C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C7C3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C7C3D" w:rsidRPr="00DC7C3D" w:rsidRDefault="00DC7C3D" w:rsidP="00DC7C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C7C3D" w:rsidRPr="00DC7C3D" w:rsidRDefault="00DC7C3D" w:rsidP="00DC7C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C7C3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C7C3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D1B447" wp14:editId="68FDDD82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C7C3D" w:rsidRPr="00DC7C3D" w:rsidRDefault="00DC7C3D" w:rsidP="00DC7C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C7C3D" w:rsidRDefault="00DC7C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434"/>
    <w:multiLevelType w:val="hybridMultilevel"/>
    <w:tmpl w:val="A3125DD6"/>
    <w:lvl w:ilvl="0" w:tplc="D3749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B31"/>
    <w:multiLevelType w:val="hybridMultilevel"/>
    <w:tmpl w:val="0C822474"/>
    <w:lvl w:ilvl="0" w:tplc="EC10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E"/>
    <w:rsid w:val="000653EC"/>
    <w:rsid w:val="00224D05"/>
    <w:rsid w:val="00367289"/>
    <w:rsid w:val="003D3E91"/>
    <w:rsid w:val="004562E7"/>
    <w:rsid w:val="004756CA"/>
    <w:rsid w:val="004A045E"/>
    <w:rsid w:val="005105F2"/>
    <w:rsid w:val="00735A3D"/>
    <w:rsid w:val="007C3A46"/>
    <w:rsid w:val="00BD2B57"/>
    <w:rsid w:val="00CC339E"/>
    <w:rsid w:val="00D70360"/>
    <w:rsid w:val="00DC7C3D"/>
    <w:rsid w:val="00E4590A"/>
    <w:rsid w:val="00E83F68"/>
    <w:rsid w:val="00F068AD"/>
    <w:rsid w:val="00F13DD8"/>
    <w:rsid w:val="00FA0251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ED5C-E74B-45D9-930F-0C491C2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CC339E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CC339E"/>
  </w:style>
  <w:style w:type="paragraph" w:styleId="Prrafodelista">
    <w:name w:val="List Paragraph"/>
    <w:basedOn w:val="Normal"/>
    <w:uiPriority w:val="34"/>
    <w:qFormat/>
    <w:rsid w:val="00CC339E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C339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CC339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C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C3D"/>
  </w:style>
  <w:style w:type="paragraph" w:styleId="Piedepgina">
    <w:name w:val="footer"/>
    <w:basedOn w:val="Normal"/>
    <w:link w:val="PiedepginaCar"/>
    <w:uiPriority w:val="99"/>
    <w:unhideWhenUsed/>
    <w:rsid w:val="00DC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2020-07-06T17:35:00Z</cp:lastPrinted>
  <dcterms:created xsi:type="dcterms:W3CDTF">2020-07-09T20:06:00Z</dcterms:created>
  <dcterms:modified xsi:type="dcterms:W3CDTF">2020-07-09T20:06:00Z</dcterms:modified>
</cp:coreProperties>
</file>