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05513C" w:rsidRPr="006873DA" w:rsidRDefault="0005513C" w:rsidP="0005513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671.-</w:t>
      </w:r>
    </w:p>
    <w:p w:rsidR="0005513C" w:rsidRPr="006873DA" w:rsidRDefault="0005513C" w:rsidP="0005513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6873DA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ARTÍCULO </w:t>
      </w:r>
      <w:proofErr w:type="gramStart"/>
      <w:r w:rsidRPr="006873DA">
        <w:rPr>
          <w:rFonts w:ascii="Arial" w:eastAsia="Times New Roman" w:hAnsi="Arial" w:cs="Arial"/>
          <w:b/>
          <w:sz w:val="25"/>
          <w:szCs w:val="25"/>
          <w:lang w:val="es-ES" w:eastAsia="es-ES"/>
        </w:rPr>
        <w:t>ÚNICO.-</w:t>
      </w:r>
      <w:proofErr w:type="gramEnd"/>
      <w:r w:rsidRPr="006873DA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</w:t>
      </w:r>
      <w:r w:rsidRPr="006873DA">
        <w:rPr>
          <w:rFonts w:ascii="Arial" w:eastAsia="Times New Roman" w:hAnsi="Arial" w:cs="Arial"/>
          <w:sz w:val="25"/>
          <w:szCs w:val="25"/>
          <w:lang w:val="es-ES" w:eastAsia="es-ES"/>
        </w:rPr>
        <w:t xml:space="preserve">Se </w:t>
      </w:r>
      <w:r w:rsidRPr="006873DA">
        <w:rPr>
          <w:rFonts w:ascii="Arial" w:eastAsia="Times New Roman" w:hAnsi="Arial" w:cs="Arial"/>
          <w:b/>
          <w:sz w:val="25"/>
          <w:szCs w:val="25"/>
          <w:lang w:val="es-ES" w:eastAsia="es-ES"/>
        </w:rPr>
        <w:t>reforma</w:t>
      </w:r>
      <w:r w:rsidRPr="006873DA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el segundo párrafo del Artículo 18 de la </w:t>
      </w:r>
      <w:r w:rsidRPr="006873DA">
        <w:rPr>
          <w:rFonts w:ascii="Arial" w:eastAsia="Times New Roman" w:hAnsi="Arial" w:cs="Arial"/>
          <w:b/>
          <w:sz w:val="25"/>
          <w:szCs w:val="25"/>
          <w:lang w:val="es-ES" w:eastAsia="es-ES"/>
        </w:rPr>
        <w:t>Ley Reglamentaria del Presupuesto de Egresos del Estado de Coahuila de Zaragoza</w:t>
      </w:r>
      <w:r w:rsidRPr="006873DA">
        <w:rPr>
          <w:rFonts w:ascii="Arial" w:eastAsia="Times New Roman" w:hAnsi="Arial" w:cs="Arial"/>
          <w:sz w:val="25"/>
          <w:szCs w:val="25"/>
          <w:lang w:val="es-ES" w:eastAsia="es-ES"/>
        </w:rPr>
        <w:t>; para quedar como sigue:</w:t>
      </w: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767FD9" w:rsidRPr="006873DA" w:rsidRDefault="00767FD9" w:rsidP="00767FD9">
      <w:pPr>
        <w:spacing w:line="276" w:lineRule="auto"/>
        <w:jc w:val="both"/>
        <w:rPr>
          <w:rFonts w:ascii="Arial" w:eastAsia="Calibri" w:hAnsi="Arial" w:cs="Arial"/>
          <w:sz w:val="25"/>
          <w:szCs w:val="25"/>
          <w:lang w:eastAsia="es-ES"/>
        </w:rPr>
      </w:pPr>
      <w:r w:rsidRPr="006873DA">
        <w:rPr>
          <w:rFonts w:ascii="Arial" w:eastAsia="Calibri" w:hAnsi="Arial" w:cs="Arial"/>
          <w:b/>
          <w:sz w:val="25"/>
          <w:szCs w:val="25"/>
          <w:lang w:eastAsia="es-ES"/>
        </w:rPr>
        <w:t xml:space="preserve">ARTÍCULO 18.- </w:t>
      </w:r>
      <w:r w:rsidRPr="006873DA">
        <w:rPr>
          <w:rFonts w:ascii="Arial" w:eastAsia="Calibri" w:hAnsi="Arial" w:cs="Arial"/>
          <w:sz w:val="25"/>
          <w:szCs w:val="25"/>
          <w:lang w:eastAsia="es-ES"/>
        </w:rPr>
        <w:t>…</w:t>
      </w:r>
    </w:p>
    <w:p w:rsidR="00767FD9" w:rsidRPr="006873DA" w:rsidRDefault="00767FD9" w:rsidP="00767FD9">
      <w:pPr>
        <w:spacing w:line="276" w:lineRule="auto"/>
        <w:jc w:val="both"/>
        <w:rPr>
          <w:rFonts w:ascii="Arial" w:eastAsia="Calibri" w:hAnsi="Arial" w:cs="Arial"/>
          <w:sz w:val="25"/>
          <w:szCs w:val="25"/>
          <w:lang w:eastAsia="es-ES"/>
        </w:rPr>
      </w:pPr>
    </w:p>
    <w:p w:rsidR="00767FD9" w:rsidRPr="006873DA" w:rsidRDefault="00767FD9" w:rsidP="00767FD9">
      <w:pPr>
        <w:spacing w:line="276" w:lineRule="auto"/>
        <w:jc w:val="both"/>
        <w:rPr>
          <w:rFonts w:ascii="Arial" w:eastAsia="Calibri" w:hAnsi="Arial" w:cs="Arial"/>
          <w:sz w:val="25"/>
          <w:szCs w:val="25"/>
          <w:lang w:eastAsia="es-ES"/>
        </w:rPr>
      </w:pPr>
      <w:r w:rsidRPr="006873DA">
        <w:rPr>
          <w:rFonts w:ascii="Arial" w:eastAsia="Calibri" w:hAnsi="Arial" w:cs="Arial"/>
          <w:sz w:val="25"/>
          <w:szCs w:val="25"/>
          <w:lang w:eastAsia="es-ES"/>
        </w:rPr>
        <w:t>En el caso de no aproba</w:t>
      </w:r>
      <w:r w:rsidR="006802F0" w:rsidRPr="006873DA">
        <w:rPr>
          <w:rFonts w:ascii="Arial" w:eastAsia="Calibri" w:hAnsi="Arial" w:cs="Arial"/>
          <w:sz w:val="25"/>
          <w:szCs w:val="25"/>
          <w:lang w:eastAsia="es-ES"/>
        </w:rPr>
        <w:t>ción de</w:t>
      </w:r>
      <w:r w:rsidRPr="006873DA">
        <w:rPr>
          <w:rFonts w:ascii="Arial" w:eastAsia="Calibri" w:hAnsi="Arial" w:cs="Arial"/>
          <w:sz w:val="25"/>
          <w:szCs w:val="25"/>
          <w:lang w:eastAsia="es-ES"/>
        </w:rPr>
        <w:t xml:space="preserve"> la Ley de Ingresos o el Presupuesto de Egresos del Estado, continuarán en vigor las del año anterior con l</w:t>
      </w:r>
      <w:r w:rsidR="006802F0" w:rsidRPr="006873DA">
        <w:rPr>
          <w:rFonts w:ascii="Arial" w:eastAsia="Calibri" w:hAnsi="Arial" w:cs="Arial"/>
          <w:sz w:val="25"/>
          <w:szCs w:val="25"/>
          <w:lang w:eastAsia="es-ES"/>
        </w:rPr>
        <w:t xml:space="preserve">os ajustes que se deriven de las modificaciones porcentuales que en los últimos doce meses registre el índice nacional de </w:t>
      </w:r>
      <w:r w:rsidRPr="006873DA">
        <w:rPr>
          <w:rFonts w:ascii="Arial" w:eastAsia="Calibri" w:hAnsi="Arial" w:cs="Arial"/>
          <w:sz w:val="25"/>
          <w:szCs w:val="25"/>
          <w:lang w:eastAsia="es-ES"/>
        </w:rPr>
        <w:t xml:space="preserve">precios al consumidor. </w:t>
      </w:r>
    </w:p>
    <w:p w:rsidR="00767FD9" w:rsidRPr="006873DA" w:rsidRDefault="00767FD9" w:rsidP="00767FD9">
      <w:pPr>
        <w:spacing w:line="276" w:lineRule="auto"/>
        <w:rPr>
          <w:rFonts w:ascii="Arial" w:eastAsia="Times New Roman" w:hAnsi="Arial" w:cs="Arial"/>
          <w:sz w:val="25"/>
          <w:szCs w:val="25"/>
          <w:highlight w:val="yellow"/>
          <w:lang w:eastAsia="es-MX"/>
        </w:rPr>
      </w:pPr>
    </w:p>
    <w:p w:rsidR="00767FD9" w:rsidRPr="006873DA" w:rsidRDefault="00767FD9" w:rsidP="00767FD9">
      <w:pPr>
        <w:spacing w:line="276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6873DA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6873DA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6873DA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>PRIMERO</w:t>
      </w:r>
      <w:r w:rsidR="00961A6E"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>-</w:t>
      </w:r>
      <w:r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. </w:t>
      </w:r>
      <w:r w:rsidRPr="006873DA">
        <w:rPr>
          <w:rFonts w:ascii="Arial" w:eastAsia="Times New Roman" w:hAnsi="Arial" w:cs="Arial"/>
          <w:sz w:val="25"/>
          <w:szCs w:val="25"/>
          <w:lang w:eastAsia="es-ES"/>
        </w:rPr>
        <w:t>El presente Decreto entrará en vigor al día siguiente de su publicación en el Periódico Oficial del Gobierno del Estado.</w:t>
      </w:r>
    </w:p>
    <w:p w:rsidR="00767FD9" w:rsidRPr="006873DA" w:rsidRDefault="00767FD9" w:rsidP="00767FD9">
      <w:pPr>
        <w:spacing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7FD9" w:rsidRPr="006873DA" w:rsidRDefault="00767FD9" w:rsidP="00961A6E">
      <w:pPr>
        <w:spacing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proofErr w:type="gramStart"/>
      <w:r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>SEGUNDO.</w:t>
      </w:r>
      <w:r w:rsidR="00961A6E"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>-</w:t>
      </w:r>
      <w:proofErr w:type="gramEnd"/>
      <w:r w:rsidRPr="006873DA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6873DA">
        <w:rPr>
          <w:rFonts w:ascii="Arial" w:eastAsia="Times New Roman" w:hAnsi="Arial" w:cs="Arial"/>
          <w:sz w:val="25"/>
          <w:szCs w:val="25"/>
          <w:lang w:eastAsia="es-ES"/>
        </w:rPr>
        <w:t>Publíquese en el Periódico Oficial del Gobierno del Estado.</w:t>
      </w:r>
    </w:p>
    <w:p w:rsidR="00961A6E" w:rsidRPr="006873DA" w:rsidRDefault="00961A6E" w:rsidP="0005513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junio del año dos mil veinte.</w:t>
      </w: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</w:t>
      </w:r>
      <w:r w:rsidR="00961A6E"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</w:t>
      </w: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513C" w:rsidRPr="006873DA" w:rsidRDefault="0005513C" w:rsidP="0005513C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873D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JOSEFINA GARZA BARRERA</w:t>
      </w:r>
    </w:p>
    <w:p w:rsidR="0005513C" w:rsidRPr="006873DA" w:rsidRDefault="0005513C" w:rsidP="0005513C">
      <w:pPr>
        <w:jc w:val="both"/>
        <w:rPr>
          <w:rFonts w:ascii="Arial" w:hAnsi="Arial" w:cs="Arial"/>
          <w:sz w:val="25"/>
          <w:szCs w:val="25"/>
        </w:rPr>
      </w:pPr>
    </w:p>
    <w:sectPr w:rsidR="0005513C" w:rsidRPr="006873DA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1C" w:rsidRDefault="00DC491C" w:rsidP="006802F0">
      <w:pPr>
        <w:spacing w:after="0" w:line="240" w:lineRule="auto"/>
      </w:pPr>
      <w:r>
        <w:separator/>
      </w:r>
    </w:p>
  </w:endnote>
  <w:endnote w:type="continuationSeparator" w:id="0">
    <w:p w:rsidR="00DC491C" w:rsidRDefault="00DC491C" w:rsidP="006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1C" w:rsidRDefault="00DC491C" w:rsidP="006802F0">
      <w:pPr>
        <w:spacing w:after="0" w:line="240" w:lineRule="auto"/>
      </w:pPr>
      <w:r>
        <w:separator/>
      </w:r>
    </w:p>
  </w:footnote>
  <w:footnote w:type="continuationSeparator" w:id="0">
    <w:p w:rsidR="00DC491C" w:rsidRDefault="00DC491C" w:rsidP="0068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802F0" w:rsidRPr="006802F0" w:rsidTr="002F13A4">
      <w:trPr>
        <w:jc w:val="center"/>
      </w:trPr>
      <w:tc>
        <w:tcPr>
          <w:tcW w:w="1541" w:type="dxa"/>
        </w:tcPr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802F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EF84CBD" wp14:editId="76A4D9C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802F0" w:rsidRPr="006802F0" w:rsidRDefault="006802F0" w:rsidP="006802F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802F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802F0" w:rsidRPr="006802F0" w:rsidRDefault="006802F0" w:rsidP="006802F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802F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802F0" w:rsidRPr="006802F0" w:rsidRDefault="006802F0" w:rsidP="006802F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802F0" w:rsidRPr="006802F0" w:rsidRDefault="006802F0" w:rsidP="006802F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802F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802F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44AA4D" wp14:editId="3E460631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02F0" w:rsidRPr="006802F0" w:rsidRDefault="006802F0" w:rsidP="006802F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802F0" w:rsidRDefault="006802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31"/>
    <w:multiLevelType w:val="hybridMultilevel"/>
    <w:tmpl w:val="0C822474"/>
    <w:lvl w:ilvl="0" w:tplc="EC10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C"/>
    <w:rsid w:val="0005513C"/>
    <w:rsid w:val="000653EC"/>
    <w:rsid w:val="000706F1"/>
    <w:rsid w:val="0017126E"/>
    <w:rsid w:val="004562E7"/>
    <w:rsid w:val="006802F0"/>
    <w:rsid w:val="006873DA"/>
    <w:rsid w:val="007057CF"/>
    <w:rsid w:val="00767FD9"/>
    <w:rsid w:val="008C60CA"/>
    <w:rsid w:val="00961A6E"/>
    <w:rsid w:val="00A9092C"/>
    <w:rsid w:val="00B659BE"/>
    <w:rsid w:val="00C90ABD"/>
    <w:rsid w:val="00DC491C"/>
    <w:rsid w:val="00DF1E63"/>
    <w:rsid w:val="00F13757"/>
    <w:rsid w:val="00F35A90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DD65B-F48C-4254-ABEF-4D82F49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1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551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8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2F0"/>
  </w:style>
  <w:style w:type="paragraph" w:styleId="Piedepgina">
    <w:name w:val="footer"/>
    <w:basedOn w:val="Normal"/>
    <w:link w:val="PiedepginaCar"/>
    <w:uiPriority w:val="99"/>
    <w:unhideWhenUsed/>
    <w:rsid w:val="0068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2020-07-09T20:14:00Z</dcterms:created>
  <dcterms:modified xsi:type="dcterms:W3CDTF">2020-07-09T20:14:00Z</dcterms:modified>
</cp:coreProperties>
</file>