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5F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2F67" w:rsidRDefault="00792F67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2F67" w:rsidRPr="00CD314D" w:rsidRDefault="00792F67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B7F5F" w:rsidRPr="00CD314D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B7F5F" w:rsidRPr="00CD314D" w:rsidRDefault="008B7F5F" w:rsidP="00CD31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694.-</w:t>
      </w:r>
    </w:p>
    <w:p w:rsidR="008B7F5F" w:rsidRPr="00CD314D" w:rsidRDefault="008B7F5F" w:rsidP="00CD31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314D" w:rsidRPr="00CD314D" w:rsidRDefault="00CD314D" w:rsidP="00CD31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ÚNICO.-</w:t>
      </w:r>
      <w:r w:rsidRPr="00CD314D">
        <w:rPr>
          <w:rFonts w:ascii="Arial" w:hAnsi="Arial" w:cs="Arial"/>
          <w:sz w:val="24"/>
          <w:szCs w:val="24"/>
        </w:rPr>
        <w:t xml:space="preserve">  Se adiciona la fracción XXXVI al artículo 2º; un párrafo al inciso b) de la fracción III del artículo 3º; y la fracción X al artículo 18º, todos de la  Ley para el Desarrollo e Inclusión de las Personas con Discapacidad del Estado de Coahuila, para quedar como siguen: 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Artículo 2º.-…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D314D" w:rsidRPr="00CD314D" w:rsidRDefault="00CD314D" w:rsidP="00CD314D">
      <w:pPr>
        <w:tabs>
          <w:tab w:val="left" w:pos="1245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I. a la XXXV…</w:t>
      </w:r>
    </w:p>
    <w:p w:rsidR="00CD314D" w:rsidRPr="00CD314D" w:rsidRDefault="00CD314D" w:rsidP="00CD314D">
      <w:pPr>
        <w:tabs>
          <w:tab w:val="left" w:pos="1245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XXXVI. Dignidad Humana: es un valor supremo que reconoce la calidad única y excepcional a todo ser humano por el simple hecho de serlo, del cual se desprenden todos los derechos necesarios para que las personas con discapacidad desarrollen integralmente su personalidad.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Artículo 3º.- 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I. a la II. 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III. 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….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lastRenderedPageBreak/>
        <w:t>a). 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b). ….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Asimismo, promoverá ante las instancias públicas y privadas correspondientes, la adecuación y mejoramiento de los lugares de recreación, esparcimiento y recreo existentes, para el libre y fácil acceso procurando que todos ellos cuenten con espacios inclusivos que permitan y garanticen su seguridad, uso y disfrute.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c). a la l). 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….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Artículo 18…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14D">
        <w:rPr>
          <w:rFonts w:ascii="Arial" w:hAnsi="Arial" w:cs="Arial"/>
          <w:b/>
          <w:sz w:val="24"/>
          <w:szCs w:val="24"/>
        </w:rPr>
        <w:t>I. a la IX…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D314D">
        <w:rPr>
          <w:rFonts w:ascii="Arial" w:hAnsi="Arial" w:cs="Arial"/>
          <w:sz w:val="24"/>
          <w:szCs w:val="24"/>
        </w:rPr>
        <w:t>X. Impulsar la difusión de oportunidades de empleo en el Estado, mediante el uso de fuentes de información accesibles y la tecnología adecuada a los diferentes tipos de discapacidad.</w:t>
      </w:r>
    </w:p>
    <w:p w:rsidR="00CD314D" w:rsidRPr="00CD314D" w:rsidRDefault="00CD314D" w:rsidP="00CD31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D314D" w:rsidRPr="004D350D" w:rsidRDefault="00CD314D" w:rsidP="00CD314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350D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4D350D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4D350D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CD314D" w:rsidRPr="004D350D" w:rsidRDefault="00CD314D" w:rsidP="00CD314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314D" w:rsidRPr="00CD314D" w:rsidRDefault="00CD314D" w:rsidP="00CD314D">
      <w:pPr>
        <w:spacing w:after="120" w:line="360" w:lineRule="auto"/>
        <w:ind w:right="50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CD314D">
        <w:rPr>
          <w:rFonts w:ascii="Arial" w:eastAsia="Calibri" w:hAnsi="Arial" w:cs="Arial"/>
          <w:b/>
          <w:sz w:val="24"/>
          <w:szCs w:val="24"/>
          <w:lang w:val="es-ES"/>
        </w:rPr>
        <w:t>PRIMERO.-</w:t>
      </w:r>
      <w:proofErr w:type="gramEnd"/>
      <w:r w:rsidRPr="00CD314D">
        <w:rPr>
          <w:rFonts w:ascii="Arial" w:eastAsia="Calibri" w:hAnsi="Arial" w:cs="Arial"/>
          <w:sz w:val="24"/>
          <w:szCs w:val="24"/>
          <w:lang w:val="es-ES"/>
        </w:rPr>
        <w:t xml:space="preserve"> El presente decreto entrará en vigor al día siguiente de su publicación en el Periódico Oficial del Gobierno del Estado.</w:t>
      </w:r>
    </w:p>
    <w:p w:rsidR="00CD314D" w:rsidRPr="00CD314D" w:rsidRDefault="00CD314D" w:rsidP="00CD314D">
      <w:pPr>
        <w:spacing w:line="360" w:lineRule="auto"/>
        <w:ind w:right="50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CD314D">
        <w:rPr>
          <w:rFonts w:ascii="Arial" w:eastAsia="Calibri" w:hAnsi="Arial" w:cs="Arial"/>
          <w:b/>
          <w:sz w:val="24"/>
          <w:szCs w:val="24"/>
          <w:lang w:val="es-ES"/>
        </w:rPr>
        <w:t>SEGUNDO.-</w:t>
      </w:r>
      <w:proofErr w:type="gramEnd"/>
      <w:r w:rsidRPr="00CD314D">
        <w:rPr>
          <w:rFonts w:ascii="Arial" w:eastAsia="Calibri" w:hAnsi="Arial" w:cs="Arial"/>
          <w:sz w:val="24"/>
          <w:szCs w:val="24"/>
          <w:lang w:val="es-ES"/>
        </w:rPr>
        <w:t xml:space="preserve"> Se derogan las disposiciones que se opongan al presente decreto.</w:t>
      </w:r>
    </w:p>
    <w:p w:rsidR="008B7F5F" w:rsidRPr="00CD314D" w:rsidRDefault="008B7F5F" w:rsidP="00CD314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2441" w:rsidRDefault="00562441" w:rsidP="00CD314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2441" w:rsidRDefault="00562441" w:rsidP="00CD314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veintidós días del mes de julio del año dos mil veinte.</w:t>
      </w: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CD314D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314D" w:rsidRPr="00CD314D" w:rsidRDefault="00CD314D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</w:t>
      </w:r>
      <w:r w:rsid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</w:t>
      </w:r>
      <w:r w:rsid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314D" w:rsidRPr="00CD314D" w:rsidRDefault="00CD314D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7F5F" w:rsidRPr="00CD314D" w:rsidRDefault="008B7F5F" w:rsidP="00CD31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</w:t>
      </w:r>
      <w:bookmarkStart w:id="0" w:name="_GoBack"/>
      <w:bookmarkEnd w:id="0"/>
      <w:r w:rsidRPr="00CD314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REQUE MARTÍNEZ GONZÁLEZ                  BLANCA EPPEN CANALES</w:t>
      </w:r>
    </w:p>
    <w:sectPr w:rsidR="008B7F5F" w:rsidRPr="00CD314D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92" w:rsidRDefault="00523792" w:rsidP="004D350D">
      <w:pPr>
        <w:spacing w:after="0" w:line="240" w:lineRule="auto"/>
      </w:pPr>
      <w:r>
        <w:separator/>
      </w:r>
    </w:p>
  </w:endnote>
  <w:endnote w:type="continuationSeparator" w:id="0">
    <w:p w:rsidR="00523792" w:rsidRDefault="00523792" w:rsidP="004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92" w:rsidRDefault="00523792" w:rsidP="004D350D">
      <w:pPr>
        <w:spacing w:after="0" w:line="240" w:lineRule="auto"/>
      </w:pPr>
      <w:r>
        <w:separator/>
      </w:r>
    </w:p>
  </w:footnote>
  <w:footnote w:type="continuationSeparator" w:id="0">
    <w:p w:rsidR="00523792" w:rsidRDefault="00523792" w:rsidP="004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D350D" w:rsidRPr="004D350D" w:rsidTr="0027553B">
      <w:trPr>
        <w:jc w:val="center"/>
      </w:trPr>
      <w:tc>
        <w:tcPr>
          <w:tcW w:w="1541" w:type="dxa"/>
        </w:tcPr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D350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536DBC" wp14:editId="60A57FAA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D350D" w:rsidRPr="004D350D" w:rsidRDefault="004D350D" w:rsidP="004D3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D350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D350D" w:rsidRPr="004D350D" w:rsidRDefault="004D350D" w:rsidP="004D3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D350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D350D" w:rsidRPr="004D350D" w:rsidRDefault="004D350D" w:rsidP="004D3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D350D" w:rsidRPr="004D350D" w:rsidRDefault="004D350D" w:rsidP="004D3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D350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D350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81F89B4" wp14:editId="7CF29C4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D350D" w:rsidRPr="004D350D" w:rsidRDefault="004D350D" w:rsidP="004D3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D350D" w:rsidRDefault="004D35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F"/>
    <w:rsid w:val="000653EC"/>
    <w:rsid w:val="004562E7"/>
    <w:rsid w:val="004D350D"/>
    <w:rsid w:val="00523792"/>
    <w:rsid w:val="00562441"/>
    <w:rsid w:val="00792F67"/>
    <w:rsid w:val="008B7F5F"/>
    <w:rsid w:val="00C11BE2"/>
    <w:rsid w:val="00CD314D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5E60"/>
  <w15:chartTrackingRefBased/>
  <w15:docId w15:val="{C3710A2E-9D75-4E3E-B872-C814A9E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50D"/>
  </w:style>
  <w:style w:type="paragraph" w:styleId="Piedepgina">
    <w:name w:val="footer"/>
    <w:basedOn w:val="Normal"/>
    <w:link w:val="PiedepginaCar"/>
    <w:uiPriority w:val="99"/>
    <w:unhideWhenUsed/>
    <w:rsid w:val="004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2020-07-24T16:23:00Z</dcterms:created>
  <dcterms:modified xsi:type="dcterms:W3CDTF">2020-07-24T16:23:00Z</dcterms:modified>
</cp:coreProperties>
</file>