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QUE EL CONGRESO DEL ESTADO INDEPENDIENTE, LIBRE Y SOBERANO DE COAHUILA DE ZARAGOZA;</w:t>
      </w: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widowControl w:val="0"/>
        <w:spacing w:after="0" w:line="240" w:lineRule="auto"/>
        <w:jc w:val="both"/>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 xml:space="preserve">DECRETA: </w:t>
      </w:r>
    </w:p>
    <w:p w:rsidR="00B80302" w:rsidRPr="00B80302" w:rsidRDefault="00B80302" w:rsidP="00B80302">
      <w:pPr>
        <w:widowControl w:val="0"/>
        <w:spacing w:after="0" w:line="240" w:lineRule="auto"/>
        <w:jc w:val="both"/>
        <w:rPr>
          <w:rFonts w:ascii="Arial" w:eastAsia="Times New Roman" w:hAnsi="Arial" w:cs="Arial"/>
          <w:b/>
          <w:snapToGrid w:val="0"/>
          <w:sz w:val="24"/>
          <w:szCs w:val="24"/>
          <w:lang w:val="es-ES_tradnl" w:eastAsia="es-ES"/>
        </w:rPr>
      </w:pPr>
    </w:p>
    <w:p w:rsidR="00B80302" w:rsidRPr="00B80302" w:rsidRDefault="00A50699" w:rsidP="00B80302">
      <w:pPr>
        <w:widowControl w:val="0"/>
        <w:spacing w:after="0" w:line="240" w:lineRule="auto"/>
        <w:jc w:val="both"/>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NÚMERO 700</w:t>
      </w:r>
      <w:r w:rsidR="00B80302" w:rsidRPr="00B80302">
        <w:rPr>
          <w:rFonts w:ascii="Arial" w:eastAsia="Times New Roman" w:hAnsi="Arial" w:cs="Arial"/>
          <w:b/>
          <w:snapToGrid w:val="0"/>
          <w:sz w:val="24"/>
          <w:szCs w:val="24"/>
          <w:lang w:val="es-ES_tradnl" w:eastAsia="es-ES"/>
        </w:rPr>
        <w:t>.-</w:t>
      </w:r>
    </w:p>
    <w:p w:rsidR="00B80302" w:rsidRDefault="00B80302" w:rsidP="008D0C5E">
      <w:pPr>
        <w:widowControl w:val="0"/>
        <w:spacing w:after="0" w:line="240" w:lineRule="auto"/>
        <w:jc w:val="both"/>
        <w:rPr>
          <w:rFonts w:ascii="Arial" w:eastAsia="Times New Roman" w:hAnsi="Arial" w:cs="Arial"/>
          <w:b/>
          <w:snapToGrid w:val="0"/>
          <w:sz w:val="24"/>
          <w:szCs w:val="24"/>
          <w:lang w:val="es-ES_tradnl" w:eastAsia="es-ES"/>
        </w:rPr>
      </w:pPr>
    </w:p>
    <w:p w:rsidR="00A50699" w:rsidRPr="00B80302" w:rsidRDefault="00A50699" w:rsidP="008D0C5E">
      <w:pPr>
        <w:widowControl w:val="0"/>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8D0C5E">
      <w:pPr>
        <w:spacing w:line="276" w:lineRule="auto"/>
        <w:jc w:val="both"/>
        <w:rPr>
          <w:rFonts w:ascii="Arial" w:eastAsia="Arial" w:hAnsi="Arial" w:cs="Arial"/>
          <w:sz w:val="24"/>
          <w:szCs w:val="24"/>
        </w:rPr>
      </w:pPr>
      <w:bookmarkStart w:id="0" w:name="_Hlk40879363"/>
      <w:r w:rsidRPr="00B80302">
        <w:rPr>
          <w:rFonts w:ascii="Arial" w:eastAsia="Arial" w:hAnsi="Arial" w:cs="Arial"/>
          <w:b/>
          <w:bCs/>
          <w:sz w:val="24"/>
          <w:szCs w:val="24"/>
        </w:rPr>
        <w:t xml:space="preserve">PRIMERO.- </w:t>
      </w:r>
      <w:r w:rsidRPr="00B80302">
        <w:rPr>
          <w:rFonts w:ascii="Arial" w:eastAsia="Arial" w:hAnsi="Arial" w:cs="Arial"/>
          <w:sz w:val="24"/>
          <w:szCs w:val="24"/>
        </w:rPr>
        <w:t xml:space="preserve">Se reforman: la fracción VI del artículo 8°, la fracción X del artículo 9°, las fracciones XXXVI y XXXVIII del artículo 10, la fracción XXVI del artículo 11, el primer párrafo del artículo 104 Bis, la fracción V del artículo 142, el artículo 148 Bis, el artículo 150 Bis, el artículo 150 Ter, el primer párrafo del artículo 156 Bis y se derogan: la fracción XI del artículo 1°, la fracción VI del artículo 2°, las fracciones LXI, LXII y LXIII del artículo 3°, la fracción XXXVII del artículo 10, los párrafos segundo y tercero del artículo 104 Bis, el tercer párrafo del artículo 156 Bis y el artículo 156 </w:t>
      </w:r>
      <w:proofErr w:type="spellStart"/>
      <w:r w:rsidRPr="00B80302">
        <w:rPr>
          <w:rFonts w:ascii="Arial" w:eastAsia="Arial" w:hAnsi="Arial" w:cs="Arial"/>
          <w:sz w:val="24"/>
          <w:szCs w:val="24"/>
        </w:rPr>
        <w:t>Quater</w:t>
      </w:r>
      <w:proofErr w:type="spellEnd"/>
      <w:r w:rsidRPr="00B80302">
        <w:rPr>
          <w:rFonts w:ascii="Arial" w:eastAsia="Arial" w:hAnsi="Arial" w:cs="Arial"/>
          <w:sz w:val="24"/>
          <w:szCs w:val="24"/>
        </w:rPr>
        <w:t xml:space="preserve"> de la Ley del Equilibrio Ecológico y la Protección al Ambiente del Estado de Coahuila de Zaragoza, para quedar como sigue:</w:t>
      </w:r>
    </w:p>
    <w:p w:rsidR="00B80302" w:rsidRPr="00B80302" w:rsidRDefault="00B80302" w:rsidP="00B80302">
      <w:pPr>
        <w:spacing w:line="276" w:lineRule="auto"/>
        <w:rPr>
          <w:rFonts w:ascii="Arial" w:eastAsia="Arial" w:hAnsi="Arial" w:cs="Arial"/>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b/>
          <w:bCs/>
          <w:sz w:val="24"/>
          <w:szCs w:val="24"/>
        </w:rPr>
        <w:t>ARTICULO 1º.-</w:t>
      </w:r>
      <w:r w:rsidRPr="00B80302">
        <w:rPr>
          <w:rFonts w:ascii="Arial" w:eastAsia="Arial" w:hAnsi="Arial" w:cs="Arial"/>
          <w:sz w:val="24"/>
          <w:szCs w:val="24"/>
        </w:rPr>
        <w:t xml:space="preserve"> …</w:t>
      </w:r>
    </w:p>
    <w:p w:rsidR="00B80302" w:rsidRPr="00B80302" w:rsidRDefault="00B80302" w:rsidP="00B80302">
      <w:pPr>
        <w:spacing w:line="276" w:lineRule="auto"/>
        <w:rPr>
          <w:rFonts w:ascii="Arial" w:eastAsia="Arial" w:hAnsi="Arial" w:cs="Arial"/>
          <w:iCs/>
          <w:sz w:val="24"/>
          <w:szCs w:val="24"/>
        </w:rPr>
      </w:pPr>
    </w:p>
    <w:p w:rsidR="00B80302" w:rsidRPr="00A50699" w:rsidRDefault="00B80302" w:rsidP="00B80302">
      <w:pPr>
        <w:spacing w:line="276" w:lineRule="auto"/>
        <w:rPr>
          <w:rFonts w:ascii="Arial" w:eastAsia="Arial" w:hAnsi="Arial" w:cs="Arial"/>
          <w:b/>
          <w:sz w:val="24"/>
          <w:szCs w:val="24"/>
        </w:rPr>
      </w:pPr>
      <w:r w:rsidRPr="00A50699">
        <w:rPr>
          <w:rFonts w:ascii="Arial" w:eastAsia="Arial" w:hAnsi="Arial" w:cs="Arial"/>
          <w:b/>
          <w:i/>
          <w:iCs/>
          <w:sz w:val="24"/>
          <w:szCs w:val="24"/>
        </w:rPr>
        <w:t>…</w:t>
      </w:r>
    </w:p>
    <w:p w:rsidR="00B80302" w:rsidRPr="00A50699" w:rsidRDefault="00B80302" w:rsidP="00B80302">
      <w:pPr>
        <w:spacing w:line="276" w:lineRule="auto"/>
        <w:rPr>
          <w:rFonts w:ascii="Arial" w:eastAsia="Arial" w:hAnsi="Arial" w:cs="Arial"/>
          <w:b/>
          <w:sz w:val="24"/>
          <w:szCs w:val="24"/>
        </w:rPr>
      </w:pPr>
    </w:p>
    <w:p w:rsidR="00B80302" w:rsidRPr="0025232A" w:rsidRDefault="00B80302" w:rsidP="00B80302">
      <w:pPr>
        <w:spacing w:line="276" w:lineRule="auto"/>
        <w:rPr>
          <w:rFonts w:ascii="Arial" w:eastAsia="Arial" w:hAnsi="Arial" w:cs="Arial"/>
          <w:sz w:val="24"/>
          <w:szCs w:val="24"/>
        </w:rPr>
      </w:pPr>
      <w:r w:rsidRPr="0025232A">
        <w:rPr>
          <w:rFonts w:ascii="Arial" w:eastAsia="Arial" w:hAnsi="Arial" w:cs="Arial"/>
          <w:sz w:val="24"/>
          <w:szCs w:val="24"/>
        </w:rPr>
        <w:t>I. a</w:t>
      </w:r>
      <w:r w:rsidR="0025232A" w:rsidRPr="0025232A">
        <w:rPr>
          <w:rFonts w:ascii="Arial" w:eastAsia="Arial" w:hAnsi="Arial" w:cs="Arial"/>
          <w:sz w:val="24"/>
          <w:szCs w:val="24"/>
        </w:rPr>
        <w:t xml:space="preserve"> la</w:t>
      </w:r>
      <w:r w:rsidRPr="0025232A">
        <w:rPr>
          <w:rFonts w:ascii="Arial" w:eastAsia="Arial" w:hAnsi="Arial" w:cs="Arial"/>
          <w:sz w:val="24"/>
          <w:szCs w:val="24"/>
        </w:rPr>
        <w:t xml:space="preserve"> X. …</w:t>
      </w:r>
    </w:p>
    <w:p w:rsidR="00B80302" w:rsidRPr="00A50699" w:rsidRDefault="00B80302" w:rsidP="00B80302">
      <w:pPr>
        <w:spacing w:line="276" w:lineRule="auto"/>
        <w:rPr>
          <w:rFonts w:ascii="Arial" w:eastAsia="Arial" w:hAnsi="Arial" w:cs="Arial"/>
          <w:b/>
          <w:sz w:val="24"/>
          <w:szCs w:val="24"/>
        </w:rPr>
      </w:pPr>
    </w:p>
    <w:p w:rsidR="00B80302" w:rsidRPr="000B060D" w:rsidRDefault="00B80302" w:rsidP="00B80302">
      <w:pPr>
        <w:spacing w:line="276" w:lineRule="auto"/>
        <w:rPr>
          <w:rFonts w:ascii="Arial" w:eastAsia="Arial" w:hAnsi="Arial" w:cs="Arial"/>
          <w:sz w:val="24"/>
          <w:szCs w:val="24"/>
        </w:rPr>
      </w:pPr>
      <w:r w:rsidRPr="000B060D">
        <w:rPr>
          <w:rFonts w:ascii="Arial" w:eastAsia="Arial" w:hAnsi="Arial" w:cs="Arial"/>
          <w:sz w:val="24"/>
          <w:szCs w:val="24"/>
        </w:rPr>
        <w:t>XI. Se deroga.</w:t>
      </w:r>
    </w:p>
    <w:p w:rsidR="00B80302" w:rsidRPr="00B80302" w:rsidRDefault="00B80302" w:rsidP="00B80302">
      <w:pPr>
        <w:spacing w:line="276" w:lineRule="auto"/>
        <w:rPr>
          <w:rFonts w:ascii="Arial" w:eastAsia="Arial" w:hAnsi="Arial" w:cs="Arial"/>
          <w:b/>
          <w:bCs/>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b/>
          <w:bCs/>
          <w:sz w:val="24"/>
          <w:szCs w:val="24"/>
        </w:rPr>
        <w:t>ARTICULO 2º.-</w:t>
      </w:r>
      <w:r w:rsidRPr="00B80302">
        <w:rPr>
          <w:rFonts w:ascii="Arial" w:eastAsia="Arial" w:hAnsi="Arial" w:cs="Arial"/>
          <w:sz w:val="24"/>
          <w:szCs w:val="24"/>
        </w:rPr>
        <w:t xml:space="preserve"> …</w:t>
      </w:r>
    </w:p>
    <w:p w:rsidR="00B80302" w:rsidRPr="00B80302" w:rsidRDefault="00B80302" w:rsidP="00B80302">
      <w:pPr>
        <w:spacing w:line="276" w:lineRule="auto"/>
        <w:rPr>
          <w:rFonts w:ascii="Arial" w:eastAsia="Arial" w:hAnsi="Arial" w:cs="Arial"/>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V. …</w:t>
      </w:r>
    </w:p>
    <w:p w:rsidR="00B80302" w:rsidRPr="00B80302" w:rsidRDefault="00B80302" w:rsidP="00B80302">
      <w:pPr>
        <w:spacing w:after="120" w:line="276" w:lineRule="auto"/>
        <w:rPr>
          <w:rFonts w:ascii="Arial" w:hAnsi="Arial" w:cs="Arial"/>
          <w:sz w:val="24"/>
          <w:szCs w:val="24"/>
        </w:rPr>
      </w:pPr>
    </w:p>
    <w:p w:rsidR="00B80302" w:rsidRPr="00B80302" w:rsidRDefault="00B80302" w:rsidP="00B80302">
      <w:pPr>
        <w:spacing w:after="120" w:line="276" w:lineRule="auto"/>
        <w:rPr>
          <w:rFonts w:ascii="Arial" w:hAnsi="Arial" w:cs="Arial"/>
          <w:sz w:val="24"/>
          <w:szCs w:val="24"/>
        </w:rPr>
      </w:pPr>
      <w:r w:rsidRPr="00B80302">
        <w:rPr>
          <w:rFonts w:ascii="Arial" w:hAnsi="Arial" w:cs="Arial"/>
          <w:sz w:val="24"/>
          <w:szCs w:val="24"/>
        </w:rPr>
        <w:lastRenderedPageBreak/>
        <w:t>VI. Se deroga.</w:t>
      </w:r>
    </w:p>
    <w:p w:rsidR="00B80302" w:rsidRPr="00B80302" w:rsidRDefault="00B80302" w:rsidP="00B80302">
      <w:pPr>
        <w:spacing w:line="276" w:lineRule="auto"/>
        <w:rPr>
          <w:rFonts w:ascii="Arial" w:eastAsia="Arial" w:hAnsi="Arial" w:cs="Arial"/>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b/>
          <w:bCs/>
          <w:sz w:val="24"/>
          <w:szCs w:val="24"/>
        </w:rPr>
        <w:t>ARTÍCULO 3</w:t>
      </w:r>
      <w:proofErr w:type="gramStart"/>
      <w:r w:rsidRPr="00B80302">
        <w:rPr>
          <w:rFonts w:ascii="Arial" w:eastAsia="Arial" w:hAnsi="Arial" w:cs="Arial"/>
          <w:b/>
          <w:bCs/>
          <w:sz w:val="24"/>
          <w:szCs w:val="24"/>
        </w:rPr>
        <w:t>°.-</w:t>
      </w:r>
      <w:proofErr w:type="gramEnd"/>
      <w:r w:rsidRPr="00B80302">
        <w:rPr>
          <w:rFonts w:ascii="Arial" w:eastAsia="Arial" w:hAnsi="Arial" w:cs="Arial"/>
          <w:b/>
          <w:bCs/>
          <w:sz w:val="24"/>
          <w:szCs w:val="24"/>
        </w:rPr>
        <w:t xml:space="preserve"> </w:t>
      </w:r>
      <w:r w:rsidRPr="00B80302">
        <w:rPr>
          <w:rFonts w:ascii="Arial" w:eastAsia="Arial" w:hAnsi="Arial" w:cs="Arial"/>
          <w:sz w:val="24"/>
          <w:szCs w:val="24"/>
        </w:rPr>
        <w:t>…</w:t>
      </w:r>
    </w:p>
    <w:p w:rsidR="00B80302" w:rsidRPr="00B80302" w:rsidRDefault="00B80302" w:rsidP="00B80302">
      <w:pPr>
        <w:spacing w:line="276" w:lineRule="auto"/>
        <w:rPr>
          <w:rFonts w:ascii="Arial" w:eastAsia="Arial" w:hAnsi="Arial" w:cs="Arial"/>
          <w:sz w:val="24"/>
          <w:szCs w:val="24"/>
        </w:rPr>
      </w:pPr>
    </w:p>
    <w:p w:rsidR="00B80302" w:rsidRPr="0025232A" w:rsidRDefault="00B80302" w:rsidP="00B80302">
      <w:pPr>
        <w:spacing w:line="276" w:lineRule="auto"/>
        <w:rPr>
          <w:rFonts w:ascii="Arial" w:eastAsia="Arial" w:hAnsi="Arial" w:cs="Arial"/>
          <w:i/>
          <w:iCs/>
          <w:sz w:val="24"/>
          <w:szCs w:val="24"/>
        </w:rPr>
      </w:pPr>
      <w:r w:rsidRPr="0025232A">
        <w:rPr>
          <w:rFonts w:ascii="Arial" w:eastAsia="Arial" w:hAnsi="Arial" w:cs="Arial"/>
          <w:sz w:val="24"/>
          <w:szCs w:val="24"/>
        </w:rPr>
        <w:t xml:space="preserve">I. a </w:t>
      </w:r>
      <w:r w:rsidR="0025232A">
        <w:rPr>
          <w:rFonts w:ascii="Arial" w:eastAsia="Arial" w:hAnsi="Arial" w:cs="Arial"/>
          <w:sz w:val="24"/>
          <w:szCs w:val="24"/>
        </w:rPr>
        <w:t xml:space="preserve">la </w:t>
      </w:r>
      <w:r w:rsidRPr="0025232A">
        <w:rPr>
          <w:rFonts w:ascii="Arial" w:eastAsia="Arial" w:hAnsi="Arial" w:cs="Arial"/>
          <w:sz w:val="24"/>
          <w:szCs w:val="24"/>
        </w:rPr>
        <w:t>LX. …</w:t>
      </w:r>
    </w:p>
    <w:p w:rsidR="00B80302" w:rsidRPr="00A50699" w:rsidRDefault="00B80302" w:rsidP="00B80302">
      <w:pPr>
        <w:spacing w:line="276" w:lineRule="auto"/>
        <w:rPr>
          <w:rFonts w:ascii="Arial" w:eastAsia="Arial" w:hAnsi="Arial" w:cs="Arial"/>
          <w:b/>
          <w:sz w:val="24"/>
          <w:szCs w:val="24"/>
          <w:lang w:val="x-none"/>
        </w:rPr>
      </w:pPr>
    </w:p>
    <w:p w:rsidR="00B80302" w:rsidRPr="000B060D" w:rsidRDefault="00B80302" w:rsidP="00B80302">
      <w:pPr>
        <w:spacing w:line="276" w:lineRule="auto"/>
        <w:rPr>
          <w:rFonts w:ascii="Arial" w:eastAsia="Arial" w:hAnsi="Arial" w:cs="Arial"/>
          <w:sz w:val="24"/>
          <w:szCs w:val="24"/>
        </w:rPr>
      </w:pPr>
      <w:r w:rsidRPr="000B060D">
        <w:rPr>
          <w:rFonts w:ascii="Arial" w:eastAsia="Arial" w:hAnsi="Arial" w:cs="Arial"/>
          <w:sz w:val="24"/>
          <w:szCs w:val="24"/>
          <w:lang w:val="x-none"/>
        </w:rPr>
        <w:t xml:space="preserve">LXI. </w:t>
      </w:r>
      <w:r w:rsidRPr="000B060D">
        <w:rPr>
          <w:rFonts w:ascii="Arial" w:eastAsia="Arial" w:hAnsi="Arial" w:cs="Arial"/>
          <w:sz w:val="24"/>
          <w:szCs w:val="24"/>
        </w:rPr>
        <w:t>Se deroga</w:t>
      </w:r>
    </w:p>
    <w:p w:rsidR="00B80302" w:rsidRPr="000B060D" w:rsidRDefault="00B80302" w:rsidP="00B80302">
      <w:pPr>
        <w:spacing w:line="276" w:lineRule="auto"/>
        <w:rPr>
          <w:rFonts w:ascii="Arial" w:eastAsia="Arial" w:hAnsi="Arial" w:cs="Arial"/>
          <w:i/>
          <w:iCs/>
          <w:sz w:val="24"/>
          <w:szCs w:val="24"/>
        </w:rPr>
      </w:pPr>
    </w:p>
    <w:p w:rsidR="00B80302" w:rsidRPr="000B060D" w:rsidRDefault="00B80302" w:rsidP="00B80302">
      <w:pPr>
        <w:spacing w:line="276" w:lineRule="auto"/>
        <w:rPr>
          <w:rFonts w:ascii="Arial" w:eastAsia="Arial" w:hAnsi="Arial" w:cs="Arial"/>
          <w:sz w:val="24"/>
          <w:szCs w:val="24"/>
        </w:rPr>
      </w:pPr>
      <w:r w:rsidRPr="000B060D">
        <w:rPr>
          <w:rFonts w:ascii="Arial" w:eastAsia="Arial" w:hAnsi="Arial" w:cs="Arial"/>
          <w:sz w:val="24"/>
          <w:szCs w:val="24"/>
          <w:lang w:val="x-none"/>
        </w:rPr>
        <w:t xml:space="preserve">LXII. </w:t>
      </w:r>
      <w:r w:rsidRPr="000B060D">
        <w:rPr>
          <w:rFonts w:ascii="Arial" w:eastAsia="Arial" w:hAnsi="Arial" w:cs="Arial"/>
          <w:sz w:val="24"/>
          <w:szCs w:val="24"/>
        </w:rPr>
        <w:t>Se deroga</w:t>
      </w:r>
    </w:p>
    <w:p w:rsidR="00B80302" w:rsidRPr="000B060D" w:rsidRDefault="00B80302" w:rsidP="00B80302">
      <w:pPr>
        <w:spacing w:line="276" w:lineRule="auto"/>
        <w:rPr>
          <w:rFonts w:ascii="Arial" w:eastAsia="Arial" w:hAnsi="Arial" w:cs="Arial"/>
          <w:i/>
          <w:iCs/>
          <w:sz w:val="24"/>
          <w:szCs w:val="24"/>
        </w:rPr>
      </w:pPr>
    </w:p>
    <w:p w:rsidR="00B80302" w:rsidRPr="000B060D" w:rsidRDefault="00B80302" w:rsidP="00B80302">
      <w:pPr>
        <w:spacing w:line="276" w:lineRule="auto"/>
        <w:rPr>
          <w:rFonts w:ascii="Arial" w:eastAsia="Arial" w:hAnsi="Arial" w:cs="Arial"/>
          <w:sz w:val="24"/>
          <w:szCs w:val="24"/>
        </w:rPr>
      </w:pPr>
      <w:r w:rsidRPr="000B060D">
        <w:rPr>
          <w:rFonts w:ascii="Arial" w:eastAsia="Arial" w:hAnsi="Arial" w:cs="Arial"/>
          <w:sz w:val="24"/>
          <w:szCs w:val="24"/>
          <w:lang w:val="x-none"/>
        </w:rPr>
        <w:t xml:space="preserve">LXIII. </w:t>
      </w:r>
      <w:r w:rsidRPr="000B060D">
        <w:rPr>
          <w:rFonts w:ascii="Arial" w:eastAsia="Arial" w:hAnsi="Arial" w:cs="Arial"/>
          <w:sz w:val="24"/>
          <w:szCs w:val="24"/>
        </w:rPr>
        <w:t>Se deroga</w:t>
      </w:r>
    </w:p>
    <w:p w:rsidR="0025232A" w:rsidRPr="000B060D" w:rsidRDefault="0025232A" w:rsidP="0025232A">
      <w:pPr>
        <w:spacing w:line="276" w:lineRule="auto"/>
        <w:rPr>
          <w:rFonts w:ascii="Arial" w:eastAsia="Arial" w:hAnsi="Arial" w:cs="Arial"/>
          <w:sz w:val="24"/>
          <w:szCs w:val="24"/>
          <w:lang w:val="x-none"/>
        </w:rPr>
      </w:pPr>
    </w:p>
    <w:p w:rsidR="0025232A" w:rsidRPr="000B060D" w:rsidRDefault="0025232A" w:rsidP="0025232A">
      <w:pPr>
        <w:spacing w:line="276" w:lineRule="auto"/>
        <w:rPr>
          <w:rFonts w:ascii="Arial" w:eastAsia="Arial" w:hAnsi="Arial" w:cs="Arial"/>
          <w:sz w:val="24"/>
          <w:szCs w:val="24"/>
        </w:rPr>
      </w:pPr>
      <w:r w:rsidRPr="000B060D">
        <w:rPr>
          <w:rFonts w:ascii="Arial" w:eastAsia="Arial" w:hAnsi="Arial" w:cs="Arial"/>
          <w:sz w:val="24"/>
          <w:szCs w:val="24"/>
          <w:lang w:val="x-none"/>
        </w:rPr>
        <w:t>LXI</w:t>
      </w:r>
      <w:r w:rsidRPr="000B060D">
        <w:rPr>
          <w:rFonts w:ascii="Arial" w:eastAsia="Arial" w:hAnsi="Arial" w:cs="Arial"/>
          <w:sz w:val="24"/>
          <w:szCs w:val="24"/>
        </w:rPr>
        <w:t>V</w:t>
      </w:r>
      <w:r w:rsidRPr="000B060D">
        <w:rPr>
          <w:rFonts w:ascii="Arial" w:eastAsia="Arial" w:hAnsi="Arial" w:cs="Arial"/>
          <w:sz w:val="24"/>
          <w:szCs w:val="24"/>
          <w:lang w:val="x-none"/>
        </w:rPr>
        <w:t>.</w:t>
      </w:r>
      <w:r w:rsidRPr="000B060D">
        <w:rPr>
          <w:rFonts w:ascii="Arial" w:eastAsia="Arial" w:hAnsi="Arial" w:cs="Arial"/>
          <w:sz w:val="24"/>
          <w:szCs w:val="24"/>
        </w:rPr>
        <w:t xml:space="preserve"> …</w:t>
      </w:r>
    </w:p>
    <w:p w:rsidR="0025232A" w:rsidRPr="00B80302" w:rsidRDefault="0025232A" w:rsidP="00B80302">
      <w:pPr>
        <w:spacing w:line="276" w:lineRule="auto"/>
        <w:rPr>
          <w:rFonts w:ascii="Arial" w:eastAsia="Arial" w:hAnsi="Arial" w:cs="Arial"/>
          <w:b/>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b/>
          <w:sz w:val="24"/>
          <w:szCs w:val="24"/>
        </w:rPr>
        <w:t>ARTICULO 8º.-</w:t>
      </w:r>
      <w:r w:rsidRPr="00B80302">
        <w:rPr>
          <w:rFonts w:ascii="Arial" w:eastAsia="Arial" w:hAnsi="Arial" w:cs="Arial"/>
          <w:sz w:val="24"/>
          <w:szCs w:val="24"/>
        </w:rPr>
        <w:t xml:space="preserve"> …</w:t>
      </w:r>
    </w:p>
    <w:p w:rsidR="00B80302" w:rsidRPr="00B80302" w:rsidRDefault="00B80302" w:rsidP="00B80302">
      <w:pPr>
        <w:spacing w:after="120" w:line="276" w:lineRule="auto"/>
        <w:rPr>
          <w:rFonts w:ascii="Arial" w:hAnsi="Arial" w:cs="Arial"/>
          <w:sz w:val="24"/>
          <w:szCs w:val="24"/>
        </w:rPr>
      </w:pPr>
    </w:p>
    <w:p w:rsidR="00B80302" w:rsidRPr="00B80302" w:rsidRDefault="00B80302" w:rsidP="00A50699">
      <w:pPr>
        <w:spacing w:after="120" w:line="276" w:lineRule="auto"/>
        <w:jc w:val="both"/>
        <w:rPr>
          <w:rFonts w:ascii="Arial" w:hAnsi="Arial" w:cs="Arial"/>
          <w:sz w:val="24"/>
          <w:szCs w:val="24"/>
        </w:rPr>
      </w:pPr>
      <w:r w:rsidRPr="00B80302">
        <w:rPr>
          <w:rFonts w:ascii="Arial" w:hAnsi="Arial" w:cs="Arial"/>
          <w:sz w:val="24"/>
          <w:szCs w:val="24"/>
        </w:rPr>
        <w:t xml:space="preserve">I. a </w:t>
      </w:r>
      <w:r w:rsidR="0025232A">
        <w:rPr>
          <w:rFonts w:ascii="Arial" w:hAnsi="Arial" w:cs="Arial"/>
          <w:sz w:val="24"/>
          <w:szCs w:val="24"/>
        </w:rPr>
        <w:t xml:space="preserve">la </w:t>
      </w:r>
      <w:r w:rsidRPr="00B80302">
        <w:rPr>
          <w:rFonts w:ascii="Arial" w:hAnsi="Arial" w:cs="Arial"/>
          <w:sz w:val="24"/>
          <w:szCs w:val="24"/>
        </w:rPr>
        <w:t>V. …</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A50699">
      <w:pPr>
        <w:spacing w:after="120" w:line="276" w:lineRule="auto"/>
        <w:jc w:val="both"/>
        <w:rPr>
          <w:rFonts w:ascii="Arial" w:hAnsi="Arial" w:cs="Arial"/>
          <w:sz w:val="24"/>
          <w:szCs w:val="24"/>
        </w:rPr>
      </w:pPr>
      <w:r w:rsidRPr="00B80302">
        <w:rPr>
          <w:rFonts w:ascii="Arial" w:hAnsi="Arial" w:cs="Arial"/>
          <w:sz w:val="24"/>
          <w:szCs w:val="24"/>
        </w:rPr>
        <w:t xml:space="preserve">VI.- Establecer las acciones y políticas para promover en la población el conocimiento y el uso de productos reutilizables y reciclables para la envoltura, transportación, carga o traslado de alimentos y bebidas, así como evitar el uso de popotes plásticos y </w:t>
      </w:r>
      <w:proofErr w:type="spellStart"/>
      <w:r w:rsidRPr="00B80302">
        <w:rPr>
          <w:rFonts w:ascii="Arial" w:hAnsi="Arial" w:cs="Arial"/>
          <w:sz w:val="24"/>
          <w:szCs w:val="24"/>
        </w:rPr>
        <w:t>poliestireno</w:t>
      </w:r>
      <w:proofErr w:type="spellEnd"/>
      <w:r w:rsidRPr="00B80302">
        <w:rPr>
          <w:rFonts w:ascii="Arial" w:hAnsi="Arial" w:cs="Arial"/>
          <w:sz w:val="24"/>
          <w:szCs w:val="24"/>
        </w:rPr>
        <w:t xml:space="preserve"> expandido cuando se pretenda emplear para estos fines, salvo las excepciones que establezcan las disposiciones aplicables.</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A50699">
      <w:pPr>
        <w:spacing w:after="120" w:line="276" w:lineRule="auto"/>
        <w:jc w:val="both"/>
        <w:rPr>
          <w:rFonts w:ascii="Arial" w:hAnsi="Arial" w:cs="Arial"/>
          <w:sz w:val="24"/>
          <w:szCs w:val="24"/>
        </w:rPr>
      </w:pPr>
      <w:r w:rsidRPr="00B80302">
        <w:rPr>
          <w:rFonts w:ascii="Arial" w:hAnsi="Arial" w:cs="Arial"/>
          <w:sz w:val="24"/>
          <w:szCs w:val="24"/>
        </w:rPr>
        <w:t>Así mismo, establecer acciones y políticas para promover el conocimiento y uso de productos biodegradables, empleados éstos cuando no sea posible la reutilización o reciclaje de productos elaborados para los fines descritos en el párrafo que antecede.</w:t>
      </w:r>
    </w:p>
    <w:p w:rsidR="00B80302" w:rsidRPr="00B80302" w:rsidRDefault="00B80302" w:rsidP="00A50699">
      <w:pPr>
        <w:spacing w:line="276" w:lineRule="auto"/>
        <w:jc w:val="both"/>
        <w:rPr>
          <w:rFonts w:ascii="Arial" w:eastAsia="Arial" w:hAnsi="Arial" w:cs="Arial"/>
          <w:sz w:val="24"/>
          <w:szCs w:val="24"/>
          <w:lang w:val="x-none"/>
        </w:rPr>
      </w:pPr>
    </w:p>
    <w:p w:rsidR="00B80302" w:rsidRPr="00B80302" w:rsidRDefault="00B80302" w:rsidP="00A50699">
      <w:pPr>
        <w:spacing w:line="276" w:lineRule="auto"/>
        <w:jc w:val="both"/>
        <w:rPr>
          <w:rFonts w:ascii="Arial" w:eastAsia="Arial" w:hAnsi="Arial" w:cs="Arial"/>
          <w:sz w:val="24"/>
          <w:szCs w:val="24"/>
          <w:lang w:val="x-none"/>
        </w:rPr>
      </w:pPr>
      <w:r w:rsidRPr="00B80302">
        <w:rPr>
          <w:rFonts w:ascii="Arial" w:eastAsia="Arial" w:hAnsi="Arial" w:cs="Arial"/>
          <w:sz w:val="24"/>
          <w:szCs w:val="24"/>
          <w:lang w:val="x-none"/>
        </w:rPr>
        <w:lastRenderedPageBreak/>
        <w:t>Est</w:t>
      </w:r>
      <w:r w:rsidRPr="00B80302">
        <w:rPr>
          <w:rFonts w:ascii="Arial" w:eastAsia="Arial" w:hAnsi="Arial" w:cs="Arial"/>
          <w:sz w:val="24"/>
          <w:szCs w:val="24"/>
        </w:rPr>
        <w:t>as acciones y políticas</w:t>
      </w:r>
      <w:r w:rsidRPr="00B80302">
        <w:rPr>
          <w:rFonts w:ascii="Arial" w:eastAsia="Arial" w:hAnsi="Arial" w:cs="Arial"/>
          <w:sz w:val="24"/>
          <w:szCs w:val="24"/>
          <w:lang w:val="x-none"/>
        </w:rPr>
        <w:t xml:space="preserve"> deberán integrarse en el Programa Estatal para la Prevención y Gestión Integral de Residuos para el Estado de Coahuila de Zaragoza; en su elaboración se considerará lo siguiente:</w:t>
      </w:r>
    </w:p>
    <w:p w:rsidR="00B80302" w:rsidRPr="00B80302" w:rsidRDefault="00B80302" w:rsidP="00A50699">
      <w:pPr>
        <w:spacing w:line="276" w:lineRule="auto"/>
        <w:jc w:val="both"/>
        <w:rPr>
          <w:rFonts w:ascii="Arial" w:eastAsia="Arial" w:hAnsi="Arial" w:cs="Arial"/>
          <w:sz w:val="24"/>
          <w:szCs w:val="24"/>
          <w:lang w:val="x-none"/>
        </w:rPr>
      </w:pPr>
      <w:r w:rsidRPr="0025232A">
        <w:rPr>
          <w:rFonts w:ascii="Arial" w:eastAsia="Arial" w:hAnsi="Arial" w:cs="Arial"/>
          <w:sz w:val="24"/>
          <w:szCs w:val="24"/>
          <w:lang w:val="x-none"/>
        </w:rPr>
        <w:t>a)</w:t>
      </w:r>
      <w:r w:rsidRPr="00B80302">
        <w:rPr>
          <w:rFonts w:ascii="Arial" w:eastAsia="Arial" w:hAnsi="Arial" w:cs="Arial"/>
          <w:sz w:val="24"/>
          <w:szCs w:val="24"/>
          <w:lang w:val="x-none"/>
        </w:rPr>
        <w:t xml:space="preserve"> Establecer principios de reducción, </w:t>
      </w:r>
      <w:r w:rsidRPr="00B80302">
        <w:rPr>
          <w:rFonts w:ascii="Arial" w:eastAsia="Arial" w:hAnsi="Arial" w:cs="Arial"/>
          <w:sz w:val="24"/>
          <w:szCs w:val="24"/>
        </w:rPr>
        <w:t xml:space="preserve">reutilización y </w:t>
      </w:r>
      <w:r w:rsidRPr="00B80302">
        <w:rPr>
          <w:rFonts w:ascii="Arial" w:eastAsia="Arial" w:hAnsi="Arial" w:cs="Arial"/>
          <w:sz w:val="24"/>
          <w:szCs w:val="24"/>
          <w:lang w:val="x-none"/>
        </w:rPr>
        <w:t xml:space="preserve">reciclaje en el manejo de bolsas plásticas y contenedores de </w:t>
      </w:r>
      <w:proofErr w:type="spellStart"/>
      <w:r w:rsidRPr="00B80302">
        <w:rPr>
          <w:rFonts w:ascii="Arial" w:eastAsia="Arial" w:hAnsi="Arial" w:cs="Arial"/>
          <w:sz w:val="24"/>
          <w:szCs w:val="24"/>
          <w:lang w:val="x-none"/>
        </w:rPr>
        <w:t>poliestireno</w:t>
      </w:r>
      <w:proofErr w:type="spellEnd"/>
      <w:r w:rsidRPr="00B80302">
        <w:rPr>
          <w:rFonts w:ascii="Arial" w:eastAsia="Arial" w:hAnsi="Arial" w:cs="Arial"/>
          <w:sz w:val="24"/>
          <w:szCs w:val="24"/>
          <w:lang w:val="x-none"/>
        </w:rPr>
        <w:t xml:space="preserve"> expandido para fines de envoltura, transportación, carga o traslado de alimentos y bebidas, así como de popotes plásticos;</w:t>
      </w:r>
    </w:p>
    <w:p w:rsidR="00B80302" w:rsidRPr="0025232A" w:rsidRDefault="00B80302" w:rsidP="00A50699">
      <w:pPr>
        <w:spacing w:line="276" w:lineRule="auto"/>
        <w:jc w:val="both"/>
        <w:rPr>
          <w:rFonts w:ascii="Arial" w:eastAsia="Arial" w:hAnsi="Arial" w:cs="Arial"/>
          <w:sz w:val="24"/>
          <w:szCs w:val="24"/>
          <w:lang w:val="x-none"/>
        </w:rPr>
      </w:pPr>
    </w:p>
    <w:p w:rsidR="00B80302" w:rsidRPr="00B80302" w:rsidRDefault="00B80302" w:rsidP="00A50699">
      <w:pPr>
        <w:spacing w:line="276" w:lineRule="auto"/>
        <w:jc w:val="both"/>
        <w:rPr>
          <w:rFonts w:ascii="Arial" w:eastAsia="Arial" w:hAnsi="Arial" w:cs="Arial"/>
          <w:sz w:val="24"/>
          <w:szCs w:val="24"/>
          <w:lang w:val="x-none"/>
        </w:rPr>
      </w:pPr>
      <w:r w:rsidRPr="0025232A">
        <w:rPr>
          <w:rFonts w:ascii="Arial" w:eastAsia="Arial" w:hAnsi="Arial" w:cs="Arial"/>
          <w:sz w:val="24"/>
          <w:szCs w:val="24"/>
          <w:lang w:val="x-none"/>
        </w:rPr>
        <w:t xml:space="preserve">b) </w:t>
      </w:r>
      <w:r w:rsidRPr="00B80302">
        <w:rPr>
          <w:rFonts w:ascii="Arial" w:eastAsia="Arial" w:hAnsi="Arial" w:cs="Arial"/>
          <w:sz w:val="24"/>
          <w:szCs w:val="24"/>
        </w:rPr>
        <w:t>Fomentar</w:t>
      </w:r>
      <w:r w:rsidRPr="00B80302">
        <w:rPr>
          <w:rFonts w:ascii="Arial" w:eastAsia="Arial" w:hAnsi="Arial" w:cs="Arial"/>
          <w:sz w:val="24"/>
          <w:szCs w:val="24"/>
          <w:lang w:val="x-none"/>
        </w:rPr>
        <w:t xml:space="preserve"> la disminución de los impactos ambientales asociados a la extracción de materiales, transformación, manufactura, distribución, uso y destino de los productos plásticos mencionados en el párrafo anterior, promoviendo el uso de materias primas provenientes de los recursos naturales renovables</w:t>
      </w:r>
      <w:r w:rsidRPr="00B80302">
        <w:rPr>
          <w:rFonts w:ascii="Arial" w:eastAsia="Arial" w:hAnsi="Arial" w:cs="Arial"/>
          <w:sz w:val="24"/>
          <w:szCs w:val="24"/>
        </w:rPr>
        <w:t>, reutilizables</w:t>
      </w:r>
      <w:r w:rsidRPr="00B80302">
        <w:rPr>
          <w:rFonts w:ascii="Arial" w:eastAsia="Arial" w:hAnsi="Arial" w:cs="Arial"/>
          <w:sz w:val="24"/>
          <w:szCs w:val="24"/>
          <w:lang w:val="x-none"/>
        </w:rPr>
        <w:t xml:space="preserve"> y reciclables; por lo que una vez terminada la vida útil de estos, sus residuos se incorporen para su reciclaje y reutilización,</w:t>
      </w:r>
      <w:r w:rsidRPr="00B80302">
        <w:rPr>
          <w:rFonts w:ascii="Arial" w:eastAsia="Arial" w:hAnsi="Arial" w:cs="Arial"/>
          <w:sz w:val="24"/>
          <w:szCs w:val="24"/>
        </w:rPr>
        <w:t xml:space="preserve"> cuando esto sea posible,</w:t>
      </w:r>
      <w:r w:rsidRPr="00B80302">
        <w:rPr>
          <w:rFonts w:ascii="Arial" w:eastAsia="Arial" w:hAnsi="Arial" w:cs="Arial"/>
          <w:sz w:val="24"/>
          <w:szCs w:val="24"/>
          <w:lang w:val="x-none"/>
        </w:rPr>
        <w:t xml:space="preserve"> minimizando la disposición final;</w:t>
      </w:r>
    </w:p>
    <w:p w:rsidR="00B80302" w:rsidRPr="0025232A" w:rsidRDefault="00B80302" w:rsidP="00A50699">
      <w:pPr>
        <w:spacing w:line="276" w:lineRule="auto"/>
        <w:jc w:val="both"/>
        <w:rPr>
          <w:rFonts w:ascii="Arial" w:eastAsia="Arial" w:hAnsi="Arial" w:cs="Arial"/>
          <w:sz w:val="24"/>
          <w:szCs w:val="24"/>
          <w:lang w:val="x-none"/>
        </w:rPr>
      </w:pPr>
    </w:p>
    <w:p w:rsidR="00B80302" w:rsidRPr="00B80302" w:rsidRDefault="00B80302" w:rsidP="00A50699">
      <w:pPr>
        <w:spacing w:line="276" w:lineRule="auto"/>
        <w:jc w:val="both"/>
        <w:rPr>
          <w:rFonts w:ascii="Arial" w:eastAsia="Arial" w:hAnsi="Arial" w:cs="Arial"/>
          <w:sz w:val="24"/>
          <w:szCs w:val="24"/>
          <w:lang w:val="x-none"/>
        </w:rPr>
      </w:pPr>
      <w:r w:rsidRPr="0025232A">
        <w:rPr>
          <w:rFonts w:ascii="Arial" w:eastAsia="Arial" w:hAnsi="Arial" w:cs="Arial"/>
          <w:sz w:val="24"/>
          <w:szCs w:val="24"/>
          <w:lang w:val="x-none"/>
        </w:rPr>
        <w:t>c)</w:t>
      </w:r>
      <w:r w:rsidRPr="00B80302">
        <w:rPr>
          <w:rFonts w:ascii="Arial" w:eastAsia="Arial" w:hAnsi="Arial" w:cs="Arial"/>
          <w:sz w:val="24"/>
          <w:szCs w:val="24"/>
          <w:lang w:val="x-none"/>
        </w:rPr>
        <w:t xml:space="preserve"> </w:t>
      </w:r>
      <w:r w:rsidRPr="00B80302">
        <w:rPr>
          <w:rFonts w:ascii="Arial" w:eastAsia="Arial" w:hAnsi="Arial" w:cs="Arial"/>
          <w:sz w:val="24"/>
          <w:szCs w:val="24"/>
        </w:rPr>
        <w:t>Instaurar acciones y recomendaciones para</w:t>
      </w:r>
      <w:r w:rsidRPr="00B80302">
        <w:rPr>
          <w:rFonts w:ascii="Arial" w:eastAsia="Arial" w:hAnsi="Arial" w:cs="Arial"/>
          <w:sz w:val="24"/>
          <w:szCs w:val="24"/>
          <w:lang w:val="x-none"/>
        </w:rPr>
        <w:t xml:space="preserve"> </w:t>
      </w:r>
      <w:r w:rsidRPr="00B80302">
        <w:rPr>
          <w:rFonts w:ascii="Arial" w:eastAsia="Arial" w:hAnsi="Arial" w:cs="Arial"/>
          <w:sz w:val="24"/>
          <w:szCs w:val="24"/>
        </w:rPr>
        <w:t xml:space="preserve">evitar el uso de </w:t>
      </w:r>
      <w:r w:rsidRPr="00B80302">
        <w:rPr>
          <w:rFonts w:ascii="Arial" w:eastAsia="Arial" w:hAnsi="Arial" w:cs="Arial"/>
          <w:sz w:val="24"/>
          <w:szCs w:val="24"/>
          <w:lang w:val="x-none"/>
        </w:rPr>
        <w:t xml:space="preserve">popotes, bolsas de plástico y </w:t>
      </w:r>
      <w:proofErr w:type="spellStart"/>
      <w:r w:rsidRPr="00B80302">
        <w:rPr>
          <w:rFonts w:ascii="Arial" w:eastAsia="Arial" w:hAnsi="Arial" w:cs="Arial"/>
          <w:sz w:val="24"/>
          <w:szCs w:val="24"/>
          <w:lang w:val="x-none"/>
        </w:rPr>
        <w:t>poliestireno</w:t>
      </w:r>
      <w:proofErr w:type="spellEnd"/>
      <w:r w:rsidRPr="00B80302">
        <w:rPr>
          <w:rFonts w:ascii="Arial" w:eastAsia="Arial" w:hAnsi="Arial" w:cs="Arial"/>
          <w:sz w:val="24"/>
          <w:szCs w:val="24"/>
          <w:lang w:val="x-none"/>
        </w:rPr>
        <w:t xml:space="preserve"> expandido.</w:t>
      </w:r>
    </w:p>
    <w:p w:rsidR="00B80302" w:rsidRPr="00B80302" w:rsidRDefault="00B80302" w:rsidP="00A50699">
      <w:pPr>
        <w:spacing w:line="276" w:lineRule="auto"/>
        <w:jc w:val="both"/>
        <w:rPr>
          <w:rFonts w:ascii="Arial" w:eastAsia="Arial" w:hAnsi="Arial" w:cs="Arial"/>
          <w:sz w:val="24"/>
          <w:szCs w:val="24"/>
          <w:lang w:val="x-none"/>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VII.</w:t>
      </w:r>
      <w:r w:rsidR="000B060D">
        <w:rPr>
          <w:rFonts w:ascii="Arial" w:eastAsia="Arial" w:hAnsi="Arial" w:cs="Arial"/>
          <w:sz w:val="24"/>
          <w:szCs w:val="24"/>
        </w:rPr>
        <w:t xml:space="preserve"> </w:t>
      </w:r>
      <w:r w:rsidRPr="00B80302">
        <w:rPr>
          <w:rFonts w:ascii="Arial" w:eastAsia="Arial" w:hAnsi="Arial" w:cs="Arial"/>
          <w:sz w:val="24"/>
          <w:szCs w:val="24"/>
        </w:rPr>
        <w:t>…</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i/>
          <w:iCs/>
          <w:sz w:val="24"/>
          <w:szCs w:val="24"/>
        </w:rPr>
      </w:pPr>
      <w:r w:rsidRPr="00B80302">
        <w:rPr>
          <w:rFonts w:ascii="Arial" w:eastAsia="Arial" w:hAnsi="Arial" w:cs="Arial"/>
          <w:b/>
          <w:sz w:val="24"/>
          <w:szCs w:val="24"/>
        </w:rPr>
        <w:t>ARTICULO 9</w:t>
      </w:r>
      <w:proofErr w:type="gramStart"/>
      <w:r w:rsidRPr="00B80302">
        <w:rPr>
          <w:rFonts w:ascii="Arial" w:eastAsia="Arial" w:hAnsi="Arial" w:cs="Arial"/>
          <w:b/>
          <w:sz w:val="24"/>
          <w:szCs w:val="24"/>
        </w:rPr>
        <w:t>°.-</w:t>
      </w:r>
      <w:proofErr w:type="gramEnd"/>
      <w:r w:rsidRPr="00B80302">
        <w:rPr>
          <w:rFonts w:ascii="Arial" w:eastAsia="Arial" w:hAnsi="Arial" w:cs="Arial"/>
          <w:sz w:val="24"/>
          <w:szCs w:val="24"/>
        </w:rPr>
        <w:t xml:space="preserve"> …</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IX. …</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 xml:space="preserve">X. Proponer la política estatal de información y difusión en materia ambiental, dirigida a una educación ambiental y la cultura del </w:t>
      </w:r>
      <w:r w:rsidR="000B060D" w:rsidRPr="00B80302">
        <w:rPr>
          <w:rFonts w:ascii="Arial" w:eastAsia="Arial" w:hAnsi="Arial" w:cs="Arial"/>
          <w:sz w:val="24"/>
          <w:szCs w:val="24"/>
        </w:rPr>
        <w:t>reúso</w:t>
      </w:r>
      <w:r w:rsidRPr="00B80302">
        <w:rPr>
          <w:rFonts w:ascii="Arial" w:eastAsia="Arial" w:hAnsi="Arial" w:cs="Arial"/>
          <w:sz w:val="24"/>
          <w:szCs w:val="24"/>
        </w:rPr>
        <w:t xml:space="preserve"> y reciclaje entre comercios, empresas y negocios mercantiles.</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XI. a</w:t>
      </w:r>
      <w:r w:rsidR="0025232A">
        <w:rPr>
          <w:rFonts w:ascii="Arial" w:eastAsia="Arial" w:hAnsi="Arial" w:cs="Arial"/>
          <w:sz w:val="24"/>
          <w:szCs w:val="24"/>
        </w:rPr>
        <w:t xml:space="preserve"> la</w:t>
      </w:r>
      <w:r w:rsidRPr="00B80302">
        <w:rPr>
          <w:rFonts w:ascii="Arial" w:eastAsia="Arial" w:hAnsi="Arial" w:cs="Arial"/>
          <w:sz w:val="24"/>
          <w:szCs w:val="24"/>
        </w:rPr>
        <w:t xml:space="preserve"> XIV. …</w:t>
      </w:r>
    </w:p>
    <w:p w:rsidR="00B80302" w:rsidRDefault="00B80302" w:rsidP="00A50699">
      <w:pPr>
        <w:spacing w:line="276" w:lineRule="auto"/>
        <w:jc w:val="both"/>
        <w:rPr>
          <w:rFonts w:ascii="Arial" w:eastAsia="Arial" w:hAnsi="Arial" w:cs="Arial"/>
          <w:b/>
          <w:sz w:val="24"/>
          <w:szCs w:val="24"/>
        </w:rPr>
      </w:pPr>
    </w:p>
    <w:p w:rsidR="0025232A" w:rsidRPr="00B80302" w:rsidRDefault="0025232A" w:rsidP="00A50699">
      <w:pPr>
        <w:spacing w:line="276" w:lineRule="auto"/>
        <w:jc w:val="both"/>
        <w:rPr>
          <w:rFonts w:ascii="Arial" w:eastAsia="Arial" w:hAnsi="Arial" w:cs="Arial"/>
          <w:b/>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b/>
          <w:sz w:val="24"/>
          <w:szCs w:val="24"/>
        </w:rPr>
        <w:t>ARTICULO 10.-</w:t>
      </w:r>
    </w:p>
    <w:p w:rsidR="00B80302" w:rsidRPr="00B80302" w:rsidRDefault="00B80302" w:rsidP="00B80302">
      <w:pPr>
        <w:spacing w:line="276" w:lineRule="auto"/>
        <w:rPr>
          <w:rFonts w:ascii="Arial" w:eastAsia="Arial" w:hAnsi="Arial" w:cs="Arial"/>
          <w:sz w:val="24"/>
          <w:szCs w:val="24"/>
        </w:rPr>
      </w:pPr>
    </w:p>
    <w:p w:rsidR="00B80302" w:rsidRPr="00B80302" w:rsidRDefault="00B80302" w:rsidP="00A50699">
      <w:pPr>
        <w:spacing w:line="276" w:lineRule="auto"/>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XXXV. …</w:t>
      </w: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 xml:space="preserve">XXXVI. Establecer las bases que permitan la transición y sustitución del uso de bolsas y popotes de plástico y empaques de </w:t>
      </w:r>
      <w:proofErr w:type="spellStart"/>
      <w:r w:rsidRPr="00B80302">
        <w:rPr>
          <w:rFonts w:ascii="Arial" w:eastAsia="Arial" w:hAnsi="Arial" w:cs="Arial"/>
          <w:sz w:val="24"/>
          <w:szCs w:val="24"/>
        </w:rPr>
        <w:t>poliestireno</w:t>
      </w:r>
      <w:proofErr w:type="spellEnd"/>
      <w:r w:rsidRPr="00B80302">
        <w:rPr>
          <w:rFonts w:ascii="Arial" w:eastAsia="Arial" w:hAnsi="Arial" w:cs="Arial"/>
          <w:sz w:val="24"/>
          <w:szCs w:val="24"/>
        </w:rPr>
        <w:t xml:space="preserve"> expandido para transportación, carga o traslado al consumidor final, al uso de materiales reutilizables, reciclables y como última opción, biodegradables;</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XXXVII. Se deroga</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XXXVIII. Vigilar que los establecimientos cumplan con las disposiciones referentes a la prohibición de entrega gratuita de bolsas de plástico y popotes, señaladas en la presente ley; y</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XXXIX. ...</w:t>
      </w:r>
    </w:p>
    <w:p w:rsidR="00B80302" w:rsidRPr="00B80302" w:rsidRDefault="00B80302" w:rsidP="00A50699">
      <w:pPr>
        <w:spacing w:line="276" w:lineRule="auto"/>
        <w:jc w:val="both"/>
        <w:rPr>
          <w:rFonts w:ascii="Arial" w:eastAsia="Arial" w:hAnsi="Arial" w:cs="Arial"/>
          <w:b/>
          <w:bCs/>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b/>
          <w:bCs/>
          <w:sz w:val="24"/>
          <w:szCs w:val="24"/>
        </w:rPr>
        <w:t xml:space="preserve">ARTICULO 11.- </w:t>
      </w:r>
      <w:r w:rsidRPr="00B80302">
        <w:rPr>
          <w:rFonts w:ascii="Arial" w:eastAsia="Arial" w:hAnsi="Arial" w:cs="Arial"/>
          <w:sz w:val="24"/>
          <w:szCs w:val="24"/>
        </w:rPr>
        <w:t>…</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XXV. …</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25232A">
        <w:rPr>
          <w:rFonts w:ascii="Arial" w:eastAsia="Arial" w:hAnsi="Arial" w:cs="Arial"/>
          <w:sz w:val="24"/>
          <w:szCs w:val="24"/>
        </w:rPr>
        <w:t>XXVI.</w:t>
      </w:r>
      <w:r w:rsidRPr="00B80302">
        <w:rPr>
          <w:rFonts w:ascii="Arial" w:eastAsia="Arial" w:hAnsi="Arial" w:cs="Arial"/>
          <w:sz w:val="24"/>
          <w:szCs w:val="24"/>
        </w:rPr>
        <w:t xml:space="preserve"> Expedir los programas municipales de sustitución de bolsas y popotes plásticas y contenedores de </w:t>
      </w:r>
      <w:proofErr w:type="spellStart"/>
      <w:r w:rsidRPr="00B80302">
        <w:rPr>
          <w:rFonts w:ascii="Arial" w:eastAsia="Arial" w:hAnsi="Arial" w:cs="Arial"/>
          <w:sz w:val="24"/>
          <w:szCs w:val="24"/>
        </w:rPr>
        <w:t>poliestireno</w:t>
      </w:r>
      <w:proofErr w:type="spellEnd"/>
      <w:r w:rsidRPr="00B80302">
        <w:rPr>
          <w:rFonts w:ascii="Arial" w:eastAsia="Arial" w:hAnsi="Arial" w:cs="Arial"/>
          <w:sz w:val="24"/>
          <w:szCs w:val="24"/>
        </w:rPr>
        <w:t xml:space="preserve"> expandido, así como de las prácticas de reutilización y reciclaje de dichos productos, empleados para fines de envoltura, transportación, carga o traslado de alimentos y bebidas, de conformidad con esta ley y demás disposiciones aplicables;</w:t>
      </w:r>
    </w:p>
    <w:p w:rsidR="00B80302" w:rsidRPr="00A50699" w:rsidRDefault="00B80302" w:rsidP="00A50699">
      <w:pPr>
        <w:spacing w:line="276" w:lineRule="auto"/>
        <w:jc w:val="both"/>
        <w:rPr>
          <w:rFonts w:ascii="Arial" w:eastAsia="Arial" w:hAnsi="Arial" w:cs="Arial"/>
          <w:b/>
          <w:sz w:val="24"/>
          <w:szCs w:val="24"/>
        </w:rPr>
      </w:pPr>
    </w:p>
    <w:p w:rsidR="00B80302" w:rsidRPr="000B060D" w:rsidRDefault="00B80302" w:rsidP="00A50699">
      <w:pPr>
        <w:spacing w:line="276" w:lineRule="auto"/>
        <w:jc w:val="both"/>
        <w:rPr>
          <w:rFonts w:ascii="Arial" w:eastAsia="Arial" w:hAnsi="Arial" w:cs="Arial"/>
          <w:sz w:val="24"/>
          <w:szCs w:val="24"/>
        </w:rPr>
      </w:pPr>
      <w:r w:rsidRPr="000B060D">
        <w:rPr>
          <w:rFonts w:ascii="Arial" w:eastAsia="Arial" w:hAnsi="Arial" w:cs="Arial"/>
          <w:sz w:val="24"/>
          <w:szCs w:val="24"/>
        </w:rPr>
        <w:t>XXVII. …</w:t>
      </w:r>
    </w:p>
    <w:p w:rsidR="0025232A" w:rsidRPr="000B060D" w:rsidRDefault="0025232A" w:rsidP="0025232A">
      <w:pPr>
        <w:spacing w:line="276" w:lineRule="auto"/>
        <w:jc w:val="both"/>
        <w:rPr>
          <w:rFonts w:ascii="Arial" w:eastAsia="Arial" w:hAnsi="Arial" w:cs="Arial"/>
          <w:sz w:val="24"/>
          <w:szCs w:val="24"/>
        </w:rPr>
      </w:pPr>
    </w:p>
    <w:p w:rsidR="0025232A" w:rsidRPr="000B060D" w:rsidRDefault="0025232A" w:rsidP="0025232A">
      <w:pPr>
        <w:spacing w:line="276" w:lineRule="auto"/>
        <w:jc w:val="both"/>
        <w:rPr>
          <w:rFonts w:ascii="Arial" w:eastAsia="Arial" w:hAnsi="Arial" w:cs="Arial"/>
          <w:sz w:val="24"/>
          <w:szCs w:val="24"/>
        </w:rPr>
      </w:pPr>
      <w:r w:rsidRPr="000B060D">
        <w:rPr>
          <w:rFonts w:ascii="Arial" w:eastAsia="Arial" w:hAnsi="Arial" w:cs="Arial"/>
          <w:sz w:val="24"/>
          <w:szCs w:val="24"/>
        </w:rPr>
        <w:lastRenderedPageBreak/>
        <w:t>XXVIII. …</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widowControl w:val="0"/>
        <w:autoSpaceDE w:val="0"/>
        <w:autoSpaceDN w:val="0"/>
        <w:adjustRightInd w:val="0"/>
        <w:spacing w:line="276" w:lineRule="auto"/>
        <w:ind w:left="12"/>
        <w:jc w:val="both"/>
        <w:rPr>
          <w:rFonts w:ascii="Arial" w:eastAsia="Arial" w:hAnsi="Arial" w:cs="Arial"/>
          <w:bCs/>
          <w:sz w:val="24"/>
          <w:szCs w:val="24"/>
        </w:rPr>
      </w:pPr>
      <w:r w:rsidRPr="00B80302">
        <w:rPr>
          <w:rFonts w:ascii="Arial" w:eastAsia="Arial" w:hAnsi="Arial" w:cs="Arial"/>
          <w:b/>
          <w:bCs/>
          <w:sz w:val="24"/>
          <w:szCs w:val="24"/>
        </w:rPr>
        <w:t xml:space="preserve">ARTICULO 104 </w:t>
      </w:r>
      <w:proofErr w:type="gramStart"/>
      <w:r w:rsidRPr="00B80302">
        <w:rPr>
          <w:rFonts w:ascii="Arial" w:eastAsia="Arial" w:hAnsi="Arial" w:cs="Arial"/>
          <w:b/>
          <w:bCs/>
          <w:sz w:val="24"/>
          <w:szCs w:val="24"/>
        </w:rPr>
        <w:t>BIS.-</w:t>
      </w:r>
      <w:proofErr w:type="gramEnd"/>
      <w:r w:rsidRPr="00B80302">
        <w:rPr>
          <w:rFonts w:ascii="Arial" w:eastAsia="Arial" w:hAnsi="Arial" w:cs="Arial"/>
          <w:bCs/>
          <w:sz w:val="24"/>
          <w:szCs w:val="24"/>
        </w:rPr>
        <w:t xml:space="preserve"> Se prohíbe a todo establecimiento comercial dentro del territorio del Estado de Coahuila, proporcionar a los consumidores cualquier tipo de bolsa de plástico para acarreo, carga, envoltura o empaque de productos de manera gratuita.</w:t>
      </w:r>
    </w:p>
    <w:p w:rsidR="00B80302" w:rsidRPr="00B80302" w:rsidRDefault="00B80302" w:rsidP="00A50699">
      <w:pPr>
        <w:widowControl w:val="0"/>
        <w:autoSpaceDE w:val="0"/>
        <w:autoSpaceDN w:val="0"/>
        <w:adjustRightInd w:val="0"/>
        <w:spacing w:line="276" w:lineRule="auto"/>
        <w:ind w:left="12"/>
        <w:jc w:val="both"/>
        <w:rPr>
          <w:rFonts w:ascii="Arial" w:eastAsia="Arial" w:hAnsi="Arial" w:cs="Arial"/>
          <w:bCs/>
          <w:sz w:val="24"/>
          <w:szCs w:val="24"/>
        </w:rPr>
      </w:pPr>
    </w:p>
    <w:p w:rsidR="00B80302" w:rsidRPr="00B80302" w:rsidRDefault="00B80302" w:rsidP="00B80302">
      <w:pPr>
        <w:widowControl w:val="0"/>
        <w:autoSpaceDE w:val="0"/>
        <w:autoSpaceDN w:val="0"/>
        <w:adjustRightInd w:val="0"/>
        <w:spacing w:line="276" w:lineRule="auto"/>
        <w:ind w:left="12"/>
        <w:rPr>
          <w:rFonts w:ascii="Arial" w:eastAsia="Arial" w:hAnsi="Arial" w:cs="Arial"/>
          <w:bCs/>
          <w:sz w:val="24"/>
          <w:szCs w:val="24"/>
        </w:rPr>
      </w:pPr>
      <w:r w:rsidRPr="00B80302">
        <w:rPr>
          <w:rFonts w:ascii="Arial" w:eastAsia="Arial" w:hAnsi="Arial" w:cs="Arial"/>
          <w:bCs/>
          <w:sz w:val="24"/>
          <w:szCs w:val="24"/>
        </w:rPr>
        <w:t>Se deroga.</w:t>
      </w:r>
    </w:p>
    <w:p w:rsidR="00B80302" w:rsidRPr="00B80302" w:rsidRDefault="00B80302" w:rsidP="00B80302">
      <w:pPr>
        <w:spacing w:line="276" w:lineRule="auto"/>
        <w:rPr>
          <w:rFonts w:ascii="Arial" w:eastAsia="Arial" w:hAnsi="Arial" w:cs="Arial"/>
          <w:sz w:val="24"/>
          <w:szCs w:val="24"/>
        </w:rPr>
      </w:pPr>
    </w:p>
    <w:p w:rsidR="00B80302" w:rsidRPr="00B80302" w:rsidRDefault="00B80302" w:rsidP="00B80302">
      <w:pPr>
        <w:spacing w:line="276" w:lineRule="auto"/>
        <w:rPr>
          <w:rFonts w:ascii="Arial" w:eastAsia="Arial" w:hAnsi="Arial" w:cs="Arial"/>
          <w:sz w:val="24"/>
          <w:szCs w:val="24"/>
        </w:rPr>
      </w:pPr>
      <w:r w:rsidRPr="00B80302">
        <w:rPr>
          <w:rFonts w:ascii="Arial" w:eastAsia="Arial" w:hAnsi="Arial" w:cs="Arial"/>
          <w:sz w:val="24"/>
          <w:szCs w:val="24"/>
        </w:rPr>
        <w:t>Se deroga.</w:t>
      </w:r>
    </w:p>
    <w:p w:rsidR="00B80302" w:rsidRPr="00B80302" w:rsidRDefault="00B80302" w:rsidP="00B80302">
      <w:pPr>
        <w:spacing w:line="276" w:lineRule="auto"/>
        <w:rPr>
          <w:rFonts w:ascii="Arial" w:eastAsia="Arial" w:hAnsi="Arial" w:cs="Arial"/>
          <w:b/>
          <w:bCs/>
          <w:sz w:val="24"/>
          <w:szCs w:val="24"/>
        </w:rPr>
      </w:pPr>
    </w:p>
    <w:p w:rsidR="00B80302" w:rsidRPr="00B80302" w:rsidRDefault="00B80302" w:rsidP="00B80302">
      <w:pPr>
        <w:spacing w:line="276" w:lineRule="auto"/>
        <w:rPr>
          <w:rFonts w:ascii="Arial" w:eastAsia="Arial" w:hAnsi="Arial" w:cs="Arial"/>
          <w:i/>
          <w:iCs/>
          <w:sz w:val="24"/>
          <w:szCs w:val="24"/>
        </w:rPr>
      </w:pPr>
      <w:r w:rsidRPr="00B80302">
        <w:rPr>
          <w:rFonts w:ascii="Arial" w:eastAsia="Arial" w:hAnsi="Arial" w:cs="Arial"/>
          <w:b/>
          <w:bCs/>
          <w:sz w:val="24"/>
          <w:szCs w:val="24"/>
        </w:rPr>
        <w:t xml:space="preserve">ARTICULO 142.- </w:t>
      </w:r>
      <w:r w:rsidRPr="00B80302">
        <w:rPr>
          <w:rFonts w:ascii="Arial" w:eastAsia="Arial" w:hAnsi="Arial" w:cs="Arial"/>
          <w:sz w:val="24"/>
          <w:szCs w:val="24"/>
        </w:rPr>
        <w:t>…</w:t>
      </w:r>
    </w:p>
    <w:p w:rsidR="00B80302" w:rsidRPr="00B80302" w:rsidRDefault="00B80302" w:rsidP="00B80302">
      <w:pPr>
        <w:spacing w:after="120" w:line="276" w:lineRule="auto"/>
        <w:rPr>
          <w:rFonts w:ascii="Arial" w:hAnsi="Arial" w:cs="Arial"/>
          <w:sz w:val="24"/>
          <w:szCs w:val="24"/>
        </w:rPr>
      </w:pPr>
    </w:p>
    <w:p w:rsidR="00B80302" w:rsidRPr="0025232A" w:rsidRDefault="00B80302" w:rsidP="00B80302">
      <w:pPr>
        <w:spacing w:after="120" w:line="276" w:lineRule="auto"/>
        <w:rPr>
          <w:rFonts w:ascii="Arial" w:hAnsi="Arial" w:cs="Arial"/>
          <w:sz w:val="24"/>
          <w:szCs w:val="24"/>
        </w:rPr>
      </w:pPr>
      <w:r w:rsidRPr="0025232A">
        <w:rPr>
          <w:rFonts w:ascii="Arial" w:hAnsi="Arial" w:cs="Arial"/>
          <w:sz w:val="24"/>
          <w:szCs w:val="24"/>
        </w:rPr>
        <w:t xml:space="preserve">I.- a </w:t>
      </w:r>
      <w:r w:rsidR="0025232A" w:rsidRPr="0025232A">
        <w:rPr>
          <w:rFonts w:ascii="Arial" w:hAnsi="Arial" w:cs="Arial"/>
          <w:sz w:val="24"/>
          <w:szCs w:val="24"/>
        </w:rPr>
        <w:t xml:space="preserve">la </w:t>
      </w:r>
      <w:r w:rsidRPr="0025232A">
        <w:rPr>
          <w:rFonts w:ascii="Arial" w:hAnsi="Arial" w:cs="Arial"/>
          <w:sz w:val="24"/>
          <w:szCs w:val="24"/>
        </w:rPr>
        <w:t>IV.- …</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A50699">
      <w:pPr>
        <w:spacing w:after="120" w:line="276" w:lineRule="auto"/>
        <w:jc w:val="both"/>
        <w:rPr>
          <w:rFonts w:ascii="Arial" w:hAnsi="Arial" w:cs="Arial"/>
          <w:b/>
          <w:bCs/>
          <w:sz w:val="24"/>
          <w:szCs w:val="24"/>
        </w:rPr>
      </w:pPr>
      <w:r w:rsidRPr="0025232A">
        <w:rPr>
          <w:rFonts w:ascii="Arial" w:hAnsi="Arial" w:cs="Arial"/>
          <w:sz w:val="24"/>
          <w:szCs w:val="24"/>
        </w:rPr>
        <w:t>V.-</w:t>
      </w:r>
      <w:r w:rsidRPr="00B80302">
        <w:rPr>
          <w:rFonts w:ascii="Arial" w:hAnsi="Arial" w:cs="Arial"/>
          <w:sz w:val="24"/>
          <w:szCs w:val="24"/>
        </w:rPr>
        <w:t xml:space="preserve"> Es necesario promover la eliminación del uso de productos plásticos de un único uso y optar por alternativas que admitan el </w:t>
      </w:r>
      <w:r w:rsidR="000B060D" w:rsidRPr="00B80302">
        <w:rPr>
          <w:rFonts w:ascii="Arial" w:hAnsi="Arial" w:cs="Arial"/>
          <w:sz w:val="24"/>
          <w:szCs w:val="24"/>
        </w:rPr>
        <w:t>reúso</w:t>
      </w:r>
      <w:r w:rsidRPr="00B80302">
        <w:rPr>
          <w:rFonts w:ascii="Arial" w:hAnsi="Arial" w:cs="Arial"/>
          <w:sz w:val="24"/>
          <w:szCs w:val="24"/>
        </w:rPr>
        <w:t>, reciclaje o, en su caso, que se empleen materiales biodegradables en la elaboración de estos productos.</w:t>
      </w:r>
    </w:p>
    <w:p w:rsidR="00B80302" w:rsidRPr="00B80302" w:rsidRDefault="00B80302" w:rsidP="00A50699">
      <w:pPr>
        <w:spacing w:after="120" w:line="276" w:lineRule="auto"/>
        <w:jc w:val="both"/>
        <w:rPr>
          <w:rFonts w:ascii="Arial" w:hAnsi="Arial" w:cs="Arial"/>
          <w:b/>
          <w:bCs/>
          <w:sz w:val="24"/>
          <w:szCs w:val="24"/>
        </w:rPr>
      </w:pPr>
    </w:p>
    <w:p w:rsidR="00B80302" w:rsidRPr="00B80302" w:rsidRDefault="00B80302" w:rsidP="00A50699">
      <w:pPr>
        <w:spacing w:after="120" w:line="276" w:lineRule="auto"/>
        <w:jc w:val="both"/>
        <w:rPr>
          <w:rFonts w:ascii="Arial" w:hAnsi="Arial" w:cs="Arial"/>
          <w:bCs/>
          <w:sz w:val="24"/>
          <w:szCs w:val="24"/>
        </w:rPr>
      </w:pPr>
      <w:r w:rsidRPr="00B80302">
        <w:rPr>
          <w:rFonts w:ascii="Arial" w:hAnsi="Arial" w:cs="Arial"/>
          <w:b/>
          <w:bCs/>
          <w:sz w:val="24"/>
          <w:szCs w:val="24"/>
        </w:rPr>
        <w:t xml:space="preserve">ARTÍCULO 148 </w:t>
      </w:r>
      <w:proofErr w:type="gramStart"/>
      <w:r w:rsidRPr="00B80302">
        <w:rPr>
          <w:rFonts w:ascii="Arial" w:hAnsi="Arial" w:cs="Arial"/>
          <w:b/>
          <w:bCs/>
          <w:sz w:val="24"/>
          <w:szCs w:val="24"/>
        </w:rPr>
        <w:t>BIS.-</w:t>
      </w:r>
      <w:proofErr w:type="gramEnd"/>
      <w:r w:rsidRPr="00B80302">
        <w:rPr>
          <w:rFonts w:ascii="Arial" w:hAnsi="Arial" w:cs="Arial"/>
          <w:b/>
          <w:bCs/>
          <w:sz w:val="24"/>
          <w:szCs w:val="24"/>
        </w:rPr>
        <w:t xml:space="preserve"> </w:t>
      </w:r>
      <w:r w:rsidRPr="00B80302">
        <w:rPr>
          <w:rFonts w:ascii="Arial" w:hAnsi="Arial" w:cs="Arial"/>
          <w:bCs/>
          <w:sz w:val="24"/>
          <w:szCs w:val="24"/>
        </w:rPr>
        <w:t>Las autoridades estatales y los municipios deberán promover en base a las leyes de la materia, la utilización de empaques y envases para todo tipo de productos, cuyos materiales permitan reducir la generación de residuos sólidos y la clasificación de los mismos de acuerdo a las disposiciones aplicables.</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b/>
          <w:sz w:val="24"/>
          <w:szCs w:val="24"/>
        </w:rPr>
        <w:t xml:space="preserve">ARTICULO 150 </w:t>
      </w:r>
      <w:proofErr w:type="gramStart"/>
      <w:r w:rsidRPr="00B80302">
        <w:rPr>
          <w:rFonts w:ascii="Arial" w:eastAsia="Arial" w:hAnsi="Arial" w:cs="Arial"/>
          <w:b/>
          <w:sz w:val="24"/>
          <w:szCs w:val="24"/>
        </w:rPr>
        <w:t>BIS.-</w:t>
      </w:r>
      <w:proofErr w:type="gramEnd"/>
      <w:r w:rsidRPr="00B80302">
        <w:rPr>
          <w:rFonts w:ascii="Arial" w:eastAsia="Arial" w:hAnsi="Arial" w:cs="Arial"/>
          <w:sz w:val="24"/>
          <w:szCs w:val="24"/>
        </w:rPr>
        <w:t xml:space="preserve"> En el Estado de Coahuila de Zaragoza, se restringe la facilitación y obsequio de bolsas y popotes plásticos, así como contenedores de </w:t>
      </w:r>
      <w:proofErr w:type="spellStart"/>
      <w:r w:rsidRPr="00B80302">
        <w:rPr>
          <w:rFonts w:ascii="Arial" w:eastAsia="Arial" w:hAnsi="Arial" w:cs="Arial"/>
          <w:sz w:val="24"/>
          <w:szCs w:val="24"/>
        </w:rPr>
        <w:t>poliestireno</w:t>
      </w:r>
      <w:proofErr w:type="spellEnd"/>
      <w:r w:rsidRPr="00B80302">
        <w:rPr>
          <w:rFonts w:ascii="Arial" w:eastAsia="Arial" w:hAnsi="Arial" w:cs="Arial"/>
          <w:sz w:val="24"/>
          <w:szCs w:val="24"/>
        </w:rPr>
        <w:t xml:space="preserve"> expandido para fines de envoltura, transportación, carga o traslado de alimentos y bebidas, en supermercados, tiendas de autoservicio, farmacias, tiendas de conveniencia, mercados, restaurantes y similares.</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sz w:val="24"/>
          <w:szCs w:val="24"/>
        </w:rPr>
        <w:lastRenderedPageBreak/>
        <w:t>Toda persona física o jurídica que infrinja lo establecido en el presente artículo será acreedor a las sanciones previstas en esta ley y demás disposiciones aplicables.</w:t>
      </w:r>
    </w:p>
    <w:p w:rsidR="00B80302" w:rsidRPr="00B80302" w:rsidRDefault="00B80302" w:rsidP="00A50699">
      <w:pPr>
        <w:spacing w:line="276" w:lineRule="auto"/>
        <w:jc w:val="both"/>
        <w:rPr>
          <w:rFonts w:ascii="Arial" w:eastAsia="Arial" w:hAnsi="Arial" w:cs="Arial"/>
          <w:b/>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b/>
          <w:sz w:val="24"/>
          <w:szCs w:val="24"/>
        </w:rPr>
        <w:t xml:space="preserve">ARTICULO 150 </w:t>
      </w:r>
      <w:proofErr w:type="gramStart"/>
      <w:r w:rsidRPr="00B80302">
        <w:rPr>
          <w:rFonts w:ascii="Arial" w:eastAsia="Arial" w:hAnsi="Arial" w:cs="Arial"/>
          <w:b/>
          <w:sz w:val="24"/>
          <w:szCs w:val="24"/>
        </w:rPr>
        <w:t>TER.-</w:t>
      </w:r>
      <w:proofErr w:type="gramEnd"/>
      <w:r w:rsidRPr="00B80302">
        <w:rPr>
          <w:rFonts w:ascii="Arial" w:eastAsia="Arial" w:hAnsi="Arial" w:cs="Arial"/>
          <w:sz w:val="24"/>
          <w:szCs w:val="24"/>
        </w:rPr>
        <w:t xml:space="preserve"> El Estado y municipios en coordinación con las cámaras empresariales, organizaciones de la sociedad civil y la sociedad en general, deberán instrumentar estrategias y campañas de promoción y concientización ciudadana sobre los beneficios del uso de productos reutilizables y reciclables, así como aquellos que por sus características y composición tengan una pronta degradación.</w:t>
      </w:r>
    </w:p>
    <w:p w:rsidR="00B80302" w:rsidRPr="00B80302" w:rsidRDefault="00B80302" w:rsidP="00A50699">
      <w:pPr>
        <w:spacing w:line="276" w:lineRule="auto"/>
        <w:jc w:val="both"/>
        <w:rPr>
          <w:rFonts w:ascii="Arial" w:eastAsia="Arial" w:hAnsi="Arial" w:cs="Arial"/>
          <w:b/>
          <w:bCs/>
          <w:sz w:val="24"/>
          <w:szCs w:val="24"/>
        </w:rPr>
      </w:pPr>
    </w:p>
    <w:p w:rsidR="00B80302" w:rsidRPr="00B80302" w:rsidRDefault="00B80302" w:rsidP="00A50699">
      <w:pPr>
        <w:spacing w:line="276" w:lineRule="auto"/>
        <w:jc w:val="both"/>
        <w:rPr>
          <w:rFonts w:ascii="Arial" w:eastAsia="Arial" w:hAnsi="Arial" w:cs="Arial"/>
          <w:bCs/>
          <w:sz w:val="24"/>
          <w:szCs w:val="24"/>
        </w:rPr>
      </w:pPr>
      <w:r w:rsidRPr="00B80302">
        <w:rPr>
          <w:rFonts w:ascii="Arial" w:eastAsia="Arial" w:hAnsi="Arial" w:cs="Arial"/>
          <w:b/>
          <w:bCs/>
          <w:sz w:val="24"/>
          <w:szCs w:val="24"/>
        </w:rPr>
        <w:t xml:space="preserve">ARTÍCULO 156 </w:t>
      </w:r>
      <w:proofErr w:type="gramStart"/>
      <w:r w:rsidRPr="00B80302">
        <w:rPr>
          <w:rFonts w:ascii="Arial" w:eastAsia="Arial" w:hAnsi="Arial" w:cs="Arial"/>
          <w:b/>
          <w:bCs/>
          <w:sz w:val="24"/>
          <w:szCs w:val="24"/>
        </w:rPr>
        <w:t>BIS.-</w:t>
      </w:r>
      <w:proofErr w:type="gramEnd"/>
      <w:r w:rsidRPr="00B80302">
        <w:rPr>
          <w:rFonts w:ascii="Arial" w:eastAsia="Arial" w:hAnsi="Arial" w:cs="Arial"/>
          <w:bCs/>
          <w:sz w:val="24"/>
          <w:szCs w:val="24"/>
        </w:rPr>
        <w:t xml:space="preserve"> Para el resguardo y traslado de la mercancía adquirida en establecimientos mercantiles y comerciales, queda prohibida la entrega gratuita de bolsas de plástico.</w:t>
      </w:r>
    </w:p>
    <w:p w:rsidR="00B80302" w:rsidRPr="00B80302" w:rsidRDefault="00B80302" w:rsidP="00A50699">
      <w:pPr>
        <w:spacing w:line="276" w:lineRule="auto"/>
        <w:jc w:val="both"/>
        <w:rPr>
          <w:rFonts w:ascii="Arial" w:eastAsia="Arial" w:hAnsi="Arial" w:cs="Arial"/>
          <w:bCs/>
          <w:sz w:val="24"/>
          <w:szCs w:val="24"/>
        </w:rPr>
      </w:pPr>
    </w:p>
    <w:p w:rsidR="00B80302" w:rsidRPr="00A50699" w:rsidRDefault="00B80302" w:rsidP="00A50699">
      <w:pPr>
        <w:spacing w:line="276" w:lineRule="auto"/>
        <w:jc w:val="both"/>
        <w:rPr>
          <w:rFonts w:ascii="Arial" w:eastAsia="Arial" w:hAnsi="Arial" w:cs="Arial"/>
          <w:b/>
          <w:bCs/>
          <w:sz w:val="24"/>
          <w:szCs w:val="24"/>
        </w:rPr>
      </w:pPr>
      <w:r w:rsidRPr="00A50699">
        <w:rPr>
          <w:rFonts w:ascii="Arial" w:eastAsia="Arial" w:hAnsi="Arial" w:cs="Arial"/>
          <w:b/>
          <w:bCs/>
          <w:sz w:val="24"/>
          <w:szCs w:val="24"/>
        </w:rPr>
        <w:t>…</w:t>
      </w:r>
    </w:p>
    <w:p w:rsidR="00B80302" w:rsidRPr="00B80302" w:rsidRDefault="00B80302" w:rsidP="00A50699">
      <w:pPr>
        <w:spacing w:line="276" w:lineRule="auto"/>
        <w:jc w:val="both"/>
        <w:rPr>
          <w:rFonts w:ascii="Arial" w:eastAsia="Arial" w:hAnsi="Arial" w:cs="Arial"/>
          <w:bCs/>
          <w:sz w:val="24"/>
          <w:szCs w:val="24"/>
        </w:rPr>
      </w:pPr>
    </w:p>
    <w:p w:rsidR="00B80302" w:rsidRPr="00B80302" w:rsidRDefault="00B80302" w:rsidP="00A50699">
      <w:pPr>
        <w:spacing w:line="276" w:lineRule="auto"/>
        <w:jc w:val="both"/>
        <w:rPr>
          <w:rFonts w:ascii="Arial" w:eastAsia="Arial" w:hAnsi="Arial" w:cs="Arial"/>
          <w:bCs/>
          <w:sz w:val="24"/>
          <w:szCs w:val="24"/>
        </w:rPr>
      </w:pPr>
      <w:r w:rsidRPr="00B80302">
        <w:rPr>
          <w:rFonts w:ascii="Arial" w:eastAsia="Arial" w:hAnsi="Arial" w:cs="Arial"/>
          <w:bCs/>
          <w:sz w:val="24"/>
          <w:szCs w:val="24"/>
        </w:rPr>
        <w:t>Se deroga.</w:t>
      </w:r>
    </w:p>
    <w:p w:rsidR="00B80302" w:rsidRPr="00B80302" w:rsidRDefault="00B80302" w:rsidP="00A50699">
      <w:pPr>
        <w:spacing w:line="276" w:lineRule="auto"/>
        <w:jc w:val="both"/>
        <w:rPr>
          <w:rFonts w:ascii="Arial" w:eastAsia="Arial" w:hAnsi="Arial" w:cs="Arial"/>
          <w:i/>
          <w:iCs/>
          <w:sz w:val="24"/>
          <w:szCs w:val="24"/>
        </w:rPr>
      </w:pPr>
    </w:p>
    <w:p w:rsidR="00B80302" w:rsidRPr="00B80302" w:rsidRDefault="00B80302" w:rsidP="00A50699">
      <w:pPr>
        <w:spacing w:after="120" w:line="276" w:lineRule="auto"/>
        <w:jc w:val="both"/>
        <w:rPr>
          <w:rFonts w:ascii="Arial" w:hAnsi="Arial" w:cs="Arial"/>
          <w:bCs/>
          <w:sz w:val="24"/>
          <w:szCs w:val="24"/>
        </w:rPr>
      </w:pPr>
      <w:r w:rsidRPr="00B80302">
        <w:rPr>
          <w:rFonts w:ascii="Arial" w:hAnsi="Arial" w:cs="Arial"/>
          <w:b/>
          <w:bCs/>
          <w:sz w:val="24"/>
          <w:szCs w:val="24"/>
        </w:rPr>
        <w:t>ARTÍCULO 156 QUÁTER.</w:t>
      </w:r>
      <w:r w:rsidRPr="00B80302">
        <w:rPr>
          <w:rFonts w:ascii="Arial" w:hAnsi="Arial" w:cs="Arial"/>
          <w:bCs/>
          <w:sz w:val="24"/>
          <w:szCs w:val="24"/>
        </w:rPr>
        <w:t xml:space="preserve"> Se deroga.</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spacing w:line="276" w:lineRule="auto"/>
        <w:jc w:val="both"/>
        <w:rPr>
          <w:rFonts w:ascii="Arial" w:eastAsia="Arial" w:hAnsi="Arial" w:cs="Arial"/>
          <w:sz w:val="24"/>
          <w:szCs w:val="24"/>
        </w:rPr>
      </w:pPr>
      <w:r w:rsidRPr="00B80302">
        <w:rPr>
          <w:rFonts w:ascii="Arial" w:eastAsia="Arial" w:hAnsi="Arial" w:cs="Arial"/>
          <w:b/>
          <w:bCs/>
          <w:sz w:val="24"/>
          <w:szCs w:val="24"/>
        </w:rPr>
        <w:t xml:space="preserve">SEGUNDO.- </w:t>
      </w:r>
      <w:r w:rsidRPr="00B80302">
        <w:rPr>
          <w:rFonts w:ascii="Arial" w:eastAsia="Arial" w:hAnsi="Arial" w:cs="Arial"/>
          <w:sz w:val="24"/>
          <w:szCs w:val="24"/>
        </w:rPr>
        <w:t xml:space="preserve">Se reforman las fracciones III y IV del artículo 3°, la fracción XVII del artículo 6°, la fracción III </w:t>
      </w:r>
      <w:r w:rsidR="0025232A">
        <w:rPr>
          <w:rFonts w:ascii="Arial" w:eastAsia="Arial" w:hAnsi="Arial" w:cs="Arial"/>
          <w:sz w:val="24"/>
          <w:szCs w:val="24"/>
        </w:rPr>
        <w:t xml:space="preserve">y IV </w:t>
      </w:r>
      <w:r w:rsidRPr="00B80302">
        <w:rPr>
          <w:rFonts w:ascii="Arial" w:eastAsia="Arial" w:hAnsi="Arial" w:cs="Arial"/>
          <w:sz w:val="24"/>
          <w:szCs w:val="24"/>
        </w:rPr>
        <w:t xml:space="preserve">del artículo 7°, la fracción XII del artículo 8°, la fracción IV </w:t>
      </w:r>
      <w:r w:rsidR="0025232A">
        <w:rPr>
          <w:rFonts w:ascii="Arial" w:eastAsia="Arial" w:hAnsi="Arial" w:cs="Arial"/>
          <w:sz w:val="24"/>
          <w:szCs w:val="24"/>
        </w:rPr>
        <w:t xml:space="preserve">y V </w:t>
      </w:r>
      <w:r w:rsidRPr="00B80302">
        <w:rPr>
          <w:rFonts w:ascii="Arial" w:eastAsia="Arial" w:hAnsi="Arial" w:cs="Arial"/>
          <w:sz w:val="24"/>
          <w:szCs w:val="24"/>
        </w:rPr>
        <w:t>del artículo 33 y se adiciona</w:t>
      </w:r>
      <w:r w:rsidR="0025232A">
        <w:rPr>
          <w:rFonts w:ascii="Arial" w:eastAsia="Arial" w:hAnsi="Arial" w:cs="Arial"/>
          <w:sz w:val="24"/>
          <w:szCs w:val="24"/>
        </w:rPr>
        <w:t>n</w:t>
      </w:r>
      <w:r w:rsidRPr="00B80302">
        <w:rPr>
          <w:rFonts w:ascii="Arial" w:eastAsia="Arial" w:hAnsi="Arial" w:cs="Arial"/>
          <w:sz w:val="24"/>
          <w:szCs w:val="24"/>
        </w:rPr>
        <w:t xml:space="preserve"> la fracción V al artículo 3°,  las fracciones XVIII, XIX y XX del artículo 6°, la fracci</w:t>
      </w:r>
      <w:r w:rsidR="0025232A">
        <w:rPr>
          <w:rFonts w:ascii="Arial" w:eastAsia="Arial" w:hAnsi="Arial" w:cs="Arial"/>
          <w:sz w:val="24"/>
          <w:szCs w:val="24"/>
        </w:rPr>
        <w:t>ón</w:t>
      </w:r>
      <w:r w:rsidRPr="00B80302">
        <w:rPr>
          <w:rFonts w:ascii="Arial" w:eastAsia="Arial" w:hAnsi="Arial" w:cs="Arial"/>
          <w:sz w:val="24"/>
          <w:szCs w:val="24"/>
        </w:rPr>
        <w:t xml:space="preserve"> V al artículo 7° el artículo 11 Bis y la fracci</w:t>
      </w:r>
      <w:r w:rsidR="0025232A">
        <w:rPr>
          <w:rFonts w:ascii="Arial" w:eastAsia="Arial" w:hAnsi="Arial" w:cs="Arial"/>
          <w:sz w:val="24"/>
          <w:szCs w:val="24"/>
        </w:rPr>
        <w:t>ó</w:t>
      </w:r>
      <w:r w:rsidRPr="00B80302">
        <w:rPr>
          <w:rFonts w:ascii="Arial" w:eastAsia="Arial" w:hAnsi="Arial" w:cs="Arial"/>
          <w:sz w:val="24"/>
          <w:szCs w:val="24"/>
        </w:rPr>
        <w:t>n VI al artículo 33</w:t>
      </w:r>
      <w:r w:rsidR="0025232A">
        <w:rPr>
          <w:rFonts w:ascii="Arial" w:eastAsia="Arial" w:hAnsi="Arial" w:cs="Arial"/>
          <w:sz w:val="24"/>
          <w:szCs w:val="24"/>
        </w:rPr>
        <w:t>,</w:t>
      </w:r>
      <w:r w:rsidRPr="00B80302">
        <w:rPr>
          <w:rFonts w:ascii="Arial" w:eastAsia="Arial" w:hAnsi="Arial" w:cs="Arial"/>
          <w:sz w:val="24"/>
          <w:szCs w:val="24"/>
        </w:rPr>
        <w:t xml:space="preserve"> a la Ley para la Prevención y Gestión Integral de Residuos para el Estado de Coahuila de Zaragoza, para quedar como sigue:</w:t>
      </w:r>
    </w:p>
    <w:p w:rsidR="00B80302" w:rsidRPr="00B80302" w:rsidRDefault="00B80302" w:rsidP="00A50699">
      <w:pPr>
        <w:spacing w:line="276" w:lineRule="auto"/>
        <w:jc w:val="both"/>
        <w:rPr>
          <w:rFonts w:ascii="Arial" w:eastAsia="Arial" w:hAnsi="Arial" w:cs="Arial"/>
          <w:sz w:val="24"/>
          <w:szCs w:val="24"/>
        </w:rPr>
      </w:pP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b/>
          <w:sz w:val="24"/>
          <w:szCs w:val="24"/>
        </w:rPr>
        <w:t>ARTÍCULO 3.</w:t>
      </w:r>
      <w:r w:rsidRPr="00B80302">
        <w:rPr>
          <w:rFonts w:ascii="Arial" w:eastAsia="Arial" w:hAnsi="Arial" w:cs="Arial"/>
          <w:sz w:val="24"/>
          <w:szCs w:val="24"/>
        </w:rPr>
        <w:t xml:space="preserve"> …</w:t>
      </w:r>
    </w:p>
    <w:p w:rsidR="00B80302" w:rsidRPr="00B80302" w:rsidRDefault="00B80302" w:rsidP="00A50699">
      <w:pPr>
        <w:tabs>
          <w:tab w:val="left" w:pos="1080"/>
        </w:tabs>
        <w:autoSpaceDE w:val="0"/>
        <w:autoSpaceDN w:val="0"/>
        <w:adjustRightInd w:val="0"/>
        <w:spacing w:line="276" w:lineRule="auto"/>
        <w:ind w:left="540" w:hanging="540"/>
        <w:jc w:val="both"/>
        <w:rPr>
          <w:rFonts w:ascii="Arial" w:eastAsia="Arial" w:hAnsi="Arial" w:cs="Arial"/>
          <w:b/>
          <w:sz w:val="24"/>
          <w:szCs w:val="24"/>
        </w:rPr>
      </w:pP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II. …</w:t>
      </w:r>
    </w:p>
    <w:p w:rsidR="00B80302" w:rsidRPr="00A50699" w:rsidRDefault="00B80302" w:rsidP="00A50699">
      <w:pPr>
        <w:tabs>
          <w:tab w:val="left" w:pos="1080"/>
        </w:tabs>
        <w:autoSpaceDE w:val="0"/>
        <w:autoSpaceDN w:val="0"/>
        <w:adjustRightInd w:val="0"/>
        <w:spacing w:line="276" w:lineRule="auto"/>
        <w:jc w:val="both"/>
        <w:rPr>
          <w:rFonts w:ascii="Arial" w:eastAsia="Arial" w:hAnsi="Arial" w:cs="Arial"/>
          <w:b/>
          <w:sz w:val="24"/>
          <w:szCs w:val="24"/>
        </w:rPr>
      </w:pP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r w:rsidRPr="0025232A">
        <w:rPr>
          <w:rFonts w:ascii="Arial" w:eastAsia="Arial" w:hAnsi="Arial" w:cs="Arial"/>
          <w:sz w:val="24"/>
          <w:szCs w:val="24"/>
        </w:rPr>
        <w:t>III.</w:t>
      </w:r>
      <w:r w:rsidRPr="00B80302">
        <w:rPr>
          <w:rFonts w:ascii="Arial" w:eastAsia="Arial" w:hAnsi="Arial" w:cs="Arial"/>
          <w:sz w:val="24"/>
          <w:szCs w:val="24"/>
        </w:rPr>
        <w:t xml:space="preserve"> Las medidas de emergencia que las autoridades apliquen en caso fortuito o fuerza mayor, tratándose de contaminación por residuos de competencia de esta ley, </w:t>
      </w: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r w:rsidRPr="0025232A">
        <w:rPr>
          <w:rFonts w:ascii="Arial" w:eastAsia="Arial" w:hAnsi="Arial" w:cs="Arial"/>
          <w:sz w:val="24"/>
          <w:szCs w:val="24"/>
        </w:rPr>
        <w:t>IV.</w:t>
      </w:r>
      <w:r w:rsidRPr="00B80302">
        <w:rPr>
          <w:rFonts w:ascii="Arial" w:eastAsia="Arial" w:hAnsi="Arial" w:cs="Arial"/>
          <w:sz w:val="24"/>
          <w:szCs w:val="24"/>
        </w:rPr>
        <w:t xml:space="preserve"> Las acciones de emergencia para contener los riesgos a la salud derivados del manejo de residuos competencia de esta ley, y</w:t>
      </w: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p>
    <w:p w:rsidR="00B80302" w:rsidRPr="00B80302" w:rsidRDefault="00B80302" w:rsidP="00A50699">
      <w:pPr>
        <w:tabs>
          <w:tab w:val="left" w:pos="1080"/>
        </w:tabs>
        <w:autoSpaceDE w:val="0"/>
        <w:autoSpaceDN w:val="0"/>
        <w:adjustRightInd w:val="0"/>
        <w:spacing w:line="276" w:lineRule="auto"/>
        <w:jc w:val="both"/>
        <w:rPr>
          <w:rFonts w:ascii="Arial" w:eastAsia="Arial" w:hAnsi="Arial" w:cs="Arial"/>
          <w:sz w:val="24"/>
          <w:szCs w:val="24"/>
        </w:rPr>
      </w:pPr>
      <w:r w:rsidRPr="0025232A">
        <w:rPr>
          <w:rFonts w:ascii="Arial" w:eastAsia="Arial" w:hAnsi="Arial" w:cs="Arial"/>
          <w:sz w:val="24"/>
          <w:szCs w:val="24"/>
        </w:rPr>
        <w:t>V.</w:t>
      </w:r>
      <w:r w:rsidRPr="00B80302">
        <w:rPr>
          <w:rFonts w:ascii="Arial" w:eastAsia="Arial" w:hAnsi="Arial" w:cs="Arial"/>
          <w:sz w:val="24"/>
          <w:szCs w:val="24"/>
        </w:rPr>
        <w:t xml:space="preserve"> La implementación de acciones y medidas tendientes a disminuir la generación de residuos que no puedan ser reutilizados y, con ello, evitar se conviertan en un problema de acumulación sin el manejo adecuado.  </w:t>
      </w:r>
    </w:p>
    <w:p w:rsidR="0025232A" w:rsidRDefault="0025232A" w:rsidP="00A50699">
      <w:pPr>
        <w:tabs>
          <w:tab w:val="left" w:pos="1080"/>
        </w:tabs>
        <w:spacing w:line="276" w:lineRule="auto"/>
        <w:ind w:left="192" w:hanging="192"/>
        <w:jc w:val="both"/>
        <w:rPr>
          <w:rFonts w:ascii="Arial" w:eastAsia="Arial" w:hAnsi="Arial" w:cs="Arial"/>
          <w:b/>
          <w:sz w:val="24"/>
          <w:szCs w:val="24"/>
        </w:rPr>
      </w:pPr>
    </w:p>
    <w:p w:rsidR="00B80302" w:rsidRPr="00B80302" w:rsidRDefault="00B80302" w:rsidP="00A50699">
      <w:pPr>
        <w:tabs>
          <w:tab w:val="left" w:pos="1080"/>
        </w:tabs>
        <w:spacing w:line="276" w:lineRule="auto"/>
        <w:ind w:left="192" w:hanging="192"/>
        <w:jc w:val="both"/>
        <w:rPr>
          <w:rFonts w:ascii="Arial" w:eastAsia="Arial" w:hAnsi="Arial" w:cs="Arial"/>
          <w:sz w:val="24"/>
          <w:szCs w:val="24"/>
        </w:rPr>
      </w:pPr>
      <w:r w:rsidRPr="00B80302">
        <w:rPr>
          <w:rFonts w:ascii="Arial" w:eastAsia="Arial" w:hAnsi="Arial" w:cs="Arial"/>
          <w:b/>
          <w:sz w:val="24"/>
          <w:szCs w:val="24"/>
        </w:rPr>
        <w:t>ARTÍCULO 6.</w:t>
      </w:r>
      <w:r w:rsidRPr="00B80302">
        <w:rPr>
          <w:rFonts w:ascii="Arial" w:eastAsia="Arial" w:hAnsi="Arial" w:cs="Arial"/>
          <w:sz w:val="24"/>
          <w:szCs w:val="24"/>
        </w:rPr>
        <w:t xml:space="preserve"> …</w:t>
      </w:r>
    </w:p>
    <w:p w:rsidR="00B80302" w:rsidRPr="00B80302" w:rsidRDefault="00B80302" w:rsidP="00A50699">
      <w:pPr>
        <w:tabs>
          <w:tab w:val="left" w:pos="1080"/>
        </w:tabs>
        <w:spacing w:line="276" w:lineRule="auto"/>
        <w:jc w:val="both"/>
        <w:rPr>
          <w:rFonts w:ascii="Arial" w:eastAsia="Arial" w:hAnsi="Arial" w:cs="Arial"/>
          <w:sz w:val="24"/>
          <w:szCs w:val="24"/>
        </w:rPr>
      </w:pPr>
    </w:p>
    <w:p w:rsidR="00B80302" w:rsidRPr="0025232A" w:rsidRDefault="00B80302" w:rsidP="00A50699">
      <w:pPr>
        <w:tabs>
          <w:tab w:val="left" w:pos="1080"/>
        </w:tabs>
        <w:spacing w:line="276" w:lineRule="auto"/>
        <w:jc w:val="both"/>
        <w:rPr>
          <w:rFonts w:ascii="Arial" w:eastAsia="Arial" w:hAnsi="Arial" w:cs="Arial"/>
          <w:sz w:val="24"/>
          <w:szCs w:val="24"/>
        </w:rPr>
      </w:pPr>
      <w:r w:rsidRPr="0025232A">
        <w:rPr>
          <w:rFonts w:ascii="Arial" w:eastAsia="Arial" w:hAnsi="Arial" w:cs="Arial"/>
          <w:sz w:val="24"/>
          <w:szCs w:val="24"/>
        </w:rPr>
        <w:t xml:space="preserve">I. a </w:t>
      </w:r>
      <w:r w:rsidR="0025232A" w:rsidRPr="0025232A">
        <w:rPr>
          <w:rFonts w:ascii="Arial" w:eastAsia="Arial" w:hAnsi="Arial" w:cs="Arial"/>
          <w:sz w:val="24"/>
          <w:szCs w:val="24"/>
        </w:rPr>
        <w:t xml:space="preserve">la </w:t>
      </w:r>
      <w:r w:rsidRPr="0025232A">
        <w:rPr>
          <w:rFonts w:ascii="Arial" w:eastAsia="Arial" w:hAnsi="Arial" w:cs="Arial"/>
          <w:sz w:val="24"/>
          <w:szCs w:val="24"/>
        </w:rPr>
        <w:t>XVI. …</w:t>
      </w:r>
    </w:p>
    <w:p w:rsidR="00B80302" w:rsidRPr="00B80302" w:rsidRDefault="00B80302" w:rsidP="00A50699">
      <w:pPr>
        <w:tabs>
          <w:tab w:val="left" w:pos="1080"/>
        </w:tabs>
        <w:spacing w:line="276" w:lineRule="auto"/>
        <w:jc w:val="both"/>
        <w:rPr>
          <w:rFonts w:ascii="Arial" w:eastAsia="Arial" w:hAnsi="Arial" w:cs="Arial"/>
          <w:sz w:val="24"/>
          <w:szCs w:val="24"/>
        </w:rPr>
      </w:pPr>
    </w:p>
    <w:p w:rsidR="00B80302" w:rsidRPr="00B80302" w:rsidRDefault="00B80302" w:rsidP="00A50699">
      <w:pPr>
        <w:tabs>
          <w:tab w:val="left" w:pos="1080"/>
        </w:tabs>
        <w:spacing w:line="276" w:lineRule="auto"/>
        <w:jc w:val="both"/>
        <w:rPr>
          <w:rFonts w:ascii="Arial" w:eastAsia="Arial" w:hAnsi="Arial" w:cs="Arial"/>
          <w:sz w:val="24"/>
          <w:szCs w:val="24"/>
        </w:rPr>
      </w:pPr>
      <w:r w:rsidRPr="0025232A">
        <w:rPr>
          <w:rFonts w:ascii="Arial" w:eastAsia="Arial" w:hAnsi="Arial" w:cs="Arial"/>
          <w:sz w:val="24"/>
          <w:szCs w:val="24"/>
        </w:rPr>
        <w:t>XVII.</w:t>
      </w:r>
      <w:r w:rsidRPr="00B80302">
        <w:rPr>
          <w:rFonts w:ascii="Arial" w:eastAsia="Arial" w:hAnsi="Arial" w:cs="Arial"/>
          <w:sz w:val="24"/>
          <w:szCs w:val="24"/>
        </w:rPr>
        <w:t xml:space="preserve"> Celebrar acuerdos y convenios con el gobierno de los tres niveles, así como con instituciones educativas, organismos no gubernamentales, personas físicas y morales, para realizar acciones que faciliten el cumplimiento de la presente ley;</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A50699">
      <w:pPr>
        <w:spacing w:after="120" w:line="276" w:lineRule="auto"/>
        <w:jc w:val="both"/>
        <w:rPr>
          <w:rFonts w:ascii="Arial" w:hAnsi="Arial" w:cs="Arial"/>
          <w:sz w:val="24"/>
          <w:szCs w:val="24"/>
        </w:rPr>
      </w:pPr>
      <w:r w:rsidRPr="0025232A">
        <w:rPr>
          <w:rFonts w:ascii="Arial" w:hAnsi="Arial" w:cs="Arial"/>
          <w:sz w:val="24"/>
          <w:szCs w:val="24"/>
        </w:rPr>
        <w:t>XVIII.</w:t>
      </w:r>
      <w:r w:rsidRPr="00B80302">
        <w:rPr>
          <w:rFonts w:ascii="Arial" w:hAnsi="Arial" w:cs="Arial"/>
          <w:sz w:val="24"/>
          <w:szCs w:val="24"/>
        </w:rPr>
        <w:t xml:space="preserve"> Establecer las acciones y políticas para promover en la población el uso de productos reutilizables, reciclables y/o biodegradables para la envoltura, transportación, carga o traslado de alimentos y bebidas, así como evitar el uso de popotes plásticos y </w:t>
      </w:r>
      <w:proofErr w:type="spellStart"/>
      <w:r w:rsidRPr="00B80302">
        <w:rPr>
          <w:rFonts w:ascii="Arial" w:hAnsi="Arial" w:cs="Arial"/>
          <w:sz w:val="24"/>
          <w:szCs w:val="24"/>
        </w:rPr>
        <w:t>poliestireno</w:t>
      </w:r>
      <w:proofErr w:type="spellEnd"/>
      <w:r w:rsidRPr="00B80302">
        <w:rPr>
          <w:rFonts w:ascii="Arial" w:hAnsi="Arial" w:cs="Arial"/>
          <w:sz w:val="24"/>
          <w:szCs w:val="24"/>
        </w:rPr>
        <w:t xml:space="preserve"> expandido cuando se pretenda emplear para estos fines, salvo las excepciones que establezcan las disposiciones aplicables;</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A50699">
      <w:pPr>
        <w:spacing w:after="120" w:line="276" w:lineRule="auto"/>
        <w:jc w:val="both"/>
        <w:rPr>
          <w:rFonts w:ascii="Arial" w:hAnsi="Arial" w:cs="Arial"/>
          <w:sz w:val="24"/>
          <w:szCs w:val="24"/>
        </w:rPr>
      </w:pPr>
      <w:r w:rsidRPr="0025232A">
        <w:rPr>
          <w:rFonts w:ascii="Arial" w:hAnsi="Arial" w:cs="Arial"/>
          <w:sz w:val="24"/>
          <w:szCs w:val="24"/>
        </w:rPr>
        <w:t>XIX.</w:t>
      </w:r>
      <w:r w:rsidRPr="00B80302">
        <w:rPr>
          <w:rFonts w:ascii="Arial" w:hAnsi="Arial" w:cs="Arial"/>
          <w:sz w:val="24"/>
          <w:szCs w:val="24"/>
        </w:rPr>
        <w:t xml:space="preserve"> Establecer las bases que permitan la transición del uso de bolsas y popotes de plástico, así como de productos elaborados a base de </w:t>
      </w:r>
      <w:proofErr w:type="spellStart"/>
      <w:r w:rsidRPr="00B80302">
        <w:rPr>
          <w:rFonts w:ascii="Arial" w:hAnsi="Arial" w:cs="Arial"/>
          <w:sz w:val="24"/>
          <w:szCs w:val="24"/>
        </w:rPr>
        <w:t>poliestireno</w:t>
      </w:r>
      <w:proofErr w:type="spellEnd"/>
      <w:r w:rsidRPr="00B80302">
        <w:rPr>
          <w:rFonts w:ascii="Arial" w:hAnsi="Arial" w:cs="Arial"/>
          <w:sz w:val="24"/>
          <w:szCs w:val="24"/>
        </w:rPr>
        <w:t xml:space="preserve"> expandido para transportación, carga o traslado al consumidor final, al uso de materiales reutilizables, reciclables y, en su caso, biodegradables, y</w:t>
      </w:r>
    </w:p>
    <w:p w:rsidR="00B80302" w:rsidRPr="00B80302" w:rsidRDefault="00B80302" w:rsidP="00A50699">
      <w:pPr>
        <w:spacing w:after="120" w:line="276" w:lineRule="auto"/>
        <w:jc w:val="both"/>
        <w:rPr>
          <w:rFonts w:ascii="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B80302">
        <w:rPr>
          <w:rFonts w:ascii="Arial" w:eastAsia="Arial" w:hAnsi="Arial" w:cs="Arial"/>
          <w:sz w:val="24"/>
          <w:szCs w:val="24"/>
        </w:rPr>
        <w:lastRenderedPageBreak/>
        <w:t>XX. Las demás que se establezcan en esta ley y otros ordenamientos que resulten aplicables.</w:t>
      </w:r>
    </w:p>
    <w:p w:rsidR="00B80302" w:rsidRPr="00B80302" w:rsidRDefault="00B80302" w:rsidP="00865AD4">
      <w:pPr>
        <w:tabs>
          <w:tab w:val="left" w:pos="1080"/>
        </w:tabs>
        <w:spacing w:after="0" w:line="276" w:lineRule="auto"/>
        <w:jc w:val="both"/>
        <w:rPr>
          <w:rFonts w:ascii="Arial" w:eastAsia="Arial" w:hAnsi="Arial" w:cs="Arial"/>
          <w:b/>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B80302">
        <w:rPr>
          <w:rFonts w:ascii="Arial" w:eastAsia="Arial" w:hAnsi="Arial" w:cs="Arial"/>
          <w:b/>
          <w:sz w:val="24"/>
          <w:szCs w:val="24"/>
        </w:rPr>
        <w:t>ARTÍCULO</w:t>
      </w:r>
      <w:r w:rsidRPr="00B80302">
        <w:rPr>
          <w:rFonts w:ascii="Arial" w:eastAsia="Arial" w:hAnsi="Arial" w:cs="Arial"/>
          <w:sz w:val="24"/>
          <w:szCs w:val="24"/>
        </w:rPr>
        <w:t xml:space="preserve"> </w:t>
      </w:r>
      <w:r w:rsidRPr="00B80302">
        <w:rPr>
          <w:rFonts w:ascii="Arial" w:eastAsia="Arial" w:hAnsi="Arial" w:cs="Arial"/>
          <w:b/>
          <w:sz w:val="24"/>
          <w:szCs w:val="24"/>
        </w:rPr>
        <w:t>7.</w:t>
      </w:r>
      <w:r w:rsidRPr="00B80302">
        <w:rPr>
          <w:rFonts w:ascii="Arial" w:eastAsia="Arial" w:hAnsi="Arial" w:cs="Arial"/>
          <w:sz w:val="24"/>
          <w:szCs w:val="24"/>
        </w:rPr>
        <w:t xml:space="preserve"> …</w:t>
      </w:r>
    </w:p>
    <w:p w:rsidR="00B80302" w:rsidRPr="00B80302" w:rsidRDefault="00B80302" w:rsidP="00865AD4">
      <w:pPr>
        <w:spacing w:after="0" w:line="276" w:lineRule="auto"/>
        <w:jc w:val="both"/>
        <w:rPr>
          <w:rFonts w:ascii="Arial" w:eastAsia="Arial" w:hAnsi="Arial" w:cs="Arial"/>
          <w:sz w:val="24"/>
          <w:szCs w:val="24"/>
        </w:rPr>
      </w:pPr>
    </w:p>
    <w:p w:rsidR="00B80302" w:rsidRPr="0025232A" w:rsidRDefault="00B80302" w:rsidP="00865AD4">
      <w:pPr>
        <w:spacing w:after="0" w:line="276" w:lineRule="auto"/>
        <w:jc w:val="both"/>
        <w:rPr>
          <w:rFonts w:ascii="Arial" w:eastAsia="Arial" w:hAnsi="Arial" w:cs="Arial"/>
          <w:sz w:val="24"/>
          <w:szCs w:val="24"/>
        </w:rPr>
      </w:pPr>
      <w:r w:rsidRPr="0025232A">
        <w:rPr>
          <w:rFonts w:ascii="Arial" w:eastAsia="Arial" w:hAnsi="Arial" w:cs="Arial"/>
          <w:sz w:val="24"/>
          <w:szCs w:val="24"/>
        </w:rPr>
        <w:t xml:space="preserve">I. </w:t>
      </w:r>
      <w:r w:rsidR="000B060D">
        <w:rPr>
          <w:rFonts w:ascii="Arial" w:eastAsia="Arial" w:hAnsi="Arial" w:cs="Arial"/>
          <w:sz w:val="24"/>
          <w:szCs w:val="24"/>
        </w:rPr>
        <w:t xml:space="preserve">a la </w:t>
      </w:r>
      <w:r w:rsidRPr="0025232A">
        <w:rPr>
          <w:rFonts w:ascii="Arial" w:eastAsia="Arial" w:hAnsi="Arial" w:cs="Arial"/>
          <w:sz w:val="24"/>
          <w:szCs w:val="24"/>
        </w:rPr>
        <w:t>II. …</w:t>
      </w:r>
    </w:p>
    <w:p w:rsidR="00B80302" w:rsidRPr="00B80302" w:rsidRDefault="00B80302" w:rsidP="00865AD4">
      <w:pPr>
        <w:tabs>
          <w:tab w:val="left" w:pos="1080"/>
        </w:tabs>
        <w:spacing w:after="0" w:line="276" w:lineRule="auto"/>
        <w:jc w:val="both"/>
        <w:rPr>
          <w:rFonts w:ascii="Arial" w:eastAsia="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25232A">
        <w:rPr>
          <w:rFonts w:ascii="Arial" w:eastAsia="Arial" w:hAnsi="Arial" w:cs="Arial"/>
          <w:sz w:val="24"/>
          <w:szCs w:val="24"/>
        </w:rPr>
        <w:t>III.</w:t>
      </w:r>
      <w:r w:rsidRPr="00B80302">
        <w:rPr>
          <w:rFonts w:ascii="Arial" w:eastAsia="Arial" w:hAnsi="Arial" w:cs="Arial"/>
          <w:sz w:val="24"/>
          <w:szCs w:val="24"/>
        </w:rPr>
        <w:t xml:space="preserve"> Imponer las sanciones y medidas de seguridad que procedan de acuerdo con la normatividad aplicable y lo que establezcan los convenios que se suscriban con la federación y con los municipios, conforme a lo dispuesto en los artículos 11 y 12 de este ordenamiento;</w:t>
      </w:r>
    </w:p>
    <w:p w:rsidR="00B80302" w:rsidRPr="00B80302" w:rsidRDefault="00B80302" w:rsidP="00865AD4">
      <w:pPr>
        <w:spacing w:after="0" w:line="276" w:lineRule="auto"/>
        <w:jc w:val="both"/>
        <w:rPr>
          <w:rFonts w:ascii="Arial" w:eastAsia="Arial" w:hAnsi="Arial" w:cs="Arial"/>
          <w:sz w:val="24"/>
          <w:szCs w:val="24"/>
        </w:rPr>
      </w:pPr>
    </w:p>
    <w:p w:rsidR="00B80302" w:rsidRPr="00B80302" w:rsidRDefault="00A50699" w:rsidP="00865AD4">
      <w:pPr>
        <w:spacing w:after="0" w:line="276" w:lineRule="auto"/>
        <w:jc w:val="both"/>
        <w:rPr>
          <w:rFonts w:ascii="Arial" w:eastAsia="Arial" w:hAnsi="Arial" w:cs="Arial"/>
          <w:sz w:val="24"/>
          <w:szCs w:val="24"/>
        </w:rPr>
      </w:pPr>
      <w:r w:rsidRPr="0025232A">
        <w:rPr>
          <w:rFonts w:ascii="Arial" w:eastAsia="Arial" w:hAnsi="Arial" w:cs="Arial"/>
          <w:sz w:val="24"/>
          <w:szCs w:val="24"/>
        </w:rPr>
        <w:t>IV.</w:t>
      </w:r>
      <w:r w:rsidR="00B80302" w:rsidRPr="00B80302">
        <w:rPr>
          <w:rFonts w:ascii="Arial" w:eastAsia="Arial" w:hAnsi="Arial" w:cs="Arial"/>
          <w:sz w:val="24"/>
          <w:szCs w:val="24"/>
        </w:rPr>
        <w:t xml:space="preserve"> Vigilar que los establecimientos comerciales y restaurantes cumplan con las disposiciones referentes a la prohibición de entrega de bolsas de plástico y popotes, señaladas en la presente ley; y</w:t>
      </w:r>
    </w:p>
    <w:p w:rsidR="00B80302" w:rsidRPr="00B80302" w:rsidRDefault="00B80302" w:rsidP="00865AD4">
      <w:pPr>
        <w:tabs>
          <w:tab w:val="left" w:pos="1080"/>
        </w:tabs>
        <w:spacing w:after="0" w:line="276" w:lineRule="auto"/>
        <w:jc w:val="both"/>
        <w:rPr>
          <w:rFonts w:ascii="Arial" w:eastAsia="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25232A">
        <w:rPr>
          <w:rFonts w:ascii="Arial" w:eastAsia="Arial" w:hAnsi="Arial" w:cs="Arial"/>
          <w:sz w:val="24"/>
          <w:szCs w:val="24"/>
        </w:rPr>
        <w:t>V.</w:t>
      </w:r>
      <w:r w:rsidRPr="00B80302">
        <w:rPr>
          <w:rFonts w:ascii="Arial" w:eastAsia="Arial" w:hAnsi="Arial" w:cs="Arial"/>
          <w:sz w:val="24"/>
          <w:szCs w:val="24"/>
        </w:rPr>
        <w:t xml:space="preserve"> Las demás que se establezcan en esta ley y otros ordenamientos jurídicos aplicables.</w:t>
      </w:r>
    </w:p>
    <w:p w:rsidR="00B80302" w:rsidRPr="00B80302" w:rsidRDefault="00B80302" w:rsidP="00865AD4">
      <w:pPr>
        <w:spacing w:after="0" w:line="276" w:lineRule="auto"/>
        <w:jc w:val="both"/>
        <w:rPr>
          <w:rFonts w:ascii="Arial" w:eastAsia="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B80302">
        <w:rPr>
          <w:rFonts w:ascii="Arial" w:eastAsia="Arial" w:hAnsi="Arial" w:cs="Arial"/>
          <w:b/>
          <w:sz w:val="24"/>
          <w:szCs w:val="24"/>
        </w:rPr>
        <w:t>ARTÍCULO 8.</w:t>
      </w:r>
      <w:r w:rsidRPr="00B80302">
        <w:rPr>
          <w:rFonts w:ascii="Arial" w:eastAsia="Arial" w:hAnsi="Arial" w:cs="Arial"/>
          <w:sz w:val="24"/>
          <w:szCs w:val="24"/>
        </w:rPr>
        <w:t xml:space="preserve"> …</w:t>
      </w:r>
    </w:p>
    <w:p w:rsidR="00B80302" w:rsidRPr="00B80302" w:rsidRDefault="00B80302" w:rsidP="00865AD4">
      <w:pPr>
        <w:tabs>
          <w:tab w:val="left" w:pos="1080"/>
        </w:tabs>
        <w:spacing w:after="0" w:line="276" w:lineRule="auto"/>
        <w:jc w:val="both"/>
        <w:rPr>
          <w:rFonts w:ascii="Arial" w:eastAsia="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B80302">
        <w:rPr>
          <w:rFonts w:ascii="Arial" w:eastAsia="Arial" w:hAnsi="Arial" w:cs="Arial"/>
          <w:sz w:val="24"/>
          <w:szCs w:val="24"/>
        </w:rPr>
        <w:t xml:space="preserve">I. a </w:t>
      </w:r>
      <w:r w:rsidR="0025232A">
        <w:rPr>
          <w:rFonts w:ascii="Arial" w:eastAsia="Arial" w:hAnsi="Arial" w:cs="Arial"/>
          <w:sz w:val="24"/>
          <w:szCs w:val="24"/>
        </w:rPr>
        <w:t xml:space="preserve">la </w:t>
      </w:r>
      <w:r w:rsidRPr="00B80302">
        <w:rPr>
          <w:rFonts w:ascii="Arial" w:eastAsia="Arial" w:hAnsi="Arial" w:cs="Arial"/>
          <w:sz w:val="24"/>
          <w:szCs w:val="24"/>
        </w:rPr>
        <w:t>XI. …</w:t>
      </w:r>
    </w:p>
    <w:p w:rsidR="00B80302" w:rsidRPr="00B80302" w:rsidRDefault="00B80302" w:rsidP="00865AD4">
      <w:pPr>
        <w:tabs>
          <w:tab w:val="left" w:pos="1080"/>
        </w:tabs>
        <w:spacing w:after="0" w:line="276" w:lineRule="auto"/>
        <w:jc w:val="both"/>
        <w:rPr>
          <w:rFonts w:ascii="Arial" w:eastAsia="Arial" w:hAnsi="Arial" w:cs="Arial"/>
          <w:sz w:val="24"/>
          <w:szCs w:val="24"/>
        </w:rPr>
      </w:pPr>
    </w:p>
    <w:p w:rsidR="00B80302" w:rsidRPr="00B80302" w:rsidRDefault="00B80302" w:rsidP="00865AD4">
      <w:pPr>
        <w:tabs>
          <w:tab w:val="left" w:pos="1080"/>
        </w:tabs>
        <w:spacing w:after="0" w:line="276" w:lineRule="auto"/>
        <w:jc w:val="both"/>
        <w:rPr>
          <w:rFonts w:ascii="Arial" w:eastAsia="Arial" w:hAnsi="Arial" w:cs="Arial"/>
          <w:i/>
          <w:sz w:val="24"/>
          <w:szCs w:val="24"/>
        </w:rPr>
      </w:pPr>
      <w:r w:rsidRPr="0025232A">
        <w:rPr>
          <w:rFonts w:ascii="Arial" w:eastAsia="Arial" w:hAnsi="Arial" w:cs="Arial"/>
          <w:sz w:val="24"/>
          <w:szCs w:val="24"/>
        </w:rPr>
        <w:t>XII.</w:t>
      </w:r>
      <w:r w:rsidRPr="00B80302">
        <w:rPr>
          <w:rFonts w:ascii="Arial" w:eastAsia="Arial" w:hAnsi="Arial" w:cs="Arial"/>
          <w:sz w:val="24"/>
          <w:szCs w:val="24"/>
        </w:rPr>
        <w:t xml:space="preserve"> Determinar con la asistencia técnica de la Secretaría, los costos de las distintas etapas de la operación de los servicios de manejo integral de residuos sólidos urbanos, así como las acciones que pudieran implementarse para promover el reciclaje en su municipio;</w:t>
      </w:r>
    </w:p>
    <w:p w:rsidR="00B80302" w:rsidRPr="00B80302" w:rsidRDefault="00B80302" w:rsidP="00865AD4">
      <w:pPr>
        <w:tabs>
          <w:tab w:val="left" w:pos="1080"/>
        </w:tabs>
        <w:spacing w:after="0" w:line="276" w:lineRule="auto"/>
        <w:jc w:val="both"/>
        <w:rPr>
          <w:rFonts w:ascii="Arial" w:eastAsia="Arial" w:hAnsi="Arial" w:cs="Arial"/>
          <w:sz w:val="24"/>
          <w:szCs w:val="24"/>
        </w:rPr>
      </w:pPr>
    </w:p>
    <w:p w:rsidR="00B80302" w:rsidRPr="0025232A" w:rsidRDefault="00B80302" w:rsidP="00865AD4">
      <w:pPr>
        <w:tabs>
          <w:tab w:val="left" w:pos="1080"/>
        </w:tabs>
        <w:spacing w:after="0" w:line="276" w:lineRule="auto"/>
        <w:jc w:val="both"/>
        <w:rPr>
          <w:rFonts w:ascii="Arial" w:eastAsia="Arial" w:hAnsi="Arial" w:cs="Arial"/>
          <w:sz w:val="24"/>
          <w:szCs w:val="24"/>
        </w:rPr>
      </w:pPr>
      <w:r w:rsidRPr="0025232A">
        <w:rPr>
          <w:rFonts w:ascii="Arial" w:eastAsia="Arial" w:hAnsi="Arial" w:cs="Arial"/>
          <w:sz w:val="24"/>
          <w:szCs w:val="24"/>
        </w:rPr>
        <w:t xml:space="preserve">XIII. a </w:t>
      </w:r>
      <w:r w:rsidR="0025232A" w:rsidRPr="0025232A">
        <w:rPr>
          <w:rFonts w:ascii="Arial" w:eastAsia="Arial" w:hAnsi="Arial" w:cs="Arial"/>
          <w:sz w:val="24"/>
          <w:szCs w:val="24"/>
        </w:rPr>
        <w:t xml:space="preserve">la </w:t>
      </w:r>
      <w:r w:rsidRPr="0025232A">
        <w:rPr>
          <w:rFonts w:ascii="Arial" w:eastAsia="Arial" w:hAnsi="Arial" w:cs="Arial"/>
          <w:sz w:val="24"/>
          <w:szCs w:val="24"/>
        </w:rPr>
        <w:t xml:space="preserve">XVIII. … </w:t>
      </w:r>
    </w:p>
    <w:p w:rsidR="00B80302" w:rsidRPr="00B80302" w:rsidRDefault="00B80302" w:rsidP="00865AD4">
      <w:pPr>
        <w:spacing w:after="0" w:line="276" w:lineRule="auto"/>
        <w:jc w:val="both"/>
        <w:rPr>
          <w:rFonts w:ascii="Arial" w:eastAsia="Arial" w:hAnsi="Arial" w:cs="Arial"/>
          <w:b/>
          <w:bCs/>
          <w:sz w:val="24"/>
          <w:szCs w:val="24"/>
        </w:rPr>
      </w:pPr>
    </w:p>
    <w:p w:rsidR="00865AD4" w:rsidRDefault="00865AD4" w:rsidP="00865AD4">
      <w:pPr>
        <w:spacing w:after="0" w:line="276" w:lineRule="auto"/>
        <w:jc w:val="both"/>
        <w:rPr>
          <w:rFonts w:ascii="Arial" w:eastAsia="Arial" w:hAnsi="Arial" w:cs="Arial"/>
          <w:b/>
          <w:bCs/>
          <w:sz w:val="24"/>
          <w:szCs w:val="24"/>
        </w:rPr>
      </w:pPr>
    </w:p>
    <w:p w:rsidR="00B80302" w:rsidRPr="00B80302" w:rsidRDefault="00B80302" w:rsidP="00865AD4">
      <w:pPr>
        <w:spacing w:after="0" w:line="276" w:lineRule="auto"/>
        <w:jc w:val="both"/>
        <w:rPr>
          <w:rFonts w:ascii="Arial" w:eastAsia="Arial" w:hAnsi="Arial" w:cs="Arial"/>
          <w:bCs/>
          <w:sz w:val="24"/>
          <w:szCs w:val="24"/>
        </w:rPr>
      </w:pPr>
      <w:r w:rsidRPr="00B80302">
        <w:rPr>
          <w:rFonts w:ascii="Arial" w:eastAsia="Arial" w:hAnsi="Arial" w:cs="Arial"/>
          <w:b/>
          <w:bCs/>
          <w:sz w:val="24"/>
          <w:szCs w:val="24"/>
        </w:rPr>
        <w:t>ARTÍCULO 11 BIS.</w:t>
      </w:r>
      <w:r w:rsidRPr="00B80302">
        <w:rPr>
          <w:rFonts w:ascii="Arial" w:eastAsia="Arial" w:hAnsi="Arial" w:cs="Arial"/>
          <w:bCs/>
          <w:sz w:val="24"/>
          <w:szCs w:val="24"/>
        </w:rPr>
        <w:t xml:space="preserve"> El programa estatal para la prevención y gestión integral de los residuos contendrá, además la información necesaria para reemplazar las bolsas de plástico y popotes por productos degradables o biodegradables, bajo los siguientes lineamientos:</w:t>
      </w:r>
    </w:p>
    <w:p w:rsidR="00B80302" w:rsidRPr="00B80302" w:rsidRDefault="00B80302" w:rsidP="00865AD4">
      <w:pPr>
        <w:spacing w:after="0" w:line="276" w:lineRule="auto"/>
        <w:jc w:val="both"/>
        <w:rPr>
          <w:rFonts w:ascii="Arial" w:hAnsi="Arial" w:cs="Arial"/>
          <w:b/>
          <w:bCs/>
          <w:sz w:val="24"/>
          <w:szCs w:val="24"/>
        </w:rPr>
      </w:pPr>
    </w:p>
    <w:p w:rsidR="00B80302" w:rsidRPr="00B80302" w:rsidRDefault="00B80302" w:rsidP="00865AD4">
      <w:pPr>
        <w:spacing w:after="0" w:line="276" w:lineRule="auto"/>
        <w:jc w:val="both"/>
        <w:rPr>
          <w:rFonts w:ascii="Arial" w:hAnsi="Arial" w:cs="Arial"/>
          <w:bCs/>
          <w:sz w:val="24"/>
          <w:szCs w:val="24"/>
        </w:rPr>
      </w:pPr>
      <w:r w:rsidRPr="0025232A">
        <w:rPr>
          <w:rFonts w:ascii="Arial" w:hAnsi="Arial" w:cs="Arial"/>
          <w:bCs/>
          <w:sz w:val="24"/>
          <w:szCs w:val="24"/>
        </w:rPr>
        <w:t>I.</w:t>
      </w:r>
      <w:r w:rsidRPr="00B80302">
        <w:rPr>
          <w:rFonts w:ascii="Arial" w:hAnsi="Arial" w:cs="Arial"/>
          <w:bCs/>
          <w:sz w:val="24"/>
          <w:szCs w:val="24"/>
        </w:rPr>
        <w:t xml:space="preserve"> Elaborar campañas de asistencia gratuita para capacitar a los consumidores en general, sobre las posibles alternativas con las que podrán sustituir las bolsas de plástico y popotes no degradables o no biodegradables;</w:t>
      </w:r>
    </w:p>
    <w:p w:rsidR="00B80302" w:rsidRPr="00B80302" w:rsidRDefault="00B80302" w:rsidP="00865AD4">
      <w:pPr>
        <w:spacing w:after="0" w:line="276" w:lineRule="auto"/>
        <w:jc w:val="both"/>
        <w:rPr>
          <w:rFonts w:ascii="Arial" w:hAnsi="Arial" w:cs="Arial"/>
          <w:bCs/>
          <w:sz w:val="24"/>
          <w:szCs w:val="24"/>
        </w:rPr>
      </w:pPr>
    </w:p>
    <w:p w:rsidR="00B80302" w:rsidRPr="00B80302" w:rsidRDefault="00B80302" w:rsidP="00865AD4">
      <w:pPr>
        <w:spacing w:after="0" w:line="276" w:lineRule="auto"/>
        <w:jc w:val="both"/>
        <w:rPr>
          <w:rFonts w:ascii="Arial" w:hAnsi="Arial" w:cs="Arial"/>
          <w:bCs/>
          <w:sz w:val="24"/>
          <w:szCs w:val="24"/>
        </w:rPr>
      </w:pPr>
      <w:r w:rsidRPr="0025232A">
        <w:rPr>
          <w:rFonts w:ascii="Arial" w:hAnsi="Arial" w:cs="Arial"/>
          <w:bCs/>
          <w:sz w:val="24"/>
          <w:szCs w:val="24"/>
        </w:rPr>
        <w:t>II.</w:t>
      </w:r>
      <w:r w:rsidRPr="00B80302">
        <w:rPr>
          <w:rFonts w:ascii="Arial" w:hAnsi="Arial" w:cs="Arial"/>
          <w:bCs/>
          <w:sz w:val="24"/>
          <w:szCs w:val="24"/>
        </w:rPr>
        <w:t xml:space="preserve"> Realizar diversas campañas de difusión y concientización sobre los beneficios que se obtendrán al utilizar materiales degradables o biodegradables.</w:t>
      </w:r>
    </w:p>
    <w:p w:rsidR="00B80302" w:rsidRPr="00B80302" w:rsidRDefault="00B80302" w:rsidP="00865AD4">
      <w:pPr>
        <w:spacing w:after="0" w:line="276" w:lineRule="auto"/>
        <w:jc w:val="both"/>
        <w:rPr>
          <w:rFonts w:ascii="Arial" w:hAnsi="Arial" w:cs="Arial"/>
          <w:bCs/>
          <w:sz w:val="16"/>
          <w:szCs w:val="16"/>
        </w:rPr>
      </w:pPr>
    </w:p>
    <w:p w:rsidR="00B80302" w:rsidRPr="00B80302" w:rsidRDefault="00B80302" w:rsidP="00865AD4">
      <w:pPr>
        <w:spacing w:after="0" w:line="276" w:lineRule="auto"/>
        <w:jc w:val="both"/>
        <w:rPr>
          <w:rFonts w:ascii="Arial" w:hAnsi="Arial" w:cs="Arial"/>
          <w:bCs/>
          <w:sz w:val="24"/>
          <w:szCs w:val="24"/>
        </w:rPr>
      </w:pPr>
      <w:r w:rsidRPr="0025232A">
        <w:rPr>
          <w:rFonts w:ascii="Arial" w:hAnsi="Arial" w:cs="Arial"/>
          <w:bCs/>
          <w:sz w:val="24"/>
          <w:szCs w:val="24"/>
        </w:rPr>
        <w:lastRenderedPageBreak/>
        <w:t>III.</w:t>
      </w:r>
      <w:r w:rsidRPr="00B80302">
        <w:rPr>
          <w:rFonts w:ascii="Arial" w:hAnsi="Arial" w:cs="Arial"/>
          <w:bCs/>
          <w:sz w:val="24"/>
          <w:szCs w:val="24"/>
        </w:rPr>
        <w:t xml:space="preserve"> Promover campañas de concientización entre los propietarios de establecimientos y empresas relacionadas con la comercialización de los productos.</w:t>
      </w:r>
    </w:p>
    <w:p w:rsidR="00B80302" w:rsidRPr="00B80302" w:rsidRDefault="00B80302" w:rsidP="00865AD4">
      <w:pPr>
        <w:spacing w:after="0" w:line="276" w:lineRule="auto"/>
        <w:jc w:val="both"/>
        <w:rPr>
          <w:rFonts w:ascii="Arial" w:hAnsi="Arial" w:cs="Arial"/>
          <w:bCs/>
          <w:sz w:val="16"/>
          <w:szCs w:val="16"/>
        </w:rPr>
      </w:pPr>
    </w:p>
    <w:p w:rsidR="00B80302" w:rsidRPr="00B80302" w:rsidRDefault="00B80302" w:rsidP="00865AD4">
      <w:pPr>
        <w:tabs>
          <w:tab w:val="left" w:pos="1080"/>
        </w:tabs>
        <w:spacing w:after="0" w:line="276" w:lineRule="auto"/>
        <w:jc w:val="both"/>
        <w:rPr>
          <w:rFonts w:ascii="Arial" w:eastAsia="Arial" w:hAnsi="Arial" w:cs="Arial"/>
          <w:sz w:val="24"/>
          <w:szCs w:val="24"/>
        </w:rPr>
      </w:pPr>
      <w:r w:rsidRPr="0025232A">
        <w:rPr>
          <w:rFonts w:ascii="Arial" w:eastAsia="Arial" w:hAnsi="Arial" w:cs="Arial"/>
          <w:bCs/>
          <w:sz w:val="24"/>
          <w:szCs w:val="24"/>
        </w:rPr>
        <w:t>IV.</w:t>
      </w:r>
      <w:r w:rsidRPr="00B80302">
        <w:rPr>
          <w:rFonts w:ascii="Arial" w:eastAsia="Arial" w:hAnsi="Arial" w:cs="Arial"/>
          <w:bCs/>
          <w:sz w:val="24"/>
          <w:szCs w:val="24"/>
        </w:rPr>
        <w:t xml:space="preserve"> Promover el otorgamiento de incentivos y estímulos para aquellos que realicen acciones tendientes a reemplazar las bolsas de plásticos y popotes por artículos degradables o biodegradables con el fin de procurar mantener el equilibrio ecológico.</w:t>
      </w:r>
    </w:p>
    <w:p w:rsidR="00B80302" w:rsidRPr="00B80302" w:rsidRDefault="00B80302" w:rsidP="00865AD4">
      <w:pPr>
        <w:tabs>
          <w:tab w:val="left" w:pos="1080"/>
        </w:tabs>
        <w:spacing w:after="0" w:line="276" w:lineRule="auto"/>
        <w:jc w:val="both"/>
        <w:rPr>
          <w:rFonts w:ascii="Arial" w:eastAsia="Arial" w:hAnsi="Arial" w:cs="Arial"/>
          <w:b/>
          <w:sz w:val="16"/>
          <w:szCs w:val="16"/>
        </w:rPr>
      </w:pPr>
    </w:p>
    <w:p w:rsidR="00865AD4" w:rsidRDefault="00865AD4" w:rsidP="00A50699">
      <w:pPr>
        <w:tabs>
          <w:tab w:val="left" w:pos="1080"/>
        </w:tabs>
        <w:spacing w:line="276" w:lineRule="auto"/>
        <w:jc w:val="both"/>
        <w:rPr>
          <w:rFonts w:ascii="Arial" w:eastAsia="Arial" w:hAnsi="Arial" w:cs="Arial"/>
          <w:b/>
          <w:sz w:val="24"/>
          <w:szCs w:val="24"/>
        </w:rPr>
      </w:pP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b/>
          <w:sz w:val="24"/>
          <w:szCs w:val="24"/>
        </w:rPr>
        <w:t>ARTÍCULO 33.</w:t>
      </w:r>
      <w:r w:rsidRPr="00B80302">
        <w:rPr>
          <w:rFonts w:ascii="Arial" w:eastAsia="Arial" w:hAnsi="Arial" w:cs="Arial"/>
          <w:sz w:val="24"/>
          <w:szCs w:val="24"/>
        </w:rPr>
        <w:t xml:space="preserve"> …</w:t>
      </w: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sz w:val="24"/>
          <w:szCs w:val="24"/>
          <w:lang w:val="es-ES"/>
        </w:rPr>
        <w:t xml:space="preserve">I. a </w:t>
      </w:r>
      <w:r w:rsidR="0025232A">
        <w:rPr>
          <w:rFonts w:ascii="Arial" w:eastAsia="Arial" w:hAnsi="Arial" w:cs="Arial"/>
          <w:sz w:val="24"/>
          <w:szCs w:val="24"/>
          <w:lang w:val="es-ES"/>
        </w:rPr>
        <w:t xml:space="preserve">la </w:t>
      </w:r>
      <w:r w:rsidRPr="00B80302">
        <w:rPr>
          <w:rFonts w:ascii="Arial" w:eastAsia="Arial" w:hAnsi="Arial" w:cs="Arial"/>
          <w:sz w:val="24"/>
          <w:szCs w:val="24"/>
          <w:lang w:val="es-ES"/>
        </w:rPr>
        <w:t>III. …</w:t>
      </w:r>
      <w:r w:rsidRPr="00B80302">
        <w:rPr>
          <w:rFonts w:ascii="Arial" w:eastAsia="Arial" w:hAnsi="Arial" w:cs="Arial"/>
          <w:sz w:val="24"/>
          <w:szCs w:val="24"/>
        </w:rPr>
        <w:t xml:space="preserve"> </w:t>
      </w: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sz w:val="24"/>
          <w:szCs w:val="24"/>
        </w:rPr>
        <w:t xml:space="preserve">IV. Poner en conocimiento de las autoridades competentes las infracciones que se estimen se hubieran cometido contra la normatividad de los residuos, </w:t>
      </w: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sz w:val="24"/>
          <w:szCs w:val="24"/>
        </w:rPr>
        <w:t xml:space="preserve">V. Evitar el uso de bolsas y popotes de plástico, así como productos de </w:t>
      </w:r>
      <w:proofErr w:type="spellStart"/>
      <w:r w:rsidRPr="00B80302">
        <w:rPr>
          <w:rFonts w:ascii="Arial" w:eastAsia="Arial" w:hAnsi="Arial" w:cs="Arial"/>
          <w:sz w:val="24"/>
          <w:szCs w:val="24"/>
        </w:rPr>
        <w:t>poliestireno</w:t>
      </w:r>
      <w:proofErr w:type="spellEnd"/>
      <w:r w:rsidRPr="00B80302">
        <w:rPr>
          <w:rFonts w:ascii="Arial" w:eastAsia="Arial" w:hAnsi="Arial" w:cs="Arial"/>
          <w:sz w:val="24"/>
          <w:szCs w:val="24"/>
        </w:rPr>
        <w:t xml:space="preserve"> expandido, comúnmente empleado para empacado y distribución de alimentos, y</w:t>
      </w:r>
    </w:p>
    <w:p w:rsidR="00B80302" w:rsidRPr="00B80302" w:rsidRDefault="00B80302" w:rsidP="00A50699">
      <w:pPr>
        <w:tabs>
          <w:tab w:val="left" w:pos="1080"/>
        </w:tabs>
        <w:spacing w:line="276" w:lineRule="auto"/>
        <w:jc w:val="both"/>
        <w:rPr>
          <w:rFonts w:ascii="Arial" w:eastAsia="Arial" w:hAnsi="Arial" w:cs="Arial"/>
          <w:sz w:val="24"/>
          <w:szCs w:val="24"/>
        </w:rPr>
      </w:pPr>
      <w:r w:rsidRPr="00B80302">
        <w:rPr>
          <w:rFonts w:ascii="Arial" w:eastAsia="Arial" w:hAnsi="Arial" w:cs="Arial"/>
          <w:sz w:val="24"/>
          <w:szCs w:val="24"/>
        </w:rPr>
        <w:t>VI. Las demás que establezcan los ordenamientos jurídicos aplicables.</w:t>
      </w:r>
    </w:p>
    <w:p w:rsidR="00B80302" w:rsidRPr="00B80302" w:rsidRDefault="00B80302" w:rsidP="00B80302">
      <w:pPr>
        <w:tabs>
          <w:tab w:val="left" w:pos="1080"/>
        </w:tabs>
        <w:spacing w:line="276" w:lineRule="auto"/>
        <w:jc w:val="both"/>
        <w:rPr>
          <w:rFonts w:ascii="Arial" w:eastAsia="Arial" w:hAnsi="Arial" w:cs="Arial"/>
          <w:b/>
          <w:sz w:val="16"/>
          <w:szCs w:val="16"/>
        </w:rPr>
      </w:pPr>
    </w:p>
    <w:p w:rsidR="00B80302" w:rsidRPr="0025232A" w:rsidRDefault="00B80302" w:rsidP="00B80302">
      <w:pPr>
        <w:tabs>
          <w:tab w:val="left" w:pos="1080"/>
        </w:tabs>
        <w:spacing w:line="276" w:lineRule="auto"/>
        <w:jc w:val="center"/>
        <w:rPr>
          <w:rFonts w:ascii="Arial" w:eastAsia="Arial" w:hAnsi="Arial" w:cs="Arial"/>
          <w:b/>
          <w:sz w:val="24"/>
          <w:szCs w:val="24"/>
          <w:lang w:val="en-US"/>
        </w:rPr>
      </w:pPr>
      <w:r w:rsidRPr="0025232A">
        <w:rPr>
          <w:rFonts w:ascii="Arial" w:eastAsia="Arial" w:hAnsi="Arial" w:cs="Arial"/>
          <w:b/>
          <w:sz w:val="24"/>
          <w:szCs w:val="24"/>
          <w:lang w:val="en-US"/>
        </w:rPr>
        <w:t>T</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R</w:t>
      </w:r>
      <w:r w:rsidR="00A50699" w:rsidRPr="0025232A">
        <w:rPr>
          <w:rFonts w:ascii="Arial" w:eastAsia="Arial" w:hAnsi="Arial" w:cs="Arial"/>
          <w:b/>
          <w:sz w:val="24"/>
          <w:szCs w:val="24"/>
          <w:lang w:val="en-US"/>
        </w:rPr>
        <w:t xml:space="preserve"> </w:t>
      </w:r>
      <w:proofErr w:type="gramStart"/>
      <w:r w:rsidRPr="0025232A">
        <w:rPr>
          <w:rFonts w:ascii="Arial" w:eastAsia="Arial" w:hAnsi="Arial" w:cs="Arial"/>
          <w:b/>
          <w:sz w:val="24"/>
          <w:szCs w:val="24"/>
          <w:lang w:val="en-US"/>
        </w:rPr>
        <w:t>A</w:t>
      </w:r>
      <w:proofErr w:type="gramEnd"/>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N</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S</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I</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T</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O</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R</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I</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O</w:t>
      </w:r>
      <w:r w:rsidR="00A50699" w:rsidRPr="0025232A">
        <w:rPr>
          <w:rFonts w:ascii="Arial" w:eastAsia="Arial" w:hAnsi="Arial" w:cs="Arial"/>
          <w:b/>
          <w:sz w:val="24"/>
          <w:szCs w:val="24"/>
          <w:lang w:val="en-US"/>
        </w:rPr>
        <w:t xml:space="preserve"> </w:t>
      </w:r>
      <w:r w:rsidRPr="0025232A">
        <w:rPr>
          <w:rFonts w:ascii="Arial" w:eastAsia="Arial" w:hAnsi="Arial" w:cs="Arial"/>
          <w:b/>
          <w:sz w:val="24"/>
          <w:szCs w:val="24"/>
          <w:lang w:val="en-US"/>
        </w:rPr>
        <w:t>S</w:t>
      </w:r>
    </w:p>
    <w:p w:rsidR="00A50699" w:rsidRPr="0025232A" w:rsidRDefault="00A50699" w:rsidP="00B80302">
      <w:pPr>
        <w:tabs>
          <w:tab w:val="left" w:pos="1080"/>
        </w:tabs>
        <w:spacing w:line="276" w:lineRule="auto"/>
        <w:jc w:val="both"/>
        <w:rPr>
          <w:rFonts w:ascii="Arial" w:eastAsia="Arial" w:hAnsi="Arial" w:cs="Arial"/>
          <w:b/>
          <w:sz w:val="16"/>
          <w:szCs w:val="16"/>
          <w:lang w:val="en-US"/>
        </w:rPr>
      </w:pPr>
    </w:p>
    <w:p w:rsidR="00B80302" w:rsidRPr="00B80302" w:rsidRDefault="00B80302" w:rsidP="00B80302">
      <w:pPr>
        <w:tabs>
          <w:tab w:val="left" w:pos="1080"/>
        </w:tabs>
        <w:spacing w:line="276" w:lineRule="auto"/>
        <w:jc w:val="both"/>
        <w:rPr>
          <w:rFonts w:ascii="Arial" w:eastAsia="Arial" w:hAnsi="Arial" w:cs="Arial"/>
          <w:bCs/>
          <w:sz w:val="24"/>
          <w:szCs w:val="24"/>
        </w:rPr>
      </w:pPr>
      <w:proofErr w:type="gramStart"/>
      <w:r>
        <w:rPr>
          <w:rFonts w:ascii="Arial" w:eastAsia="Arial" w:hAnsi="Arial" w:cs="Arial"/>
          <w:b/>
          <w:sz w:val="24"/>
          <w:szCs w:val="24"/>
        </w:rPr>
        <w:t>PRIMERO.</w:t>
      </w:r>
      <w:r w:rsidRPr="00B80302">
        <w:rPr>
          <w:rFonts w:ascii="Arial" w:eastAsia="Arial" w:hAnsi="Arial" w:cs="Arial"/>
          <w:b/>
          <w:sz w:val="24"/>
          <w:szCs w:val="24"/>
        </w:rPr>
        <w:t>-</w:t>
      </w:r>
      <w:proofErr w:type="gramEnd"/>
      <w:r w:rsidRPr="00B80302">
        <w:rPr>
          <w:rFonts w:ascii="Arial" w:eastAsia="Arial" w:hAnsi="Arial" w:cs="Arial"/>
          <w:b/>
          <w:sz w:val="24"/>
          <w:szCs w:val="24"/>
        </w:rPr>
        <w:t xml:space="preserve"> </w:t>
      </w:r>
      <w:r w:rsidRPr="00B80302">
        <w:rPr>
          <w:rFonts w:ascii="Arial" w:eastAsia="Arial" w:hAnsi="Arial" w:cs="Arial"/>
          <w:bCs/>
          <w:sz w:val="24"/>
          <w:szCs w:val="24"/>
        </w:rPr>
        <w:t xml:space="preserve">El presente decreto deberá publicarse en el Periódico Oficial del Gobierno del Estado y entrará en vigor a los ocho meses contados a partir de su publicación oficial. </w:t>
      </w:r>
    </w:p>
    <w:p w:rsidR="0025232A" w:rsidRDefault="0025232A" w:rsidP="00B80302">
      <w:pPr>
        <w:tabs>
          <w:tab w:val="left" w:pos="1080"/>
        </w:tabs>
        <w:spacing w:line="276" w:lineRule="auto"/>
        <w:jc w:val="both"/>
        <w:rPr>
          <w:rFonts w:ascii="Arial" w:eastAsia="Arial" w:hAnsi="Arial" w:cs="Arial"/>
          <w:b/>
          <w:sz w:val="24"/>
          <w:szCs w:val="24"/>
        </w:rPr>
      </w:pPr>
    </w:p>
    <w:p w:rsidR="00B80302" w:rsidRDefault="00B80302" w:rsidP="00B80302">
      <w:pPr>
        <w:tabs>
          <w:tab w:val="left" w:pos="1080"/>
        </w:tabs>
        <w:spacing w:line="276" w:lineRule="auto"/>
        <w:jc w:val="both"/>
        <w:rPr>
          <w:rFonts w:ascii="Arial" w:eastAsia="Arial" w:hAnsi="Arial" w:cs="Arial"/>
          <w:bCs/>
          <w:sz w:val="24"/>
          <w:szCs w:val="24"/>
        </w:rPr>
      </w:pPr>
      <w:proofErr w:type="gramStart"/>
      <w:r>
        <w:rPr>
          <w:rFonts w:ascii="Arial" w:eastAsia="Arial" w:hAnsi="Arial" w:cs="Arial"/>
          <w:b/>
          <w:sz w:val="24"/>
          <w:szCs w:val="24"/>
        </w:rPr>
        <w:t>SEGUNDO.</w:t>
      </w:r>
      <w:r w:rsidRPr="00B80302">
        <w:rPr>
          <w:rFonts w:ascii="Arial" w:eastAsia="Arial" w:hAnsi="Arial" w:cs="Arial"/>
          <w:b/>
          <w:sz w:val="24"/>
          <w:szCs w:val="24"/>
        </w:rPr>
        <w:t>-</w:t>
      </w:r>
      <w:proofErr w:type="gramEnd"/>
      <w:r w:rsidRPr="00B80302">
        <w:rPr>
          <w:rFonts w:ascii="Arial" w:eastAsia="Arial" w:hAnsi="Arial" w:cs="Arial"/>
          <w:b/>
          <w:sz w:val="24"/>
          <w:szCs w:val="24"/>
        </w:rPr>
        <w:t xml:space="preserve"> </w:t>
      </w:r>
      <w:r w:rsidRPr="00B80302">
        <w:rPr>
          <w:rFonts w:ascii="Arial" w:eastAsia="Arial" w:hAnsi="Arial" w:cs="Arial"/>
          <w:bCs/>
          <w:sz w:val="24"/>
          <w:szCs w:val="24"/>
        </w:rPr>
        <w:t xml:space="preserve">La Secretaría de Medio Ambiente contará con un plazo de 365 días contados a partir de la entrada en vigor de este decreto, para elaborar las disposiciones relativas a las excepciones sobre el uso de bolsas y popotes plásticos y productos de </w:t>
      </w:r>
      <w:proofErr w:type="spellStart"/>
      <w:r w:rsidRPr="00B80302">
        <w:rPr>
          <w:rFonts w:ascii="Arial" w:eastAsia="Arial" w:hAnsi="Arial" w:cs="Arial"/>
          <w:bCs/>
          <w:sz w:val="24"/>
          <w:szCs w:val="24"/>
        </w:rPr>
        <w:t>poliestireno</w:t>
      </w:r>
      <w:proofErr w:type="spellEnd"/>
      <w:r w:rsidRPr="00B80302">
        <w:rPr>
          <w:rFonts w:ascii="Arial" w:eastAsia="Arial" w:hAnsi="Arial" w:cs="Arial"/>
          <w:bCs/>
          <w:sz w:val="24"/>
          <w:szCs w:val="24"/>
        </w:rPr>
        <w:t xml:space="preserve"> expandido.</w:t>
      </w:r>
    </w:p>
    <w:p w:rsidR="00865AD4" w:rsidRPr="00B80302" w:rsidRDefault="00865AD4" w:rsidP="00B80302">
      <w:pPr>
        <w:tabs>
          <w:tab w:val="left" w:pos="1080"/>
        </w:tabs>
        <w:spacing w:line="276" w:lineRule="auto"/>
        <w:jc w:val="both"/>
        <w:rPr>
          <w:rFonts w:ascii="Arial" w:eastAsia="Arial" w:hAnsi="Arial" w:cs="Arial"/>
          <w:bCs/>
          <w:sz w:val="24"/>
          <w:szCs w:val="24"/>
        </w:rPr>
      </w:pPr>
    </w:p>
    <w:p w:rsidR="00B80302" w:rsidRDefault="00B80302" w:rsidP="00B80302">
      <w:pPr>
        <w:jc w:val="both"/>
        <w:rPr>
          <w:rFonts w:ascii="Arial" w:eastAsia="Arial" w:hAnsi="Arial" w:cs="Arial"/>
          <w:bCs/>
          <w:sz w:val="24"/>
          <w:szCs w:val="24"/>
        </w:rPr>
      </w:pPr>
      <w:proofErr w:type="gramStart"/>
      <w:r>
        <w:rPr>
          <w:rFonts w:ascii="Arial" w:eastAsia="Arial" w:hAnsi="Arial" w:cs="Arial"/>
          <w:b/>
          <w:sz w:val="24"/>
          <w:szCs w:val="24"/>
        </w:rPr>
        <w:t>TERCERO.</w:t>
      </w:r>
      <w:r w:rsidRPr="00B80302">
        <w:rPr>
          <w:rFonts w:ascii="Arial" w:eastAsia="Arial" w:hAnsi="Arial" w:cs="Arial"/>
          <w:b/>
          <w:sz w:val="24"/>
          <w:szCs w:val="24"/>
        </w:rPr>
        <w:t>-</w:t>
      </w:r>
      <w:proofErr w:type="gramEnd"/>
      <w:r w:rsidRPr="00B80302">
        <w:rPr>
          <w:rFonts w:ascii="Arial" w:eastAsia="Arial" w:hAnsi="Arial" w:cs="Arial"/>
          <w:b/>
          <w:sz w:val="24"/>
          <w:szCs w:val="24"/>
        </w:rPr>
        <w:t xml:space="preserve"> </w:t>
      </w:r>
      <w:r w:rsidRPr="00B80302">
        <w:rPr>
          <w:rFonts w:ascii="Arial" w:eastAsia="Arial" w:hAnsi="Arial" w:cs="Arial"/>
          <w:bCs/>
          <w:sz w:val="24"/>
          <w:szCs w:val="24"/>
        </w:rPr>
        <w:t>Se dejan sin efectos las disposiciones que se opongan a lo previsto en este decreto.</w:t>
      </w:r>
      <w:bookmarkEnd w:id="0"/>
    </w:p>
    <w:p w:rsidR="00A50699" w:rsidRPr="00B80302" w:rsidRDefault="00A50699" w:rsidP="00B80302">
      <w:pPr>
        <w:jc w:val="both"/>
        <w:rPr>
          <w:rFonts w:ascii="Arial" w:hAnsi="Arial" w:cs="Arial"/>
          <w:b/>
          <w:bCs/>
          <w:sz w:val="24"/>
          <w:szCs w:val="24"/>
        </w:rPr>
      </w:pPr>
    </w:p>
    <w:p w:rsidR="00B80302" w:rsidRDefault="00B80302"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A50699" w:rsidRDefault="00A50699"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865AD4" w:rsidRDefault="00865AD4"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865AD4" w:rsidRDefault="00865AD4"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A50699" w:rsidRPr="00B80302" w:rsidRDefault="00A50699"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A50699" w:rsidRDefault="00A50699"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DADO en la Ciudad de Saltillo, Coahuila de Zaragoza, a los veintidós días del mes de julio del año dos mil veinte.</w:t>
      </w: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DIPUTADO PRESIDENTE</w:t>
      </w: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center"/>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MARCELO DE JESÚS TORRES COFIÑO</w:t>
      </w: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 xml:space="preserve">                  </w:t>
      </w:r>
      <w:r>
        <w:rPr>
          <w:rFonts w:ascii="Arial" w:eastAsia="Times New Roman" w:hAnsi="Arial" w:cs="Arial"/>
          <w:b/>
          <w:snapToGrid w:val="0"/>
          <w:sz w:val="24"/>
          <w:szCs w:val="24"/>
          <w:lang w:val="es-ES_tradnl" w:eastAsia="es-ES"/>
        </w:rPr>
        <w:t xml:space="preserve">  DIP</w:t>
      </w:r>
      <w:r w:rsidR="0025232A">
        <w:rPr>
          <w:rFonts w:ascii="Arial" w:eastAsia="Times New Roman" w:hAnsi="Arial" w:cs="Arial"/>
          <w:b/>
          <w:snapToGrid w:val="0"/>
          <w:sz w:val="24"/>
          <w:szCs w:val="24"/>
          <w:lang w:val="es-ES_tradnl" w:eastAsia="es-ES"/>
        </w:rPr>
        <w:t>U</w:t>
      </w:r>
      <w:r w:rsidRPr="00B80302">
        <w:rPr>
          <w:rFonts w:ascii="Arial" w:eastAsia="Times New Roman" w:hAnsi="Arial" w:cs="Arial"/>
          <w:b/>
          <w:snapToGrid w:val="0"/>
          <w:sz w:val="24"/>
          <w:szCs w:val="24"/>
          <w:lang w:val="es-ES_tradnl" w:eastAsia="es-ES"/>
        </w:rPr>
        <w:t xml:space="preserve">TADA SECRETARIA                                       </w:t>
      </w:r>
      <w:r>
        <w:rPr>
          <w:rFonts w:ascii="Arial" w:eastAsia="Times New Roman" w:hAnsi="Arial" w:cs="Arial"/>
          <w:b/>
          <w:snapToGrid w:val="0"/>
          <w:sz w:val="24"/>
          <w:szCs w:val="24"/>
          <w:lang w:val="es-ES_tradnl" w:eastAsia="es-ES"/>
        </w:rPr>
        <w:t xml:space="preserve">   </w:t>
      </w:r>
      <w:r w:rsidR="00A50699">
        <w:rPr>
          <w:rFonts w:ascii="Arial" w:eastAsia="Times New Roman" w:hAnsi="Arial" w:cs="Arial"/>
          <w:b/>
          <w:snapToGrid w:val="0"/>
          <w:sz w:val="24"/>
          <w:szCs w:val="24"/>
          <w:lang w:val="es-ES_tradnl" w:eastAsia="es-ES"/>
        </w:rPr>
        <w:t xml:space="preserve"> </w:t>
      </w:r>
      <w:r>
        <w:rPr>
          <w:rFonts w:ascii="Arial" w:eastAsia="Times New Roman" w:hAnsi="Arial" w:cs="Arial"/>
          <w:b/>
          <w:snapToGrid w:val="0"/>
          <w:sz w:val="24"/>
          <w:szCs w:val="24"/>
          <w:lang w:val="es-ES_tradnl" w:eastAsia="es-ES"/>
        </w:rPr>
        <w:t xml:space="preserve"> </w:t>
      </w:r>
      <w:r w:rsidRPr="00B80302">
        <w:rPr>
          <w:rFonts w:ascii="Arial" w:eastAsia="Times New Roman" w:hAnsi="Arial" w:cs="Arial"/>
          <w:b/>
          <w:snapToGrid w:val="0"/>
          <w:sz w:val="24"/>
          <w:szCs w:val="24"/>
          <w:lang w:val="es-ES_tradnl" w:eastAsia="es-ES"/>
        </w:rPr>
        <w:t xml:space="preserve">DIPUTADA SECRETARIA </w:t>
      </w: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tabs>
          <w:tab w:val="left" w:pos="8749"/>
        </w:tabs>
        <w:spacing w:after="0" w:line="240" w:lineRule="auto"/>
        <w:jc w:val="both"/>
        <w:rPr>
          <w:rFonts w:ascii="Arial" w:eastAsia="Times New Roman" w:hAnsi="Arial" w:cs="Arial"/>
          <w:b/>
          <w:snapToGrid w:val="0"/>
          <w:sz w:val="24"/>
          <w:szCs w:val="24"/>
          <w:lang w:val="es-ES_tradnl" w:eastAsia="es-ES"/>
        </w:rPr>
      </w:pPr>
    </w:p>
    <w:p w:rsidR="00B80302" w:rsidRPr="00B80302" w:rsidRDefault="00B80302" w:rsidP="00B80302">
      <w:pPr>
        <w:spacing w:after="0" w:line="240" w:lineRule="auto"/>
        <w:jc w:val="both"/>
        <w:rPr>
          <w:rFonts w:ascii="Arial" w:eastAsia="Times New Roman" w:hAnsi="Arial" w:cs="Arial"/>
          <w:b/>
          <w:snapToGrid w:val="0"/>
          <w:sz w:val="24"/>
          <w:szCs w:val="24"/>
          <w:lang w:val="es-ES_tradnl" w:eastAsia="es-ES"/>
        </w:rPr>
      </w:pPr>
      <w:r w:rsidRPr="00B80302">
        <w:rPr>
          <w:rFonts w:ascii="Arial" w:eastAsia="Times New Roman" w:hAnsi="Arial" w:cs="Arial"/>
          <w:b/>
          <w:snapToGrid w:val="0"/>
          <w:sz w:val="24"/>
          <w:szCs w:val="24"/>
          <w:lang w:val="es-ES_tradnl" w:eastAsia="es-ES"/>
        </w:rPr>
        <w:t>VERÓNICA BOREQUE MARTÍNEZ GONZÁLEZ                            BLANCA EPPEN CANALES</w:t>
      </w:r>
    </w:p>
    <w:p w:rsidR="00B80302" w:rsidRPr="00B80302" w:rsidRDefault="00B80302" w:rsidP="00B80302">
      <w:pPr>
        <w:spacing w:after="0" w:line="240" w:lineRule="auto"/>
        <w:jc w:val="both"/>
        <w:rPr>
          <w:rFonts w:ascii="Arial" w:hAnsi="Arial" w:cs="Arial"/>
          <w:sz w:val="24"/>
          <w:szCs w:val="24"/>
        </w:rPr>
      </w:pPr>
      <w:bookmarkStart w:id="1" w:name="_GoBack"/>
      <w:bookmarkEnd w:id="1"/>
    </w:p>
    <w:sectPr w:rsidR="00B80302" w:rsidRPr="00B80302" w:rsidSect="00E35FB6">
      <w:headerReference w:type="default" r:id="rId6"/>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41" w:rsidRDefault="00154341" w:rsidP="009C15D9">
      <w:pPr>
        <w:spacing w:after="0" w:line="240" w:lineRule="auto"/>
      </w:pPr>
      <w:r>
        <w:separator/>
      </w:r>
    </w:p>
  </w:endnote>
  <w:endnote w:type="continuationSeparator" w:id="0">
    <w:p w:rsidR="00154341" w:rsidRDefault="00154341" w:rsidP="009C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41" w:rsidRDefault="00154341" w:rsidP="009C15D9">
      <w:pPr>
        <w:spacing w:after="0" w:line="240" w:lineRule="auto"/>
      </w:pPr>
      <w:r>
        <w:separator/>
      </w:r>
    </w:p>
  </w:footnote>
  <w:footnote w:type="continuationSeparator" w:id="0">
    <w:p w:rsidR="00154341" w:rsidRDefault="00154341" w:rsidP="009C1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9C15D9" w:rsidRPr="009C15D9" w:rsidTr="0027553B">
      <w:trPr>
        <w:jc w:val="center"/>
      </w:trPr>
      <w:tc>
        <w:tcPr>
          <w:tcW w:w="1541" w:type="dxa"/>
        </w:tcPr>
        <w:p w:rsidR="009C15D9" w:rsidRPr="009C15D9" w:rsidRDefault="009C15D9" w:rsidP="009C15D9">
          <w:pPr>
            <w:spacing w:after="0" w:line="240" w:lineRule="auto"/>
            <w:jc w:val="center"/>
            <w:rPr>
              <w:rFonts w:ascii="Arial" w:eastAsia="Times New Roman" w:hAnsi="Arial" w:cs="Times New Roman"/>
              <w:b/>
              <w:bCs/>
              <w:sz w:val="12"/>
              <w:szCs w:val="20"/>
              <w:lang w:eastAsia="es-ES"/>
            </w:rPr>
          </w:pPr>
          <w:r w:rsidRPr="009C15D9">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67CCFAAB" wp14:editId="3DB95387">
                <wp:simplePos x="0" y="0"/>
                <wp:positionH relativeFrom="column">
                  <wp:posOffset>-50800</wp:posOffset>
                </wp:positionH>
                <wp:positionV relativeFrom="paragraph">
                  <wp:posOffset>64609</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tc>
      <w:tc>
        <w:tcPr>
          <w:tcW w:w="7975" w:type="dxa"/>
        </w:tcPr>
        <w:p w:rsidR="009C15D9" w:rsidRPr="009C15D9" w:rsidRDefault="009C15D9" w:rsidP="009C15D9">
          <w:pPr>
            <w:spacing w:after="0" w:line="240" w:lineRule="auto"/>
            <w:jc w:val="center"/>
            <w:rPr>
              <w:rFonts w:ascii="Arial" w:eastAsia="Times New Roman" w:hAnsi="Arial" w:cs="Times New Roman"/>
              <w:b/>
              <w:bCs/>
              <w:szCs w:val="20"/>
              <w:lang w:eastAsia="es-ES"/>
            </w:rPr>
          </w:pPr>
        </w:p>
        <w:p w:rsidR="009C15D9" w:rsidRPr="009C15D9" w:rsidRDefault="009C15D9" w:rsidP="009C15D9">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9C15D9">
            <w:rPr>
              <w:rFonts w:ascii="Times New Roman" w:eastAsia="Times New Roman" w:hAnsi="Times New Roman" w:cs="Arial"/>
              <w:bCs/>
              <w:smallCaps/>
              <w:spacing w:val="20"/>
              <w:sz w:val="32"/>
              <w:szCs w:val="32"/>
              <w:lang w:eastAsia="es-ES"/>
            </w:rPr>
            <w:t>Congreso del Estado Independiente,</w:t>
          </w:r>
        </w:p>
        <w:p w:rsidR="009C15D9" w:rsidRPr="009C15D9" w:rsidRDefault="009C15D9" w:rsidP="009C15D9">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C15D9">
            <w:rPr>
              <w:rFonts w:ascii="Times New Roman" w:eastAsia="Times New Roman" w:hAnsi="Times New Roman" w:cs="Arial"/>
              <w:bCs/>
              <w:smallCaps/>
              <w:spacing w:val="20"/>
              <w:sz w:val="32"/>
              <w:szCs w:val="32"/>
              <w:lang w:eastAsia="es-ES"/>
            </w:rPr>
            <w:t>Libre y Soberano de Coahuila de Zaragoza</w:t>
          </w:r>
        </w:p>
        <w:p w:rsidR="009C15D9" w:rsidRPr="009C15D9" w:rsidRDefault="009C15D9" w:rsidP="009C15D9">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9C15D9" w:rsidRPr="009C15D9" w:rsidRDefault="009C15D9" w:rsidP="009C15D9">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9C15D9">
            <w:rPr>
              <w:rFonts w:ascii="Times New Roman" w:eastAsia="Times New Roman" w:hAnsi="Times New Roman" w:cs="Times New Roman"/>
              <w:sz w:val="18"/>
              <w:szCs w:val="20"/>
              <w:lang w:eastAsia="es-MX"/>
            </w:rPr>
            <w:t>“2020, Año del Centenario Luctuoso de Venustiano Carranza, el Varón de Cuatro Ciénegas”</w:t>
          </w: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tc>
      <w:tc>
        <w:tcPr>
          <w:tcW w:w="1541" w:type="dxa"/>
        </w:tcPr>
        <w:p w:rsidR="009C15D9" w:rsidRPr="009C15D9" w:rsidRDefault="009C15D9" w:rsidP="009C15D9">
          <w:pPr>
            <w:spacing w:after="0" w:line="240" w:lineRule="auto"/>
            <w:jc w:val="center"/>
            <w:rPr>
              <w:rFonts w:ascii="Arial" w:eastAsia="Times New Roman" w:hAnsi="Arial" w:cs="Times New Roman"/>
              <w:b/>
              <w:bCs/>
              <w:sz w:val="12"/>
              <w:szCs w:val="20"/>
              <w:lang w:eastAsia="es-ES"/>
            </w:rPr>
          </w:pPr>
          <w:r w:rsidRPr="009C15D9">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09C640FB" wp14:editId="15B795FB">
                <wp:simplePos x="0" y="0"/>
                <wp:positionH relativeFrom="column">
                  <wp:posOffset>116840</wp:posOffset>
                </wp:positionH>
                <wp:positionV relativeFrom="paragraph">
                  <wp:posOffset>-304306</wp:posOffset>
                </wp:positionV>
                <wp:extent cx="452634" cy="1235265"/>
                <wp:effectExtent l="0" t="0" r="508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2634" cy="1235265"/>
                        </a:xfrm>
                        <a:prstGeom prst="rect">
                          <a:avLst/>
                        </a:prstGeom>
                      </pic:spPr>
                    </pic:pic>
                  </a:graphicData>
                </a:graphic>
                <wp14:sizeRelH relativeFrom="page">
                  <wp14:pctWidth>0</wp14:pctWidth>
                </wp14:sizeRelH>
                <wp14:sizeRelV relativeFrom="page">
                  <wp14:pctHeight>0</wp14:pctHeight>
                </wp14:sizeRelV>
              </wp:anchor>
            </w:drawing>
          </w: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p w:rsidR="009C15D9" w:rsidRPr="009C15D9" w:rsidRDefault="009C15D9" w:rsidP="009C15D9">
          <w:pPr>
            <w:spacing w:after="0" w:line="240" w:lineRule="auto"/>
            <w:jc w:val="center"/>
            <w:rPr>
              <w:rFonts w:ascii="Arial" w:eastAsia="Times New Roman" w:hAnsi="Arial" w:cs="Times New Roman"/>
              <w:b/>
              <w:bCs/>
              <w:sz w:val="12"/>
              <w:szCs w:val="20"/>
              <w:lang w:eastAsia="es-ES"/>
            </w:rPr>
          </w:pPr>
        </w:p>
      </w:tc>
    </w:tr>
  </w:tbl>
  <w:p w:rsidR="009C15D9" w:rsidRDefault="009C1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02"/>
    <w:rsid w:val="000653EC"/>
    <w:rsid w:val="000B060D"/>
    <w:rsid w:val="00154341"/>
    <w:rsid w:val="0025232A"/>
    <w:rsid w:val="004562E7"/>
    <w:rsid w:val="00865AD4"/>
    <w:rsid w:val="008D0C5E"/>
    <w:rsid w:val="009C15D9"/>
    <w:rsid w:val="00A50699"/>
    <w:rsid w:val="00B80302"/>
    <w:rsid w:val="00D06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F8BA"/>
  <w15:chartTrackingRefBased/>
  <w15:docId w15:val="{8EB4D878-EDC2-4627-B679-4D83BFA9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0C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C5E"/>
    <w:rPr>
      <w:rFonts w:ascii="Segoe UI" w:hAnsi="Segoe UI" w:cs="Segoe UI"/>
      <w:sz w:val="18"/>
      <w:szCs w:val="18"/>
    </w:rPr>
  </w:style>
  <w:style w:type="paragraph" w:styleId="Encabezado">
    <w:name w:val="header"/>
    <w:basedOn w:val="Normal"/>
    <w:link w:val="EncabezadoCar"/>
    <w:uiPriority w:val="99"/>
    <w:unhideWhenUsed/>
    <w:rsid w:val="009C1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D9"/>
  </w:style>
  <w:style w:type="paragraph" w:styleId="Piedepgina">
    <w:name w:val="footer"/>
    <w:basedOn w:val="Normal"/>
    <w:link w:val="PiedepginaCar"/>
    <w:uiPriority w:val="99"/>
    <w:unhideWhenUsed/>
    <w:rsid w:val="009C1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Lumbreras</cp:lastModifiedBy>
  <cp:revision>2</cp:revision>
  <cp:lastPrinted>2020-07-22T16:36:00Z</cp:lastPrinted>
  <dcterms:created xsi:type="dcterms:W3CDTF">2020-07-24T16:45:00Z</dcterms:created>
  <dcterms:modified xsi:type="dcterms:W3CDTF">2020-07-24T16:45:00Z</dcterms:modified>
</cp:coreProperties>
</file>