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156E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156E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C156EF" w:rsidRPr="00C156EF" w:rsidRDefault="00C156EF" w:rsidP="00C156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proofErr w:type="gramStart"/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</w:t>
      </w:r>
      <w:r w:rsidRPr="00C156E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  <w:proofErr w:type="gramEnd"/>
      <w:r w:rsidR="001953C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740</w:t>
      </w:r>
    </w:p>
    <w:p w:rsidR="00C156EF" w:rsidRPr="00C156EF" w:rsidRDefault="00C156EF" w:rsidP="00C156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156EF" w:rsidRPr="00C156EF" w:rsidRDefault="00C156EF" w:rsidP="00C156EF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419" w:eastAsia="es-MX"/>
        </w:rPr>
      </w:pPr>
      <w:bookmarkStart w:id="0" w:name="_Hlk510958618"/>
      <w:r w:rsidRPr="00C156EF">
        <w:rPr>
          <w:rFonts w:ascii="Arial" w:hAnsi="Arial" w:cs="Arial"/>
          <w:b/>
          <w:sz w:val="26"/>
          <w:szCs w:val="26"/>
        </w:rPr>
        <w:t>ARTÍCULO ÚNICO. -</w:t>
      </w:r>
      <w:r w:rsidRPr="00C156EF">
        <w:rPr>
          <w:rFonts w:ascii="Arial" w:hAnsi="Arial" w:cs="Arial"/>
          <w:sz w:val="26"/>
          <w:szCs w:val="26"/>
        </w:rPr>
        <w:t xml:space="preserve"> </w:t>
      </w:r>
      <w:bookmarkEnd w:id="0"/>
      <w:r w:rsidRPr="00C156EF">
        <w:rPr>
          <w:rFonts w:ascii="Arial" w:eastAsia="Arial" w:hAnsi="Arial" w:cs="Arial"/>
          <w:sz w:val="26"/>
          <w:szCs w:val="26"/>
          <w:lang w:val="es-419" w:eastAsia="es-MX"/>
        </w:rPr>
        <w:t>Se reforma el artículo 74-C de la Constitución Política del Estado de Coahuila de Zaragoza, para quedar como sigue:</w:t>
      </w:r>
    </w:p>
    <w:p w:rsidR="00C156EF" w:rsidRPr="00C156EF" w:rsidRDefault="00C156EF" w:rsidP="00C156EF">
      <w:pPr>
        <w:pStyle w:val="Sinespaciado"/>
        <w:rPr>
          <w:sz w:val="26"/>
          <w:szCs w:val="26"/>
          <w:lang w:val="es-419" w:eastAsia="es-MX"/>
        </w:rPr>
      </w:pPr>
    </w:p>
    <w:p w:rsidR="00C156EF" w:rsidRPr="00C156EF" w:rsidRDefault="00C156EF" w:rsidP="00C156EF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ES_tradnl"/>
        </w:rPr>
      </w:pPr>
      <w:r w:rsidRPr="00C156EF">
        <w:rPr>
          <w:rFonts w:ascii="Arial" w:hAnsi="Arial" w:cs="Arial"/>
          <w:b/>
          <w:sz w:val="26"/>
          <w:szCs w:val="26"/>
          <w:lang w:val="es-ES_tradnl"/>
        </w:rPr>
        <w:t xml:space="preserve">Artículo 74-C. </w:t>
      </w:r>
      <w:r w:rsidRPr="00C156EF">
        <w:rPr>
          <w:rFonts w:ascii="Arial" w:hAnsi="Arial" w:cs="Arial"/>
          <w:sz w:val="26"/>
          <w:szCs w:val="26"/>
          <w:lang w:val="es-ES_tradnl"/>
        </w:rPr>
        <w:t xml:space="preserve">La Auditoría Superior del Estado entregará el Informe Anual de Resultados de la fiscalización superior de las cuentas públicas, en los términos que señale la ley, a más tardar el 31 de diciembre del año siguiente al ejercicio fiscalizado, </w:t>
      </w:r>
      <w:r w:rsidRPr="00C156EF">
        <w:rPr>
          <w:rFonts w:ascii="Arial" w:hAnsi="Arial" w:cs="Arial"/>
          <w:bCs/>
          <w:sz w:val="26"/>
          <w:szCs w:val="26"/>
          <w:lang w:val="es-ES_tradnl"/>
        </w:rPr>
        <w:t>salvo aquellos casos en que se amplíe el plazo de presentación de las cuentas públicas conforme a lo dispuesto en la fracción XXXIV del artículo 67 de esta Constitución, donde corresponderá la misma ampliación para la entrega del Informe Anual de Resultados.</w:t>
      </w:r>
    </w:p>
    <w:p w:rsidR="00C156EF" w:rsidRPr="00C156EF" w:rsidRDefault="00C156EF" w:rsidP="00C156EF">
      <w:pPr>
        <w:spacing w:line="360" w:lineRule="auto"/>
        <w:rPr>
          <w:rFonts w:eastAsia="Arial" w:cs="Arial"/>
          <w:b/>
          <w:sz w:val="26"/>
          <w:szCs w:val="26"/>
          <w:lang w:val="es-ES_tradnl" w:eastAsia="es-MX"/>
        </w:rPr>
      </w:pPr>
    </w:p>
    <w:p w:rsidR="00C156EF" w:rsidRPr="001953C0" w:rsidRDefault="00C156EF" w:rsidP="00C156EF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n-US" w:eastAsia="es-MX"/>
        </w:rPr>
      </w:pPr>
      <w:r w:rsidRPr="001953C0">
        <w:rPr>
          <w:rFonts w:ascii="Arial" w:eastAsia="Arial" w:hAnsi="Arial" w:cs="Arial"/>
          <w:b/>
          <w:sz w:val="26"/>
          <w:szCs w:val="26"/>
          <w:lang w:val="en-US" w:eastAsia="es-MX"/>
        </w:rPr>
        <w:t xml:space="preserve">T R </w:t>
      </w:r>
      <w:proofErr w:type="gramStart"/>
      <w:r w:rsidRPr="001953C0">
        <w:rPr>
          <w:rFonts w:ascii="Arial" w:eastAsia="Arial" w:hAnsi="Arial" w:cs="Arial"/>
          <w:b/>
          <w:sz w:val="26"/>
          <w:szCs w:val="26"/>
          <w:lang w:val="en-US" w:eastAsia="es-MX"/>
        </w:rPr>
        <w:t>A</w:t>
      </w:r>
      <w:proofErr w:type="gramEnd"/>
      <w:r w:rsidRPr="001953C0">
        <w:rPr>
          <w:rFonts w:ascii="Arial" w:eastAsia="Arial" w:hAnsi="Arial" w:cs="Arial"/>
          <w:b/>
          <w:sz w:val="26"/>
          <w:szCs w:val="26"/>
          <w:lang w:val="en-US" w:eastAsia="es-MX"/>
        </w:rPr>
        <w:t xml:space="preserve"> N S I T O R I O</w:t>
      </w:r>
    </w:p>
    <w:p w:rsidR="00C156EF" w:rsidRPr="001953C0" w:rsidRDefault="00C156EF" w:rsidP="00C156EF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n-US" w:eastAsia="es-MX"/>
        </w:rPr>
      </w:pPr>
    </w:p>
    <w:p w:rsidR="00C156EF" w:rsidRPr="00C156EF" w:rsidRDefault="00C156EF" w:rsidP="00C156EF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C156EF">
        <w:rPr>
          <w:rFonts w:ascii="Arial" w:eastAsia="Arial" w:hAnsi="Arial" w:cs="Arial"/>
          <w:b/>
          <w:sz w:val="26"/>
          <w:szCs w:val="26"/>
          <w:lang w:val="es-ES_tradnl" w:eastAsia="es-MX"/>
        </w:rPr>
        <w:t>ÚNICO</w:t>
      </w:r>
      <w:r>
        <w:rPr>
          <w:rFonts w:ascii="Arial" w:eastAsia="Arial" w:hAnsi="Arial" w:cs="Arial"/>
          <w:b/>
          <w:sz w:val="26"/>
          <w:szCs w:val="26"/>
          <w:lang w:val="es-ES_tradnl" w:eastAsia="es-MX"/>
        </w:rPr>
        <w:t>-</w:t>
      </w:r>
      <w:r w:rsidRPr="00C156EF">
        <w:rPr>
          <w:rFonts w:ascii="Arial" w:eastAsia="Arial" w:hAnsi="Arial" w:cs="Arial"/>
          <w:b/>
          <w:sz w:val="26"/>
          <w:szCs w:val="26"/>
          <w:lang w:val="es-ES_tradnl" w:eastAsia="es-MX"/>
        </w:rPr>
        <w:t>.</w:t>
      </w:r>
      <w:r w:rsidRPr="00C156EF">
        <w:rPr>
          <w:rFonts w:ascii="Arial" w:eastAsia="Arial" w:hAnsi="Arial" w:cs="Arial"/>
          <w:sz w:val="26"/>
          <w:szCs w:val="26"/>
          <w:lang w:val="es-ES_tradnl" w:eastAsia="es-MX"/>
        </w:rPr>
        <w:t xml:space="preserve"> </w:t>
      </w:r>
      <w:r w:rsidRPr="00C156EF">
        <w:rPr>
          <w:rFonts w:ascii="Arial" w:eastAsia="Arial" w:hAnsi="Arial" w:cs="Arial"/>
          <w:sz w:val="26"/>
          <w:szCs w:val="26"/>
          <w:lang w:val="es-419" w:eastAsia="es-MX"/>
        </w:rPr>
        <w:t>El presente Decreto entrará en vigor al día siguiente de su publicación en el Periódico Oficial del Gobierno del Estado.</w:t>
      </w:r>
    </w:p>
    <w:p w:rsidR="00C156EF" w:rsidRDefault="00C156EF" w:rsidP="00C156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953C0" w:rsidRDefault="001953C0" w:rsidP="00C156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953C0" w:rsidRPr="00C156EF" w:rsidRDefault="001953C0" w:rsidP="001953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953C0" w:rsidRDefault="001953C0" w:rsidP="001953C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953C0" w:rsidRPr="0078710B" w:rsidRDefault="001953C0" w:rsidP="001953C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septiembre del año dos mil veinte.</w:t>
      </w: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1" w:name="_GoBack"/>
      <w:bookmarkEnd w:id="1"/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647A7E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53C0" w:rsidRPr="0078710B" w:rsidRDefault="001953C0" w:rsidP="001953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BLANCA EPPEN CANALES                                           JOSEFINA GARZA BARRERA</w:t>
      </w:r>
    </w:p>
    <w:p w:rsidR="001953C0" w:rsidRPr="0078710B" w:rsidRDefault="001953C0" w:rsidP="00195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53C0" w:rsidRPr="0078710B" w:rsidRDefault="001953C0" w:rsidP="001953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56EF" w:rsidRPr="00C156EF" w:rsidRDefault="00C156EF" w:rsidP="00C156E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sectPr w:rsidR="00C156EF" w:rsidRPr="00C156EF" w:rsidSect="001953C0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1F" w:rsidRDefault="00D87B1F">
      <w:pPr>
        <w:spacing w:after="0" w:line="240" w:lineRule="auto"/>
      </w:pPr>
      <w:r>
        <w:separator/>
      </w:r>
    </w:p>
  </w:endnote>
  <w:endnote w:type="continuationSeparator" w:id="0">
    <w:p w:rsidR="00D87B1F" w:rsidRDefault="00D8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1F" w:rsidRDefault="00D87B1F">
      <w:pPr>
        <w:spacing w:after="0" w:line="240" w:lineRule="auto"/>
      </w:pPr>
      <w:r>
        <w:separator/>
      </w:r>
    </w:p>
  </w:footnote>
  <w:footnote w:type="continuationSeparator" w:id="0">
    <w:p w:rsidR="00D87B1F" w:rsidRDefault="00D8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953C0" w:rsidRPr="001953C0" w:rsidTr="00F51634">
      <w:trPr>
        <w:jc w:val="center"/>
      </w:trPr>
      <w:tc>
        <w:tcPr>
          <w:tcW w:w="1541" w:type="dxa"/>
        </w:tcPr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953C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BDE995D" wp14:editId="65AE61EB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953C0" w:rsidRPr="001953C0" w:rsidRDefault="001953C0" w:rsidP="001953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953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953C0" w:rsidRPr="001953C0" w:rsidRDefault="001953C0" w:rsidP="001953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953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953C0" w:rsidRPr="001953C0" w:rsidRDefault="001953C0" w:rsidP="001953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953C0" w:rsidRPr="001953C0" w:rsidRDefault="001953C0" w:rsidP="001953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953C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953C0" w:rsidRPr="001953C0" w:rsidRDefault="001953C0" w:rsidP="001953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953C0" w:rsidRPr="001953C0" w:rsidRDefault="001953C0" w:rsidP="001953C0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  <w:r w:rsidRPr="001953C0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6DEF6C1B" wp14:editId="15132BB1">
          <wp:simplePos x="0" y="0"/>
          <wp:positionH relativeFrom="column">
            <wp:posOffset>5913120</wp:posOffset>
          </wp:positionH>
          <wp:positionV relativeFrom="paragraph">
            <wp:posOffset>-1292860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800"/>
    <w:multiLevelType w:val="hybridMultilevel"/>
    <w:tmpl w:val="ED30F5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48C8"/>
    <w:multiLevelType w:val="hybridMultilevel"/>
    <w:tmpl w:val="B6C8A2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EF"/>
    <w:rsid w:val="001953C0"/>
    <w:rsid w:val="002C09E7"/>
    <w:rsid w:val="00327A66"/>
    <w:rsid w:val="0044745B"/>
    <w:rsid w:val="005571E6"/>
    <w:rsid w:val="00647A7E"/>
    <w:rsid w:val="009B50FF"/>
    <w:rsid w:val="00B13E95"/>
    <w:rsid w:val="00C156EF"/>
    <w:rsid w:val="00C5206F"/>
    <w:rsid w:val="00D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AE629-64E9-47E9-A2D8-094D5BB5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6EF"/>
  </w:style>
  <w:style w:type="paragraph" w:styleId="Sinespaciado">
    <w:name w:val="No Spacing"/>
    <w:uiPriority w:val="1"/>
    <w:qFormat/>
    <w:rsid w:val="00C156E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9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3</cp:revision>
  <cp:lastPrinted>2020-09-30T03:59:00Z</cp:lastPrinted>
  <dcterms:created xsi:type="dcterms:W3CDTF">2020-09-30T19:45:00Z</dcterms:created>
  <dcterms:modified xsi:type="dcterms:W3CDTF">2020-09-30T19:45:00Z</dcterms:modified>
</cp:coreProperties>
</file>